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ED1" w:rsidRPr="00377FC5" w:rsidRDefault="00913ED1" w:rsidP="00913ED1">
      <w:pPr>
        <w:spacing w:line="276" w:lineRule="auto"/>
        <w:rPr>
          <w:b/>
          <w:caps/>
        </w:rPr>
      </w:pPr>
      <w:r w:rsidRPr="00377FC5">
        <w:rPr>
          <w:b/>
          <w:caps/>
          <w:noProof/>
        </w:rPr>
        <w:drawing>
          <wp:anchor distT="0" distB="0" distL="114300" distR="114300" simplePos="0" relativeHeight="251659264" behindDoc="0" locked="0" layoutInCell="1" allowOverlap="1" wp14:anchorId="3B5CE9EC" wp14:editId="7686E38A">
            <wp:simplePos x="0" y="0"/>
            <wp:positionH relativeFrom="column">
              <wp:posOffset>0</wp:posOffset>
            </wp:positionH>
            <wp:positionV relativeFrom="paragraph">
              <wp:posOffset>-41910</wp:posOffset>
            </wp:positionV>
            <wp:extent cx="885825" cy="885825"/>
            <wp:effectExtent l="0" t="0" r="9525" b="9525"/>
            <wp:wrapSquare wrapText="right"/>
            <wp:docPr id="230" name="Obrázok 91" descr="veľkýznak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eľkýznak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85825"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7FC5">
        <w:rPr>
          <w:b/>
          <w:caps/>
        </w:rPr>
        <w:t>generálna prokuratúra slovenskej republiky</w:t>
      </w:r>
    </w:p>
    <w:p w:rsidR="00913ED1" w:rsidRDefault="00913ED1" w:rsidP="00913ED1">
      <w:pPr>
        <w:jc w:val="center"/>
        <w:rPr>
          <w:b/>
          <w:caps/>
        </w:rPr>
      </w:pPr>
      <w:r>
        <w:rPr>
          <w:b/>
          <w:caps/>
        </w:rPr>
        <w:t xml:space="preserve">NETRESTNÝ </w:t>
      </w:r>
      <w:r w:rsidRPr="00377FC5">
        <w:rPr>
          <w:b/>
          <w:caps/>
        </w:rPr>
        <w:t>ODBOR</w:t>
      </w:r>
    </w:p>
    <w:p w:rsidR="00913ED1" w:rsidRPr="00377FC5" w:rsidRDefault="00913ED1" w:rsidP="00913ED1">
      <w:pPr>
        <w:jc w:val="center"/>
        <w:rPr>
          <w:b/>
          <w:caps/>
        </w:rPr>
      </w:pPr>
      <w:r>
        <w:rPr>
          <w:b/>
        </w:rPr>
        <w:t xml:space="preserve">oddelenie </w:t>
      </w:r>
      <w:r w:rsidRPr="00377FC5">
        <w:rPr>
          <w:b/>
        </w:rPr>
        <w:t>legislatívy a ústavného práva</w:t>
      </w:r>
    </w:p>
    <w:p w:rsidR="00913ED1" w:rsidRPr="00377FC5" w:rsidRDefault="00913ED1" w:rsidP="00913ED1">
      <w:pPr>
        <w:pBdr>
          <w:bottom w:val="single" w:sz="12" w:space="1" w:color="auto"/>
        </w:pBdr>
        <w:jc w:val="center"/>
        <w:rPr>
          <w:b/>
          <w:caps/>
        </w:rPr>
      </w:pPr>
      <w:r w:rsidRPr="00377FC5">
        <w:rPr>
          <w:b/>
          <w:caps/>
        </w:rPr>
        <w:t>Štúrova ul. 2, 812 85 Bratislava 1</w:t>
      </w:r>
    </w:p>
    <w:p w:rsidR="00913ED1" w:rsidRDefault="00913ED1" w:rsidP="00913ED1">
      <w:pPr>
        <w:jc w:val="center"/>
        <w:rPr>
          <w:rFonts w:cs="Arial"/>
        </w:rPr>
      </w:pPr>
    </w:p>
    <w:p w:rsidR="00913ED1" w:rsidRDefault="00913ED1" w:rsidP="00913ED1">
      <w:pPr>
        <w:spacing w:line="268" w:lineRule="auto"/>
        <w:jc w:val="center"/>
        <w:rPr>
          <w:b/>
          <w:caps/>
        </w:rPr>
      </w:pPr>
    </w:p>
    <w:p w:rsidR="00913ED1" w:rsidRDefault="00913ED1" w:rsidP="00913ED1">
      <w:pPr>
        <w:spacing w:line="268" w:lineRule="auto"/>
        <w:rPr>
          <w:bCs/>
          <w:caps/>
        </w:rPr>
      </w:pPr>
      <w:r w:rsidRPr="00EA5E50">
        <w:rPr>
          <w:bCs/>
          <w:caps/>
        </w:rPr>
        <w:t>VI</w:t>
      </w:r>
      <w:r>
        <w:rPr>
          <w:bCs/>
          <w:caps/>
        </w:rPr>
        <w:t xml:space="preserve">/1 </w:t>
      </w:r>
      <w:proofErr w:type="spellStart"/>
      <w:r>
        <w:rPr>
          <w:bCs/>
          <w:sz w:val="22"/>
          <w:szCs w:val="20"/>
        </w:rPr>
        <w:t>S</w:t>
      </w:r>
      <w:r w:rsidRPr="00EA5E50">
        <w:rPr>
          <w:bCs/>
          <w:sz w:val="22"/>
          <w:szCs w:val="20"/>
        </w:rPr>
        <w:t>pr</w:t>
      </w:r>
      <w:proofErr w:type="spellEnd"/>
      <w:r>
        <w:rPr>
          <w:bCs/>
          <w:caps/>
        </w:rPr>
        <w:t xml:space="preserve"> 47/21/1000 - 5 </w:t>
      </w:r>
      <w:r>
        <w:rPr>
          <w:bCs/>
          <w:caps/>
        </w:rPr>
        <w:tab/>
      </w:r>
      <w:r>
        <w:rPr>
          <w:bCs/>
          <w:caps/>
        </w:rPr>
        <w:tab/>
      </w:r>
      <w:r>
        <w:rPr>
          <w:bCs/>
          <w:caps/>
        </w:rPr>
        <w:tab/>
      </w:r>
      <w:r>
        <w:rPr>
          <w:bCs/>
          <w:caps/>
        </w:rPr>
        <w:tab/>
      </w:r>
      <w:r>
        <w:rPr>
          <w:bCs/>
          <w:caps/>
        </w:rPr>
        <w:tab/>
      </w:r>
      <w:r>
        <w:rPr>
          <w:bCs/>
          <w:caps/>
        </w:rPr>
        <w:tab/>
        <w:t xml:space="preserve">   </w:t>
      </w:r>
      <w:r>
        <w:rPr>
          <w:bCs/>
        </w:rPr>
        <w:t>Bratislava 21. júna 2021</w:t>
      </w:r>
    </w:p>
    <w:p w:rsidR="00913ED1" w:rsidRDefault="00913ED1" w:rsidP="00913ED1">
      <w:pPr>
        <w:spacing w:line="268" w:lineRule="auto"/>
        <w:rPr>
          <w:bCs/>
          <w:caps/>
        </w:rPr>
      </w:pPr>
    </w:p>
    <w:p w:rsidR="00913ED1" w:rsidRPr="00EA5E50" w:rsidRDefault="00913ED1" w:rsidP="00913ED1">
      <w:pPr>
        <w:spacing w:line="268" w:lineRule="auto"/>
        <w:rPr>
          <w:bCs/>
          <w:caps/>
        </w:rPr>
      </w:pPr>
    </w:p>
    <w:p w:rsidR="00913ED1" w:rsidRDefault="00913ED1" w:rsidP="00913ED1">
      <w:pPr>
        <w:spacing w:line="268" w:lineRule="auto"/>
        <w:jc w:val="center"/>
        <w:rPr>
          <w:b/>
          <w:i/>
          <w:iCs/>
          <w:sz w:val="28"/>
          <w:szCs w:val="28"/>
        </w:rPr>
      </w:pPr>
    </w:p>
    <w:p w:rsidR="00913ED1" w:rsidRPr="00CA0AEC" w:rsidRDefault="00913ED1" w:rsidP="00913ED1">
      <w:pPr>
        <w:spacing w:line="268" w:lineRule="auto"/>
        <w:jc w:val="center"/>
        <w:rPr>
          <w:b/>
          <w:i/>
          <w:iCs/>
          <w:sz w:val="28"/>
          <w:szCs w:val="28"/>
        </w:rPr>
      </w:pPr>
      <w:r w:rsidRPr="00CA0AEC">
        <w:rPr>
          <w:b/>
          <w:i/>
          <w:iCs/>
          <w:sz w:val="28"/>
          <w:szCs w:val="28"/>
        </w:rPr>
        <w:t>Základná analýza</w:t>
      </w:r>
    </w:p>
    <w:p w:rsidR="00913ED1" w:rsidRPr="00CA0AEC" w:rsidRDefault="00913ED1" w:rsidP="00913ED1">
      <w:pPr>
        <w:spacing w:line="268" w:lineRule="auto"/>
        <w:jc w:val="center"/>
        <w:rPr>
          <w:b/>
          <w:i/>
          <w:iCs/>
          <w:sz w:val="28"/>
          <w:szCs w:val="28"/>
        </w:rPr>
      </w:pPr>
      <w:r w:rsidRPr="00CA0AEC">
        <w:rPr>
          <w:b/>
          <w:i/>
          <w:iCs/>
          <w:sz w:val="28"/>
          <w:szCs w:val="28"/>
        </w:rPr>
        <w:t>uplatňovania rozhodovacej právomoci generálneho prokurátora Slovenskej republiky v prípravnom konaní podľa § 363 ods. 1 a </w:t>
      </w:r>
      <w:proofErr w:type="spellStart"/>
      <w:r w:rsidRPr="00CA0AEC">
        <w:rPr>
          <w:b/>
          <w:i/>
          <w:iCs/>
          <w:sz w:val="28"/>
          <w:szCs w:val="28"/>
        </w:rPr>
        <w:t>nasl</w:t>
      </w:r>
      <w:proofErr w:type="spellEnd"/>
      <w:r w:rsidRPr="00CA0AEC">
        <w:rPr>
          <w:b/>
          <w:i/>
          <w:iCs/>
          <w:sz w:val="28"/>
          <w:szCs w:val="28"/>
        </w:rPr>
        <w:t xml:space="preserve">. </w:t>
      </w:r>
      <w:r>
        <w:rPr>
          <w:b/>
          <w:i/>
          <w:iCs/>
          <w:sz w:val="28"/>
          <w:szCs w:val="28"/>
        </w:rPr>
        <w:t xml:space="preserve">zákona č. 301/2005 Z. z. </w:t>
      </w:r>
      <w:r w:rsidRPr="00CA0AEC">
        <w:rPr>
          <w:b/>
          <w:i/>
          <w:iCs/>
          <w:sz w:val="28"/>
          <w:szCs w:val="28"/>
        </w:rPr>
        <w:t>Trestn</w:t>
      </w:r>
      <w:r>
        <w:rPr>
          <w:b/>
          <w:i/>
          <w:iCs/>
          <w:sz w:val="28"/>
          <w:szCs w:val="28"/>
        </w:rPr>
        <w:t>ý</w:t>
      </w:r>
      <w:r w:rsidRPr="00CA0AEC">
        <w:rPr>
          <w:b/>
          <w:i/>
          <w:iCs/>
          <w:sz w:val="28"/>
          <w:szCs w:val="28"/>
        </w:rPr>
        <w:t xml:space="preserve"> poriad</w:t>
      </w:r>
      <w:r>
        <w:rPr>
          <w:b/>
          <w:i/>
          <w:iCs/>
          <w:sz w:val="28"/>
          <w:szCs w:val="28"/>
        </w:rPr>
        <w:t>o</w:t>
      </w:r>
      <w:r w:rsidRPr="00CA0AEC">
        <w:rPr>
          <w:b/>
          <w:i/>
          <w:iCs/>
          <w:sz w:val="28"/>
          <w:szCs w:val="28"/>
        </w:rPr>
        <w:t>k</w:t>
      </w:r>
    </w:p>
    <w:p w:rsidR="00913ED1" w:rsidRPr="00CA0AEC" w:rsidRDefault="00913ED1" w:rsidP="00913ED1">
      <w:pPr>
        <w:spacing w:line="268" w:lineRule="auto"/>
        <w:rPr>
          <w:b/>
          <w:i/>
          <w:iCs/>
          <w:sz w:val="28"/>
          <w:szCs w:val="28"/>
        </w:rPr>
      </w:pPr>
    </w:p>
    <w:p w:rsidR="00913ED1" w:rsidRPr="00CA0AEC" w:rsidRDefault="00913ED1" w:rsidP="00913ED1">
      <w:pPr>
        <w:spacing w:line="268" w:lineRule="auto"/>
        <w:rPr>
          <w:b/>
          <w:i/>
          <w:iCs/>
          <w:sz w:val="28"/>
          <w:szCs w:val="28"/>
        </w:rPr>
      </w:pPr>
    </w:p>
    <w:p w:rsidR="00913ED1" w:rsidRDefault="00913ED1" w:rsidP="00913ED1">
      <w:pPr>
        <w:spacing w:line="268" w:lineRule="auto"/>
        <w:rPr>
          <w:b/>
          <w:i/>
          <w:iCs/>
        </w:rPr>
      </w:pPr>
      <w:r w:rsidRPr="00CA0AEC">
        <w:rPr>
          <w:bCs/>
          <w:sz w:val="28"/>
          <w:szCs w:val="28"/>
        </w:rPr>
        <w:tab/>
      </w:r>
      <w:r w:rsidRPr="009A1548">
        <w:rPr>
          <w:b/>
          <w:i/>
          <w:iCs/>
        </w:rPr>
        <w:t>1. Účel</w:t>
      </w:r>
      <w:r>
        <w:rPr>
          <w:b/>
          <w:i/>
          <w:iCs/>
        </w:rPr>
        <w:t xml:space="preserve"> analýzy</w:t>
      </w:r>
    </w:p>
    <w:p w:rsidR="00913ED1" w:rsidRDefault="00913ED1" w:rsidP="00913ED1">
      <w:pPr>
        <w:spacing w:line="268" w:lineRule="auto"/>
        <w:rPr>
          <w:b/>
          <w:i/>
          <w:iCs/>
        </w:rPr>
      </w:pPr>
    </w:p>
    <w:p w:rsidR="00913ED1" w:rsidRPr="009A1548" w:rsidRDefault="00913ED1" w:rsidP="00913ED1">
      <w:pPr>
        <w:spacing w:line="276" w:lineRule="auto"/>
        <w:jc w:val="both"/>
        <w:rPr>
          <w:b/>
          <w:i/>
          <w:iCs/>
        </w:rPr>
      </w:pPr>
      <w:r>
        <w:rPr>
          <w:b/>
          <w:i/>
          <w:iCs/>
        </w:rPr>
        <w:tab/>
      </w:r>
      <w:r w:rsidRPr="006F7A73">
        <w:rPr>
          <w:bCs/>
          <w:i/>
          <w:iCs/>
        </w:rPr>
        <w:t>Všeobecné vyhodnotenie</w:t>
      </w:r>
      <w:r>
        <w:rPr>
          <w:bCs/>
        </w:rPr>
        <w:t xml:space="preserve"> rozhodovacej právomoci orgánov činných v trestnom konaní v štádiu vyšetrovania, ktorej predmetom je určenie trestnoprávnej zodpovednosti konkrétnej fyzickej osoby a právnickej osoby (vznesením obvinenia) za konkrétny skutok a trestný čin, </w:t>
      </w:r>
      <w:r w:rsidRPr="006F7A73">
        <w:rPr>
          <w:bCs/>
          <w:i/>
          <w:iCs/>
        </w:rPr>
        <w:t>posúdenie zákonnosti</w:t>
      </w:r>
      <w:r>
        <w:rPr>
          <w:bCs/>
        </w:rPr>
        <w:t xml:space="preserve"> rozhodovacej právomoci týchto štátnych orgánov </w:t>
      </w:r>
      <w:r w:rsidRPr="006F7A73">
        <w:rPr>
          <w:bCs/>
          <w:i/>
          <w:iCs/>
        </w:rPr>
        <w:t>a predloženie návrhov základných opatrení</w:t>
      </w:r>
      <w:r>
        <w:rPr>
          <w:bCs/>
        </w:rPr>
        <w:t xml:space="preserve"> na podklade výsledkov tejto analýzy.  </w:t>
      </w:r>
    </w:p>
    <w:p w:rsidR="00913ED1" w:rsidRDefault="00913ED1" w:rsidP="00913ED1">
      <w:pPr>
        <w:spacing w:line="268" w:lineRule="auto"/>
        <w:rPr>
          <w:bCs/>
          <w:sz w:val="28"/>
          <w:szCs w:val="28"/>
        </w:rPr>
      </w:pPr>
    </w:p>
    <w:p w:rsidR="00913ED1" w:rsidRPr="00CA0AEC" w:rsidRDefault="00913ED1" w:rsidP="00913ED1">
      <w:pPr>
        <w:spacing w:line="268" w:lineRule="auto"/>
        <w:ind w:firstLine="708"/>
        <w:rPr>
          <w:b/>
          <w:i/>
          <w:iCs/>
        </w:rPr>
      </w:pPr>
      <w:r w:rsidRPr="009A1548">
        <w:rPr>
          <w:b/>
          <w:i/>
          <w:iCs/>
        </w:rPr>
        <w:t>2.</w:t>
      </w:r>
      <w:r w:rsidRPr="00CA0AEC">
        <w:rPr>
          <w:b/>
          <w:i/>
          <w:iCs/>
        </w:rPr>
        <w:t xml:space="preserve"> Predmet analýzy</w:t>
      </w:r>
    </w:p>
    <w:p w:rsidR="00913ED1" w:rsidRPr="00CA0AEC" w:rsidRDefault="00913ED1" w:rsidP="00913ED1">
      <w:pPr>
        <w:spacing w:line="268" w:lineRule="auto"/>
        <w:rPr>
          <w:b/>
          <w:i/>
          <w:iCs/>
        </w:rPr>
      </w:pPr>
    </w:p>
    <w:p w:rsidR="00913ED1" w:rsidRDefault="00913ED1" w:rsidP="00913ED1">
      <w:pPr>
        <w:spacing w:line="268" w:lineRule="auto"/>
        <w:rPr>
          <w:b/>
          <w:i/>
          <w:iCs/>
        </w:rPr>
      </w:pPr>
      <w:r w:rsidRPr="00CA0AEC">
        <w:rPr>
          <w:b/>
          <w:i/>
          <w:iCs/>
        </w:rPr>
        <w:tab/>
      </w:r>
      <w:r>
        <w:rPr>
          <w:b/>
          <w:i/>
          <w:iCs/>
        </w:rPr>
        <w:t>A) Všeobecne k predmetu analýzy</w:t>
      </w:r>
    </w:p>
    <w:p w:rsidR="00913ED1" w:rsidRDefault="00913ED1" w:rsidP="00913ED1">
      <w:pPr>
        <w:spacing w:line="268" w:lineRule="auto"/>
        <w:rPr>
          <w:bCs/>
        </w:rPr>
      </w:pPr>
    </w:p>
    <w:p w:rsidR="00913ED1" w:rsidRPr="00CA0AEC" w:rsidRDefault="00913ED1" w:rsidP="00913ED1">
      <w:pPr>
        <w:spacing w:line="268" w:lineRule="auto"/>
        <w:ind w:firstLine="708"/>
        <w:jc w:val="both"/>
        <w:rPr>
          <w:bCs/>
          <w:i/>
          <w:iCs/>
        </w:rPr>
      </w:pPr>
      <w:r w:rsidRPr="00CA0AEC">
        <w:rPr>
          <w:bCs/>
        </w:rPr>
        <w:t xml:space="preserve">Predmetom analýzy boli </w:t>
      </w:r>
      <w:r w:rsidRPr="00167AC5">
        <w:rPr>
          <w:bCs/>
          <w:i/>
          <w:iCs/>
        </w:rPr>
        <w:t>trestné veci registrované</w:t>
      </w:r>
      <w:r w:rsidRPr="00CA0AEC">
        <w:rPr>
          <w:bCs/>
        </w:rPr>
        <w:t xml:space="preserve"> </w:t>
      </w:r>
      <w:r w:rsidRPr="005F56C3">
        <w:rPr>
          <w:bCs/>
          <w:i/>
          <w:iCs/>
        </w:rPr>
        <w:t>prieskumným oddelením</w:t>
      </w:r>
      <w:r>
        <w:rPr>
          <w:bCs/>
        </w:rPr>
        <w:t xml:space="preserve"> ešte ako samostatnou organizačnou zložkou Generálnej prokuratúry Slovenskej republiky (ďalej len „generálna prokuratúra“) pod spisovou značkou </w:t>
      </w:r>
      <w:r w:rsidRPr="005F56C3">
        <w:rPr>
          <w:bCs/>
          <w:i/>
          <w:iCs/>
        </w:rPr>
        <w:t xml:space="preserve">XVI/2 </w:t>
      </w:r>
      <w:proofErr w:type="spellStart"/>
      <w:r w:rsidRPr="005F56C3">
        <w:rPr>
          <w:bCs/>
          <w:i/>
          <w:iCs/>
        </w:rPr>
        <w:t>Pz</w:t>
      </w:r>
      <w:proofErr w:type="spellEnd"/>
      <w:r w:rsidRPr="005F56C3">
        <w:rPr>
          <w:bCs/>
          <w:i/>
          <w:iCs/>
        </w:rPr>
        <w:t>.</w:t>
      </w:r>
    </w:p>
    <w:p w:rsidR="00913ED1" w:rsidRDefault="00913ED1" w:rsidP="00913ED1">
      <w:pPr>
        <w:spacing w:line="268" w:lineRule="auto"/>
        <w:jc w:val="both"/>
        <w:rPr>
          <w:bCs/>
        </w:rPr>
      </w:pPr>
    </w:p>
    <w:p w:rsidR="00913ED1" w:rsidRDefault="00913ED1" w:rsidP="00913ED1">
      <w:pPr>
        <w:spacing w:line="268" w:lineRule="auto"/>
        <w:jc w:val="both"/>
        <w:rPr>
          <w:bCs/>
          <w:i/>
          <w:iCs/>
        </w:rPr>
      </w:pPr>
      <w:r>
        <w:rPr>
          <w:bCs/>
        </w:rPr>
        <w:tab/>
        <w:t xml:space="preserve">Predmetom analýzy boli </w:t>
      </w:r>
      <w:r w:rsidRPr="00CA0AEC">
        <w:rPr>
          <w:bCs/>
          <w:i/>
          <w:iCs/>
        </w:rPr>
        <w:t>vecné spisy</w:t>
      </w:r>
      <w:r>
        <w:rPr>
          <w:bCs/>
        </w:rPr>
        <w:t xml:space="preserve"> o trestných veciach, ktoré boli </w:t>
      </w:r>
      <w:r>
        <w:rPr>
          <w:bCs/>
          <w:i/>
        </w:rPr>
        <w:t>preskúmané a </w:t>
      </w:r>
      <w:r>
        <w:rPr>
          <w:bCs/>
          <w:i/>
          <w:iCs/>
        </w:rPr>
        <w:t xml:space="preserve">vybavené </w:t>
      </w:r>
      <w:r>
        <w:rPr>
          <w:bCs/>
        </w:rPr>
        <w:t xml:space="preserve">prokurátormi prieskumného oddelenia generálnej prokuratúry </w:t>
      </w:r>
      <w:r w:rsidRPr="00CA0AEC">
        <w:rPr>
          <w:bCs/>
          <w:i/>
          <w:iCs/>
        </w:rPr>
        <w:t>v časovom období rokov 2019, 2020 a prvého štvrťroka 2021.</w:t>
      </w:r>
    </w:p>
    <w:p w:rsidR="00913ED1" w:rsidRDefault="00913ED1" w:rsidP="00913ED1">
      <w:pPr>
        <w:spacing w:line="268" w:lineRule="auto"/>
        <w:jc w:val="both"/>
        <w:rPr>
          <w:bCs/>
          <w:i/>
          <w:iCs/>
        </w:rPr>
      </w:pPr>
    </w:p>
    <w:p w:rsidR="00913ED1" w:rsidRDefault="00913ED1" w:rsidP="00913ED1">
      <w:pPr>
        <w:spacing w:line="268" w:lineRule="auto"/>
        <w:jc w:val="both"/>
        <w:rPr>
          <w:bCs/>
        </w:rPr>
      </w:pPr>
      <w:r>
        <w:rPr>
          <w:bCs/>
          <w:i/>
          <w:iCs/>
        </w:rPr>
        <w:tab/>
      </w:r>
      <w:proofErr w:type="spellStart"/>
      <w:r>
        <w:rPr>
          <w:bCs/>
          <w:i/>
          <w:iCs/>
        </w:rPr>
        <w:t>De</w:t>
      </w:r>
      <w:proofErr w:type="spellEnd"/>
      <w:r>
        <w:rPr>
          <w:bCs/>
          <w:i/>
          <w:iCs/>
        </w:rPr>
        <w:t xml:space="preserve"> facto a </w:t>
      </w:r>
      <w:proofErr w:type="spellStart"/>
      <w:r>
        <w:rPr>
          <w:bCs/>
          <w:i/>
          <w:iCs/>
        </w:rPr>
        <w:t>de</w:t>
      </w:r>
      <w:proofErr w:type="spellEnd"/>
      <w:r>
        <w:rPr>
          <w:bCs/>
          <w:i/>
          <w:iCs/>
        </w:rPr>
        <w:t xml:space="preserve"> iure </w:t>
      </w:r>
      <w:r>
        <w:rPr>
          <w:bCs/>
        </w:rPr>
        <w:t>išlo o trestné veci, v ktorých prokurátori prieskumného oddelenia  generálnej prokuratúry pripravili návrhy uznesení generálneho prokurátora Slovenskej republiky (ďalej len „generálny prokurátor“) na zrušenie procesných rozhodnutí alebo meritórnych rozhodnutí vydaných v prípravnom trestnom konaní policajtmi alebo prokurátormi.</w:t>
      </w:r>
    </w:p>
    <w:p w:rsidR="00913ED1" w:rsidRDefault="00913ED1" w:rsidP="00913ED1">
      <w:pPr>
        <w:spacing w:line="268" w:lineRule="auto"/>
        <w:jc w:val="both"/>
        <w:rPr>
          <w:bCs/>
        </w:rPr>
      </w:pPr>
    </w:p>
    <w:p w:rsidR="00913ED1" w:rsidRDefault="00913ED1" w:rsidP="00913ED1">
      <w:pPr>
        <w:spacing w:line="360" w:lineRule="auto"/>
        <w:jc w:val="center"/>
        <w:rPr>
          <w:bCs/>
        </w:rPr>
      </w:pPr>
    </w:p>
    <w:p w:rsidR="00913ED1" w:rsidRPr="005872DC" w:rsidRDefault="00913ED1" w:rsidP="00913ED1">
      <w:pPr>
        <w:spacing w:line="268" w:lineRule="auto"/>
        <w:jc w:val="both"/>
        <w:rPr>
          <w:bCs/>
          <w:i/>
          <w:iCs/>
        </w:rPr>
      </w:pPr>
      <w:r>
        <w:rPr>
          <w:bCs/>
        </w:rPr>
        <w:lastRenderedPageBreak/>
        <w:tab/>
      </w:r>
      <w:r w:rsidRPr="005872DC">
        <w:rPr>
          <w:bCs/>
          <w:i/>
          <w:iCs/>
        </w:rPr>
        <w:t xml:space="preserve">Pôsobnosť generálneho prokurátora uplatniť mimoriadny opravný prostriedok v trestnom konaní je </w:t>
      </w:r>
      <w:r>
        <w:rPr>
          <w:bCs/>
          <w:i/>
          <w:iCs/>
        </w:rPr>
        <w:t>všeobecne</w:t>
      </w:r>
      <w:r w:rsidRPr="005872DC">
        <w:rPr>
          <w:bCs/>
          <w:i/>
          <w:iCs/>
        </w:rPr>
        <w:t xml:space="preserve"> (</w:t>
      </w:r>
      <w:proofErr w:type="spellStart"/>
      <w:r>
        <w:rPr>
          <w:bCs/>
          <w:i/>
          <w:iCs/>
        </w:rPr>
        <w:t>lex</w:t>
      </w:r>
      <w:proofErr w:type="spellEnd"/>
      <w:r>
        <w:rPr>
          <w:bCs/>
          <w:i/>
          <w:iCs/>
        </w:rPr>
        <w:t xml:space="preserve"> </w:t>
      </w:r>
      <w:proofErr w:type="spellStart"/>
      <w:r>
        <w:rPr>
          <w:bCs/>
          <w:i/>
          <w:iCs/>
        </w:rPr>
        <w:t>generalis</w:t>
      </w:r>
      <w:proofErr w:type="spellEnd"/>
      <w:r w:rsidRPr="005872DC">
        <w:rPr>
          <w:bCs/>
          <w:i/>
          <w:iCs/>
        </w:rPr>
        <w:t>) upravená v § 16a ods. 2 zákona č. 153/2001 Z.</w:t>
      </w:r>
      <w:r>
        <w:rPr>
          <w:bCs/>
          <w:i/>
          <w:iCs/>
        </w:rPr>
        <w:t> </w:t>
      </w:r>
      <w:r w:rsidRPr="005872DC">
        <w:rPr>
          <w:bCs/>
          <w:i/>
          <w:iCs/>
        </w:rPr>
        <w:t>z. o prokuratúre a</w:t>
      </w:r>
      <w:r>
        <w:rPr>
          <w:bCs/>
          <w:i/>
          <w:iCs/>
        </w:rPr>
        <w:t> špeciálne, osobitne</w:t>
      </w:r>
      <w:r w:rsidRPr="005872DC">
        <w:rPr>
          <w:bCs/>
          <w:i/>
          <w:iCs/>
        </w:rPr>
        <w:t xml:space="preserve"> (</w:t>
      </w:r>
      <w:proofErr w:type="spellStart"/>
      <w:r>
        <w:rPr>
          <w:bCs/>
          <w:i/>
          <w:iCs/>
        </w:rPr>
        <w:t>lex</w:t>
      </w:r>
      <w:proofErr w:type="spellEnd"/>
      <w:r>
        <w:rPr>
          <w:bCs/>
          <w:i/>
          <w:iCs/>
        </w:rPr>
        <w:t xml:space="preserve"> </w:t>
      </w:r>
      <w:proofErr w:type="spellStart"/>
      <w:r>
        <w:rPr>
          <w:bCs/>
          <w:i/>
          <w:iCs/>
        </w:rPr>
        <w:t>specialis</w:t>
      </w:r>
      <w:proofErr w:type="spellEnd"/>
      <w:r w:rsidRPr="005872DC">
        <w:rPr>
          <w:bCs/>
          <w:i/>
          <w:iCs/>
        </w:rPr>
        <w:t>) v § 363 až § 367, § 369 ods. 1</w:t>
      </w:r>
      <w:r>
        <w:rPr>
          <w:bCs/>
          <w:i/>
          <w:iCs/>
        </w:rPr>
        <w:t xml:space="preserve">, ods. </w:t>
      </w:r>
      <w:r w:rsidRPr="005872DC">
        <w:rPr>
          <w:bCs/>
          <w:i/>
          <w:iCs/>
        </w:rPr>
        <w:t xml:space="preserve">2 písm. a) a § 380 ods. 4 </w:t>
      </w:r>
      <w:r w:rsidRPr="00113AD0">
        <w:rPr>
          <w:bCs/>
          <w:i/>
          <w:iCs/>
        </w:rPr>
        <w:t>zákona č. 301/2005 Z. z. Trestný poriadok</w:t>
      </w:r>
      <w:r>
        <w:rPr>
          <w:bCs/>
          <w:i/>
          <w:iCs/>
        </w:rPr>
        <w:t xml:space="preserve"> (ďalej len „</w:t>
      </w:r>
      <w:r w:rsidRPr="005872DC">
        <w:rPr>
          <w:bCs/>
          <w:i/>
          <w:iCs/>
        </w:rPr>
        <w:t>Trestn</w:t>
      </w:r>
      <w:r>
        <w:rPr>
          <w:bCs/>
          <w:i/>
          <w:iCs/>
        </w:rPr>
        <w:t xml:space="preserve">ý </w:t>
      </w:r>
      <w:r w:rsidRPr="005872DC">
        <w:rPr>
          <w:bCs/>
          <w:i/>
          <w:iCs/>
        </w:rPr>
        <w:t>poriad</w:t>
      </w:r>
      <w:r>
        <w:rPr>
          <w:bCs/>
          <w:i/>
          <w:iCs/>
        </w:rPr>
        <w:t>o</w:t>
      </w:r>
      <w:r w:rsidRPr="005872DC">
        <w:rPr>
          <w:bCs/>
          <w:i/>
          <w:iCs/>
        </w:rPr>
        <w:t>k</w:t>
      </w:r>
      <w:r>
        <w:rPr>
          <w:bCs/>
          <w:i/>
          <w:iCs/>
        </w:rPr>
        <w:t>“)</w:t>
      </w:r>
      <w:r w:rsidRPr="005872DC">
        <w:rPr>
          <w:bCs/>
          <w:i/>
          <w:iCs/>
        </w:rPr>
        <w:t>.</w:t>
      </w:r>
    </w:p>
    <w:p w:rsidR="00913ED1" w:rsidRDefault="00913ED1" w:rsidP="00913ED1">
      <w:pPr>
        <w:spacing w:line="268" w:lineRule="auto"/>
        <w:jc w:val="both"/>
        <w:rPr>
          <w:bCs/>
        </w:rPr>
      </w:pPr>
    </w:p>
    <w:p w:rsidR="00913ED1" w:rsidRPr="00C136BA" w:rsidRDefault="00913ED1" w:rsidP="00913ED1">
      <w:pPr>
        <w:spacing w:line="268" w:lineRule="auto"/>
        <w:ind w:firstLine="708"/>
        <w:jc w:val="both"/>
        <w:rPr>
          <w:bCs/>
        </w:rPr>
      </w:pPr>
      <w:r>
        <w:rPr>
          <w:bCs/>
        </w:rPr>
        <w:t xml:space="preserve">Trestný poriadok v ustanoveniach § 363 až § 367 upravuje </w:t>
      </w:r>
      <w:r>
        <w:rPr>
          <w:bCs/>
          <w:i/>
          <w:iCs/>
        </w:rPr>
        <w:t xml:space="preserve">mimoriadny opravný prostriedok vo forme rozhodnutia generálneho prokurátora </w:t>
      </w:r>
      <w:r w:rsidRPr="00C136BA">
        <w:rPr>
          <w:bCs/>
        </w:rPr>
        <w:t xml:space="preserve">ako výsledku jeho priamej a výlučnej rozhodovacej právomoci. </w:t>
      </w:r>
    </w:p>
    <w:p w:rsidR="00913ED1" w:rsidRDefault="00913ED1" w:rsidP="00913ED1">
      <w:pPr>
        <w:spacing w:line="268" w:lineRule="auto"/>
        <w:ind w:firstLine="708"/>
        <w:jc w:val="both"/>
        <w:rPr>
          <w:bCs/>
          <w:i/>
          <w:iCs/>
        </w:rPr>
      </w:pPr>
    </w:p>
    <w:p w:rsidR="00913ED1" w:rsidRPr="005872DC" w:rsidRDefault="00913ED1" w:rsidP="00913ED1">
      <w:pPr>
        <w:spacing w:line="268" w:lineRule="auto"/>
        <w:ind w:firstLine="708"/>
        <w:jc w:val="both"/>
        <w:rPr>
          <w:bCs/>
        </w:rPr>
      </w:pPr>
      <w:r>
        <w:rPr>
          <w:bCs/>
          <w:i/>
          <w:iCs/>
        </w:rPr>
        <w:t xml:space="preserve">Generálny prokurátor </w:t>
      </w:r>
      <w:r>
        <w:rPr>
          <w:bCs/>
        </w:rPr>
        <w:t xml:space="preserve">môže </w:t>
      </w:r>
      <w:r>
        <w:rPr>
          <w:bCs/>
          <w:i/>
          <w:iCs/>
        </w:rPr>
        <w:t xml:space="preserve">uplatniť túto právomoc len počas trvania </w:t>
      </w:r>
      <w:r w:rsidRPr="005872DC">
        <w:rPr>
          <w:bCs/>
        </w:rPr>
        <w:t xml:space="preserve">prípravného </w:t>
      </w:r>
      <w:r>
        <w:rPr>
          <w:bCs/>
        </w:rPr>
        <w:t xml:space="preserve">trestného </w:t>
      </w:r>
      <w:r w:rsidRPr="005872DC">
        <w:rPr>
          <w:bCs/>
        </w:rPr>
        <w:t>konania</w:t>
      </w:r>
      <w:r>
        <w:rPr>
          <w:bCs/>
        </w:rPr>
        <w:t xml:space="preserve"> (vedeného proti neznámemu páchateľovi alebo proti konkrétnej fyzickej osobe alebo právnickej osobe)</w:t>
      </w:r>
      <w:r w:rsidRPr="005872DC">
        <w:rPr>
          <w:bCs/>
        </w:rPr>
        <w:t>.</w:t>
      </w:r>
    </w:p>
    <w:p w:rsidR="00913ED1" w:rsidRDefault="00913ED1" w:rsidP="00913ED1">
      <w:pPr>
        <w:spacing w:line="268" w:lineRule="auto"/>
        <w:ind w:firstLine="708"/>
        <w:jc w:val="both"/>
        <w:rPr>
          <w:bCs/>
          <w:i/>
          <w:iCs/>
        </w:rPr>
      </w:pPr>
    </w:p>
    <w:p w:rsidR="00913ED1" w:rsidRDefault="00913ED1" w:rsidP="00913ED1">
      <w:pPr>
        <w:spacing w:line="268" w:lineRule="auto"/>
        <w:ind w:firstLine="708"/>
        <w:jc w:val="both"/>
        <w:rPr>
          <w:bCs/>
          <w:iCs/>
        </w:rPr>
      </w:pPr>
      <w:r>
        <w:rPr>
          <w:bCs/>
          <w:i/>
          <w:iCs/>
        </w:rPr>
        <w:t>Predmetom rozhodovacej právomoci generálneho prokurátora sú:</w:t>
      </w:r>
    </w:p>
    <w:p w:rsidR="00913ED1" w:rsidRDefault="00913ED1" w:rsidP="00913ED1">
      <w:pPr>
        <w:spacing w:line="268" w:lineRule="auto"/>
        <w:ind w:firstLine="708"/>
        <w:jc w:val="both"/>
        <w:rPr>
          <w:bCs/>
        </w:rPr>
      </w:pPr>
      <w:r>
        <w:rPr>
          <w:bCs/>
          <w:iCs/>
        </w:rPr>
        <w:t>-</w:t>
      </w:r>
      <w:r>
        <w:rPr>
          <w:bCs/>
          <w:i/>
          <w:iCs/>
        </w:rPr>
        <w:t xml:space="preserve"> </w:t>
      </w:r>
      <w:r w:rsidRPr="005872DC">
        <w:rPr>
          <w:bCs/>
        </w:rPr>
        <w:t xml:space="preserve">právoplatné uznesenia policajta alebo prokurátora, ktorými </w:t>
      </w:r>
      <w:r>
        <w:rPr>
          <w:bCs/>
        </w:rPr>
        <w:t xml:space="preserve">individuálnymi </w:t>
      </w:r>
      <w:r w:rsidRPr="005872DC">
        <w:rPr>
          <w:bCs/>
        </w:rPr>
        <w:t>aktmi bol porušený zákon</w:t>
      </w:r>
      <w:r>
        <w:rPr>
          <w:bCs/>
        </w:rPr>
        <w:t>,</w:t>
      </w:r>
      <w:r w:rsidRPr="005872DC">
        <w:rPr>
          <w:bCs/>
        </w:rPr>
        <w:t xml:space="preserve"> alebo</w:t>
      </w:r>
    </w:p>
    <w:p w:rsidR="00913ED1" w:rsidRPr="00997541" w:rsidRDefault="00913ED1" w:rsidP="00913ED1">
      <w:pPr>
        <w:spacing w:line="268" w:lineRule="auto"/>
        <w:ind w:firstLine="708"/>
        <w:jc w:val="both"/>
        <w:rPr>
          <w:bCs/>
          <w:i/>
          <w:iCs/>
        </w:rPr>
      </w:pPr>
      <w:r>
        <w:rPr>
          <w:bCs/>
        </w:rPr>
        <w:t>-</w:t>
      </w:r>
      <w:r w:rsidRPr="005872DC">
        <w:rPr>
          <w:bCs/>
        </w:rPr>
        <w:t> </w:t>
      </w:r>
      <w:r>
        <w:rPr>
          <w:bCs/>
        </w:rPr>
        <w:t>právoplatné uznesenie policajta alebo prokurátora, ktoré sú výsledkom</w:t>
      </w:r>
      <w:r w:rsidRPr="005872DC">
        <w:rPr>
          <w:bCs/>
        </w:rPr>
        <w:t xml:space="preserve"> procesn</w:t>
      </w:r>
      <w:r>
        <w:rPr>
          <w:bCs/>
        </w:rPr>
        <w:t>ých</w:t>
      </w:r>
      <w:r w:rsidRPr="005872DC">
        <w:rPr>
          <w:bCs/>
        </w:rPr>
        <w:t xml:space="preserve"> konan</w:t>
      </w:r>
      <w:r>
        <w:rPr>
          <w:bCs/>
        </w:rPr>
        <w:t>í</w:t>
      </w:r>
      <w:r w:rsidRPr="005872DC">
        <w:rPr>
          <w:bCs/>
        </w:rPr>
        <w:t>, v ktorých došlo k porušeniu zákona.</w:t>
      </w:r>
    </w:p>
    <w:p w:rsidR="00913ED1" w:rsidRDefault="00913ED1" w:rsidP="00913ED1">
      <w:pPr>
        <w:spacing w:line="268" w:lineRule="auto"/>
        <w:ind w:firstLine="708"/>
        <w:jc w:val="both"/>
        <w:rPr>
          <w:bCs/>
        </w:rPr>
      </w:pPr>
    </w:p>
    <w:p w:rsidR="00913ED1" w:rsidRDefault="00913ED1" w:rsidP="00913ED1">
      <w:pPr>
        <w:spacing w:line="268" w:lineRule="auto"/>
        <w:ind w:firstLine="708"/>
        <w:jc w:val="both"/>
        <w:rPr>
          <w:bCs/>
        </w:rPr>
      </w:pPr>
      <w:r>
        <w:rPr>
          <w:bCs/>
        </w:rPr>
        <w:t xml:space="preserve">Trestný poriadok v ustanoveniach § 369 ods. 1, ods. 2 písm. a), § 380 ods. 4 upravuje </w:t>
      </w:r>
      <w:r>
        <w:rPr>
          <w:bCs/>
          <w:i/>
          <w:iCs/>
        </w:rPr>
        <w:t xml:space="preserve">mimoriadny opravný prostriedok vo forme dovolania generálneho prokurátora alebo podnetu generálneho prokurátora na podanie dovolania ministrom spravodlivosti Slovenskej republiky; </w:t>
      </w:r>
      <w:r>
        <w:rPr>
          <w:bCs/>
        </w:rPr>
        <w:t xml:space="preserve">v tomto prípade ide </w:t>
      </w:r>
      <w:r w:rsidRPr="005872DC">
        <w:rPr>
          <w:bCs/>
        </w:rPr>
        <w:t>o</w:t>
      </w:r>
      <w:r>
        <w:rPr>
          <w:bCs/>
        </w:rPr>
        <w:t> </w:t>
      </w:r>
      <w:r w:rsidRPr="005872DC">
        <w:rPr>
          <w:bCs/>
        </w:rPr>
        <w:t>výsled</w:t>
      </w:r>
      <w:r>
        <w:rPr>
          <w:bCs/>
        </w:rPr>
        <w:t>o</w:t>
      </w:r>
      <w:r w:rsidRPr="005872DC">
        <w:rPr>
          <w:bCs/>
        </w:rPr>
        <w:t>k</w:t>
      </w:r>
      <w:r>
        <w:rPr>
          <w:bCs/>
        </w:rPr>
        <w:t xml:space="preserve"> jeho</w:t>
      </w:r>
      <w:r w:rsidRPr="005872DC">
        <w:rPr>
          <w:bCs/>
        </w:rPr>
        <w:t xml:space="preserve"> výlučnej rozhodovacej </w:t>
      </w:r>
      <w:r>
        <w:rPr>
          <w:bCs/>
        </w:rPr>
        <w:t xml:space="preserve">alebo iniciačnej </w:t>
      </w:r>
      <w:r w:rsidRPr="005872DC">
        <w:rPr>
          <w:bCs/>
        </w:rPr>
        <w:t>právomoci</w:t>
      </w:r>
      <w:r>
        <w:rPr>
          <w:bCs/>
        </w:rPr>
        <w:t>.</w:t>
      </w:r>
    </w:p>
    <w:p w:rsidR="00913ED1" w:rsidRDefault="00913ED1" w:rsidP="00913ED1">
      <w:pPr>
        <w:spacing w:line="268" w:lineRule="auto"/>
        <w:ind w:firstLine="708"/>
        <w:jc w:val="both"/>
        <w:rPr>
          <w:bCs/>
          <w:i/>
          <w:iCs/>
        </w:rPr>
      </w:pPr>
    </w:p>
    <w:p w:rsidR="00913ED1" w:rsidRPr="003340C2" w:rsidRDefault="00913ED1" w:rsidP="00913ED1">
      <w:pPr>
        <w:spacing w:line="268" w:lineRule="auto"/>
        <w:ind w:firstLine="708"/>
        <w:jc w:val="both"/>
        <w:rPr>
          <w:bCs/>
        </w:rPr>
      </w:pPr>
      <w:r>
        <w:rPr>
          <w:bCs/>
          <w:i/>
          <w:iCs/>
        </w:rPr>
        <w:t xml:space="preserve">Predmetom právomoci generálneho prokurátora sú </w:t>
      </w:r>
      <w:r w:rsidRPr="005872DC">
        <w:rPr>
          <w:bCs/>
        </w:rPr>
        <w:t>právoplatné</w:t>
      </w:r>
      <w:r>
        <w:rPr>
          <w:bCs/>
        </w:rPr>
        <w:t xml:space="preserve"> súdne rozhodnutia taxatívne ustanovené v § 368 ods. 2 Trestného poriadku (formálna podmienka), </w:t>
      </w:r>
      <w:r>
        <w:rPr>
          <w:bCs/>
          <w:i/>
          <w:iCs/>
        </w:rPr>
        <w:t xml:space="preserve">ktorými bol </w:t>
      </w:r>
      <w:r w:rsidRPr="003340C2">
        <w:rPr>
          <w:bCs/>
        </w:rPr>
        <w:t xml:space="preserve">porušený zákon alebo ak </w:t>
      </w:r>
      <w:r>
        <w:rPr>
          <w:bCs/>
        </w:rPr>
        <w:t xml:space="preserve">sa </w:t>
      </w:r>
      <w:r w:rsidRPr="003340C2">
        <w:rPr>
          <w:bCs/>
        </w:rPr>
        <w:t>porušenie zákona týka procesného konania, ktorého výsledkom boli také súdne rozhodnutia</w:t>
      </w:r>
      <w:r>
        <w:rPr>
          <w:bCs/>
        </w:rPr>
        <w:t xml:space="preserve"> </w:t>
      </w:r>
      <w:r w:rsidRPr="003340C2">
        <w:rPr>
          <w:bCs/>
          <w:i/>
          <w:iCs/>
        </w:rPr>
        <w:t>a </w:t>
      </w:r>
      <w:r>
        <w:rPr>
          <w:bCs/>
          <w:i/>
          <w:iCs/>
        </w:rPr>
        <w:t>(</w:t>
      </w:r>
      <w:r w:rsidRPr="003340C2">
        <w:rPr>
          <w:bCs/>
          <w:i/>
          <w:iCs/>
        </w:rPr>
        <w:t>kumulatívne</w:t>
      </w:r>
      <w:r>
        <w:rPr>
          <w:bCs/>
          <w:i/>
          <w:iCs/>
        </w:rPr>
        <w:t>)</w:t>
      </w:r>
      <w:r w:rsidRPr="003340C2">
        <w:rPr>
          <w:bCs/>
          <w:i/>
          <w:iCs/>
        </w:rPr>
        <w:t xml:space="preserve"> </w:t>
      </w:r>
      <w:r w:rsidRPr="003340C2">
        <w:rPr>
          <w:bCs/>
        </w:rPr>
        <w:t>takéto porušenie je</w:t>
      </w:r>
      <w:r w:rsidRPr="003340C2">
        <w:rPr>
          <w:bCs/>
          <w:i/>
          <w:iCs/>
        </w:rPr>
        <w:t xml:space="preserve"> </w:t>
      </w:r>
      <w:r>
        <w:rPr>
          <w:bCs/>
        </w:rPr>
        <w:t>dovolacím dôvodom taxatívne ustanoveným v § 371 ods. 1 až 3 Trestného poriadku (materiálna podmienka).</w:t>
      </w:r>
      <w:r w:rsidRPr="003340C2">
        <w:rPr>
          <w:bCs/>
        </w:rPr>
        <w:t xml:space="preserve"> </w:t>
      </w:r>
    </w:p>
    <w:p w:rsidR="00913ED1" w:rsidRDefault="00913ED1" w:rsidP="00913ED1">
      <w:pPr>
        <w:spacing w:line="268" w:lineRule="auto"/>
        <w:jc w:val="both"/>
        <w:rPr>
          <w:bCs/>
        </w:rPr>
      </w:pPr>
    </w:p>
    <w:p w:rsidR="00913ED1" w:rsidRPr="001B31C2" w:rsidRDefault="00913ED1" w:rsidP="00913ED1">
      <w:pPr>
        <w:spacing w:line="268" w:lineRule="auto"/>
        <w:ind w:left="1134" w:hanging="425"/>
        <w:jc w:val="both"/>
        <w:rPr>
          <w:b/>
          <w:i/>
          <w:iCs/>
        </w:rPr>
      </w:pPr>
      <w:r>
        <w:rPr>
          <w:b/>
          <w:i/>
          <w:iCs/>
        </w:rPr>
        <w:t xml:space="preserve">B) </w:t>
      </w:r>
      <w:r w:rsidRPr="001B31C2">
        <w:rPr>
          <w:b/>
          <w:i/>
          <w:iCs/>
        </w:rPr>
        <w:t>Trestné veci registrované</w:t>
      </w:r>
      <w:r w:rsidRPr="001B31C2">
        <w:rPr>
          <w:b/>
        </w:rPr>
        <w:t xml:space="preserve"> </w:t>
      </w:r>
      <w:r w:rsidRPr="001B31C2">
        <w:rPr>
          <w:b/>
          <w:i/>
          <w:iCs/>
        </w:rPr>
        <w:t>prieskumným oddelením pod spisovou značkou</w:t>
      </w:r>
      <w:r w:rsidRPr="001B31C2">
        <w:rPr>
          <w:b/>
        </w:rPr>
        <w:t xml:space="preserve"> </w:t>
      </w:r>
      <w:r w:rsidRPr="001B31C2">
        <w:rPr>
          <w:b/>
          <w:i/>
          <w:iCs/>
        </w:rPr>
        <w:t>XVI/2</w:t>
      </w:r>
      <w:r>
        <w:rPr>
          <w:b/>
          <w:i/>
          <w:iCs/>
        </w:rPr>
        <w:t> </w:t>
      </w:r>
      <w:proofErr w:type="spellStart"/>
      <w:r w:rsidRPr="001B31C2">
        <w:rPr>
          <w:b/>
          <w:i/>
          <w:iCs/>
        </w:rPr>
        <w:t>Pz</w:t>
      </w:r>
      <w:proofErr w:type="spellEnd"/>
      <w:r>
        <w:rPr>
          <w:b/>
          <w:i/>
          <w:iCs/>
        </w:rPr>
        <w:t xml:space="preserve"> </w:t>
      </w:r>
      <w:r w:rsidRPr="001B31C2">
        <w:rPr>
          <w:b/>
          <w:i/>
          <w:iCs/>
        </w:rPr>
        <w:t xml:space="preserve"> </w:t>
      </w:r>
    </w:p>
    <w:p w:rsidR="00913ED1" w:rsidRDefault="00913ED1" w:rsidP="00913ED1">
      <w:pPr>
        <w:spacing w:line="268" w:lineRule="auto"/>
        <w:rPr>
          <w:b/>
          <w:i/>
          <w:iCs/>
        </w:rPr>
      </w:pPr>
    </w:p>
    <w:p w:rsidR="00913ED1" w:rsidRDefault="00913ED1" w:rsidP="00913ED1">
      <w:pPr>
        <w:spacing w:line="268" w:lineRule="auto"/>
        <w:ind w:firstLine="708"/>
        <w:rPr>
          <w:bCs/>
        </w:rPr>
      </w:pPr>
      <w:r>
        <w:rPr>
          <w:bCs/>
        </w:rPr>
        <w:t>V</w:t>
      </w:r>
      <w:r w:rsidRPr="00167AC5">
        <w:rPr>
          <w:bCs/>
        </w:rPr>
        <w:t> časovom období rokov 2019, 2020 a prvého štvrťroka 2021</w:t>
      </w:r>
      <w:r>
        <w:rPr>
          <w:bCs/>
        </w:rPr>
        <w:t xml:space="preserve"> prokurátori prieskumného oddelenia generálnej prokuratúry </w:t>
      </w:r>
      <w:r>
        <w:rPr>
          <w:bCs/>
          <w:i/>
        </w:rPr>
        <w:t xml:space="preserve">preskúmali a vybavili </w:t>
      </w:r>
      <w:r>
        <w:rPr>
          <w:bCs/>
          <w:i/>
          <w:iCs/>
        </w:rPr>
        <w:t>celkom 54 trestných vecí</w:t>
      </w:r>
      <w:r w:rsidRPr="00167AC5">
        <w:rPr>
          <w:bCs/>
        </w:rPr>
        <w:t>.</w:t>
      </w:r>
      <w:r>
        <w:rPr>
          <w:bCs/>
        </w:rPr>
        <w:t xml:space="preserve"> </w:t>
      </w:r>
    </w:p>
    <w:p w:rsidR="00913ED1" w:rsidRDefault="00913ED1" w:rsidP="00913ED1">
      <w:pPr>
        <w:spacing w:line="268" w:lineRule="auto"/>
        <w:ind w:firstLine="708"/>
        <w:rPr>
          <w:bCs/>
        </w:rPr>
      </w:pPr>
      <w:r>
        <w:rPr>
          <w:bCs/>
        </w:rPr>
        <w:t xml:space="preserve">V roku 2019 prokurátori prieskumného oddelenia generálnej prokuratúry </w:t>
      </w:r>
      <w:r w:rsidRPr="00A944E2">
        <w:rPr>
          <w:bCs/>
        </w:rPr>
        <w:t>preskúmali a vybavili</w:t>
      </w:r>
      <w:r>
        <w:rPr>
          <w:bCs/>
          <w:i/>
        </w:rPr>
        <w:t xml:space="preserve"> </w:t>
      </w:r>
      <w:r>
        <w:rPr>
          <w:bCs/>
        </w:rPr>
        <w:t>26 trestných vecí.</w:t>
      </w:r>
    </w:p>
    <w:p w:rsidR="00913ED1" w:rsidRDefault="00913ED1" w:rsidP="00913ED1">
      <w:pPr>
        <w:spacing w:line="268" w:lineRule="auto"/>
        <w:ind w:firstLine="708"/>
        <w:rPr>
          <w:bCs/>
        </w:rPr>
      </w:pPr>
      <w:r>
        <w:rPr>
          <w:bCs/>
        </w:rPr>
        <w:t xml:space="preserve">V roku 2020 prokurátori prieskumného oddelenia generálnej prokuratúry </w:t>
      </w:r>
      <w:r w:rsidRPr="00A944E2">
        <w:rPr>
          <w:bCs/>
        </w:rPr>
        <w:t>preskúmali a vybavili</w:t>
      </w:r>
      <w:r>
        <w:rPr>
          <w:bCs/>
        </w:rPr>
        <w:t xml:space="preserve"> 24 trestných vecí.</w:t>
      </w:r>
    </w:p>
    <w:p w:rsidR="00913ED1" w:rsidRDefault="00913ED1" w:rsidP="00913ED1">
      <w:pPr>
        <w:spacing w:line="268" w:lineRule="auto"/>
        <w:ind w:firstLine="708"/>
        <w:rPr>
          <w:bCs/>
        </w:rPr>
      </w:pPr>
      <w:r>
        <w:rPr>
          <w:bCs/>
        </w:rPr>
        <w:t xml:space="preserve">V prvom štvrťroku 2021 prokurátori prieskumného oddelenia generálnej prokuratúry </w:t>
      </w:r>
      <w:r w:rsidRPr="00A944E2">
        <w:rPr>
          <w:bCs/>
        </w:rPr>
        <w:t>preskúmali a vybavili</w:t>
      </w:r>
      <w:r>
        <w:rPr>
          <w:bCs/>
        </w:rPr>
        <w:t xml:space="preserve"> 4 trestné veci. </w:t>
      </w:r>
    </w:p>
    <w:p w:rsidR="00523290" w:rsidRDefault="00523290" w:rsidP="00913ED1">
      <w:pPr>
        <w:spacing w:line="268" w:lineRule="auto"/>
        <w:ind w:firstLine="708"/>
        <w:rPr>
          <w:bCs/>
        </w:rPr>
      </w:pPr>
    </w:p>
    <w:p w:rsidR="00913ED1" w:rsidRPr="006F7A73" w:rsidRDefault="00913ED1" w:rsidP="00913ED1">
      <w:pPr>
        <w:spacing w:line="268" w:lineRule="auto"/>
        <w:ind w:firstLine="708"/>
        <w:jc w:val="both"/>
        <w:rPr>
          <w:bCs/>
          <w:i/>
          <w:iCs/>
        </w:rPr>
      </w:pPr>
      <w:r>
        <w:rPr>
          <w:bCs/>
          <w:i/>
          <w:iCs/>
        </w:rPr>
        <w:lastRenderedPageBreak/>
        <w:t xml:space="preserve">Išlo o trestné veci vedené proti neznámym páchateľom (celkom 3 trestné veci) a o trestné veci vedené proti konkrétnym </w:t>
      </w:r>
      <w:r w:rsidRPr="006F7A73">
        <w:rPr>
          <w:bCs/>
          <w:i/>
          <w:iCs/>
        </w:rPr>
        <w:t>fyzick</w:t>
      </w:r>
      <w:r>
        <w:rPr>
          <w:bCs/>
          <w:i/>
          <w:iCs/>
        </w:rPr>
        <w:t>ým</w:t>
      </w:r>
      <w:r w:rsidRPr="006F7A73">
        <w:rPr>
          <w:bCs/>
          <w:i/>
          <w:iCs/>
        </w:rPr>
        <w:t xml:space="preserve"> osob</w:t>
      </w:r>
      <w:r>
        <w:rPr>
          <w:bCs/>
          <w:i/>
          <w:iCs/>
        </w:rPr>
        <w:t>ám</w:t>
      </w:r>
      <w:r w:rsidRPr="006F7A73">
        <w:rPr>
          <w:bCs/>
          <w:i/>
          <w:iCs/>
        </w:rPr>
        <w:t xml:space="preserve"> a</w:t>
      </w:r>
      <w:r>
        <w:rPr>
          <w:bCs/>
          <w:i/>
          <w:iCs/>
        </w:rPr>
        <w:t>lebo </w:t>
      </w:r>
      <w:r w:rsidRPr="006F7A73">
        <w:rPr>
          <w:bCs/>
          <w:i/>
          <w:iCs/>
        </w:rPr>
        <w:t>právnick</w:t>
      </w:r>
      <w:r>
        <w:rPr>
          <w:bCs/>
          <w:i/>
          <w:iCs/>
        </w:rPr>
        <w:t xml:space="preserve">ým </w:t>
      </w:r>
      <w:r w:rsidRPr="006F7A73">
        <w:rPr>
          <w:bCs/>
          <w:i/>
          <w:iCs/>
        </w:rPr>
        <w:t>osob</w:t>
      </w:r>
      <w:r>
        <w:rPr>
          <w:bCs/>
          <w:i/>
          <w:iCs/>
        </w:rPr>
        <w:t>ám</w:t>
      </w:r>
      <w:r w:rsidRPr="006F7A73">
        <w:rPr>
          <w:bCs/>
          <w:i/>
          <w:iCs/>
        </w:rPr>
        <w:t xml:space="preserve"> </w:t>
      </w:r>
      <w:r>
        <w:rPr>
          <w:bCs/>
          <w:i/>
          <w:iCs/>
        </w:rPr>
        <w:t xml:space="preserve">stíhaným v procesnom postavení obvinených (celkom 51 trestných vecí) </w:t>
      </w:r>
      <w:r w:rsidRPr="006F7A73">
        <w:rPr>
          <w:bCs/>
          <w:i/>
          <w:iCs/>
        </w:rPr>
        <w:t>za konkrétn</w:t>
      </w:r>
      <w:r>
        <w:rPr>
          <w:bCs/>
          <w:i/>
          <w:iCs/>
        </w:rPr>
        <w:t>e</w:t>
      </w:r>
      <w:r w:rsidRPr="006F7A73">
        <w:rPr>
          <w:bCs/>
          <w:i/>
          <w:iCs/>
        </w:rPr>
        <w:t xml:space="preserve"> skutk</w:t>
      </w:r>
      <w:r>
        <w:rPr>
          <w:bCs/>
          <w:i/>
          <w:iCs/>
        </w:rPr>
        <w:t>y</w:t>
      </w:r>
      <w:r w:rsidRPr="006F7A73">
        <w:rPr>
          <w:bCs/>
          <w:i/>
          <w:iCs/>
        </w:rPr>
        <w:t xml:space="preserve"> a trestn</w:t>
      </w:r>
      <w:r>
        <w:rPr>
          <w:bCs/>
          <w:i/>
          <w:iCs/>
        </w:rPr>
        <w:t>é</w:t>
      </w:r>
      <w:r w:rsidRPr="006F7A73">
        <w:rPr>
          <w:bCs/>
          <w:i/>
          <w:iCs/>
        </w:rPr>
        <w:t xml:space="preserve"> čin</w:t>
      </w:r>
      <w:r>
        <w:rPr>
          <w:bCs/>
          <w:i/>
          <w:iCs/>
        </w:rPr>
        <w:t>y.</w:t>
      </w:r>
    </w:p>
    <w:p w:rsidR="00913ED1" w:rsidRDefault="00913ED1" w:rsidP="00913ED1">
      <w:pPr>
        <w:spacing w:line="268" w:lineRule="auto"/>
        <w:ind w:firstLine="708"/>
        <w:jc w:val="both"/>
        <w:rPr>
          <w:bCs/>
          <w:i/>
          <w:iCs/>
        </w:rPr>
      </w:pPr>
    </w:p>
    <w:p w:rsidR="00913ED1" w:rsidRDefault="00913ED1" w:rsidP="00913ED1">
      <w:pPr>
        <w:spacing w:line="268" w:lineRule="auto"/>
        <w:ind w:firstLine="708"/>
        <w:jc w:val="both"/>
        <w:rPr>
          <w:bCs/>
        </w:rPr>
      </w:pPr>
      <w:r>
        <w:rPr>
          <w:bCs/>
          <w:i/>
          <w:iCs/>
        </w:rPr>
        <w:t xml:space="preserve">Iniciačným podnetom na </w:t>
      </w:r>
      <w:r>
        <w:rPr>
          <w:bCs/>
        </w:rPr>
        <w:t xml:space="preserve">preskúmanie trestných vecí prokurátormi prieskumného oddelenia generálnej prokuratúry </w:t>
      </w:r>
      <w:r>
        <w:rPr>
          <w:bCs/>
          <w:i/>
          <w:iCs/>
        </w:rPr>
        <w:t xml:space="preserve">boli návrhy </w:t>
      </w:r>
      <w:r w:rsidRPr="00727161">
        <w:rPr>
          <w:bCs/>
        </w:rPr>
        <w:t>uplatnené priamo</w:t>
      </w:r>
      <w:r>
        <w:rPr>
          <w:bCs/>
          <w:i/>
          <w:iCs/>
        </w:rPr>
        <w:t xml:space="preserve"> obvinenými (resp. v ich mene obhajcami), návrhy </w:t>
      </w:r>
      <w:r>
        <w:rPr>
          <w:bCs/>
        </w:rPr>
        <w:t xml:space="preserve">priamo </w:t>
      </w:r>
      <w:r w:rsidRPr="00727161">
        <w:rPr>
          <w:bCs/>
        </w:rPr>
        <w:t xml:space="preserve">uplatnené </w:t>
      </w:r>
      <w:r>
        <w:rPr>
          <w:bCs/>
          <w:i/>
          <w:iCs/>
        </w:rPr>
        <w:t xml:space="preserve">poškodenými, previerková činnosť krajských prokuratúr </w:t>
      </w:r>
      <w:r w:rsidRPr="00727161">
        <w:rPr>
          <w:bCs/>
        </w:rPr>
        <w:t>alebo</w:t>
      </w:r>
      <w:r>
        <w:rPr>
          <w:bCs/>
          <w:i/>
          <w:iCs/>
        </w:rPr>
        <w:t xml:space="preserve"> tzv. vlastné poznatky </w:t>
      </w:r>
      <w:r>
        <w:rPr>
          <w:bCs/>
          <w:iCs/>
        </w:rPr>
        <w:t>g</w:t>
      </w:r>
      <w:r>
        <w:rPr>
          <w:bCs/>
        </w:rPr>
        <w:t xml:space="preserve">enerálnej prokuratúry (poznatky z previerkovej činnosti alebo poznatky z trestných vecí tvoriacich predmet tzv. </w:t>
      </w:r>
      <w:proofErr w:type="spellStart"/>
      <w:r>
        <w:rPr>
          <w:bCs/>
        </w:rPr>
        <w:t>dohľadovej</w:t>
      </w:r>
      <w:proofErr w:type="spellEnd"/>
      <w:r>
        <w:rPr>
          <w:bCs/>
        </w:rPr>
        <w:t xml:space="preserve"> právomoci prokurátorov trestného odboru). </w:t>
      </w:r>
    </w:p>
    <w:p w:rsidR="00913ED1" w:rsidRDefault="00913ED1" w:rsidP="00913ED1">
      <w:pPr>
        <w:spacing w:line="268" w:lineRule="auto"/>
        <w:ind w:firstLine="708"/>
        <w:jc w:val="both"/>
        <w:rPr>
          <w:bCs/>
        </w:rPr>
      </w:pPr>
    </w:p>
    <w:p w:rsidR="00913ED1" w:rsidRDefault="00913ED1" w:rsidP="00913ED1">
      <w:pPr>
        <w:spacing w:line="268" w:lineRule="auto"/>
        <w:ind w:firstLine="708"/>
        <w:jc w:val="both"/>
        <w:rPr>
          <w:bCs/>
        </w:rPr>
      </w:pPr>
      <w:r>
        <w:rPr>
          <w:bCs/>
        </w:rPr>
        <w:t>V</w:t>
      </w:r>
      <w:r w:rsidRPr="00167AC5">
        <w:rPr>
          <w:bCs/>
        </w:rPr>
        <w:t> časovom období rokov 2019, 2020 a prvého štvrťroka 2021</w:t>
      </w:r>
      <w:r>
        <w:rPr>
          <w:bCs/>
        </w:rPr>
        <w:t xml:space="preserve"> </w:t>
      </w:r>
      <w:r>
        <w:rPr>
          <w:bCs/>
          <w:i/>
          <w:iCs/>
        </w:rPr>
        <w:t xml:space="preserve">uplatnili </w:t>
      </w:r>
      <w:r w:rsidRPr="00727161">
        <w:rPr>
          <w:bCs/>
        </w:rPr>
        <w:t>priamo</w:t>
      </w:r>
      <w:r>
        <w:rPr>
          <w:bCs/>
          <w:i/>
          <w:iCs/>
        </w:rPr>
        <w:t xml:space="preserve"> obvinení (resp. v ich mene obhajcovia) návrhy celkom v 17 trestných veciach</w:t>
      </w:r>
      <w:r w:rsidRPr="00167AC5">
        <w:rPr>
          <w:bCs/>
        </w:rPr>
        <w:t>.</w:t>
      </w:r>
      <w:r>
        <w:rPr>
          <w:bCs/>
        </w:rPr>
        <w:t xml:space="preserve"> </w:t>
      </w:r>
    </w:p>
    <w:p w:rsidR="00913ED1" w:rsidRDefault="00913ED1" w:rsidP="00913ED1">
      <w:pPr>
        <w:spacing w:line="268" w:lineRule="auto"/>
        <w:ind w:firstLine="708"/>
        <w:jc w:val="both"/>
        <w:rPr>
          <w:bCs/>
        </w:rPr>
      </w:pPr>
      <w:r>
        <w:rPr>
          <w:bCs/>
        </w:rPr>
        <w:t xml:space="preserve">V roku 2019 boli návrhy </w:t>
      </w:r>
      <w:r w:rsidRPr="00F743E2">
        <w:rPr>
          <w:bCs/>
        </w:rPr>
        <w:t>uplatn</w:t>
      </w:r>
      <w:r>
        <w:rPr>
          <w:bCs/>
        </w:rPr>
        <w:t>ené</w:t>
      </w:r>
      <w:r w:rsidRPr="00F743E2">
        <w:rPr>
          <w:bCs/>
        </w:rPr>
        <w:t xml:space="preserve"> priamo obvinen</w:t>
      </w:r>
      <w:r>
        <w:rPr>
          <w:bCs/>
        </w:rPr>
        <w:t>ými</w:t>
      </w:r>
      <w:r w:rsidRPr="00F743E2">
        <w:rPr>
          <w:bCs/>
        </w:rPr>
        <w:t xml:space="preserve"> (resp. v ich mene obhajc</w:t>
      </w:r>
      <w:r>
        <w:rPr>
          <w:bCs/>
        </w:rPr>
        <w:t>ami</w:t>
      </w:r>
      <w:r w:rsidRPr="00F743E2">
        <w:rPr>
          <w:bCs/>
        </w:rPr>
        <w:t>) v</w:t>
      </w:r>
      <w:r>
        <w:rPr>
          <w:bCs/>
        </w:rPr>
        <w:t> 9</w:t>
      </w:r>
      <w:r w:rsidRPr="00F743E2">
        <w:rPr>
          <w:bCs/>
        </w:rPr>
        <w:t xml:space="preserve"> trestných veciach</w:t>
      </w:r>
      <w:r>
        <w:rPr>
          <w:bCs/>
        </w:rPr>
        <w:t>.</w:t>
      </w:r>
    </w:p>
    <w:p w:rsidR="00913ED1" w:rsidRDefault="00913ED1" w:rsidP="00913ED1">
      <w:pPr>
        <w:spacing w:line="268" w:lineRule="auto"/>
        <w:ind w:firstLine="708"/>
        <w:jc w:val="both"/>
        <w:rPr>
          <w:bCs/>
        </w:rPr>
      </w:pPr>
      <w:r>
        <w:rPr>
          <w:bCs/>
        </w:rPr>
        <w:t xml:space="preserve">V roku 2020 boli návrhy </w:t>
      </w:r>
      <w:r w:rsidRPr="00F743E2">
        <w:rPr>
          <w:bCs/>
        </w:rPr>
        <w:t>uplatn</w:t>
      </w:r>
      <w:r>
        <w:rPr>
          <w:bCs/>
        </w:rPr>
        <w:t>ené</w:t>
      </w:r>
      <w:r w:rsidRPr="00F743E2">
        <w:rPr>
          <w:bCs/>
        </w:rPr>
        <w:t xml:space="preserve"> priamo obvinen</w:t>
      </w:r>
      <w:r>
        <w:rPr>
          <w:bCs/>
        </w:rPr>
        <w:t>ými</w:t>
      </w:r>
      <w:r w:rsidRPr="00F743E2">
        <w:rPr>
          <w:bCs/>
        </w:rPr>
        <w:t xml:space="preserve"> (resp. v ich mene obhajc</w:t>
      </w:r>
      <w:r>
        <w:rPr>
          <w:bCs/>
        </w:rPr>
        <w:t>ami</w:t>
      </w:r>
      <w:r w:rsidRPr="00F743E2">
        <w:rPr>
          <w:bCs/>
        </w:rPr>
        <w:t>) v</w:t>
      </w:r>
      <w:r>
        <w:rPr>
          <w:bCs/>
        </w:rPr>
        <w:t> 7 </w:t>
      </w:r>
      <w:r w:rsidRPr="00F743E2">
        <w:rPr>
          <w:bCs/>
        </w:rPr>
        <w:t>trestných veciach</w:t>
      </w:r>
      <w:r>
        <w:rPr>
          <w:bCs/>
        </w:rPr>
        <w:t>.</w:t>
      </w:r>
    </w:p>
    <w:p w:rsidR="00913ED1" w:rsidRDefault="00913ED1" w:rsidP="00913ED1">
      <w:pPr>
        <w:spacing w:line="268" w:lineRule="auto"/>
        <w:ind w:firstLine="708"/>
        <w:jc w:val="both"/>
        <w:rPr>
          <w:bCs/>
        </w:rPr>
      </w:pPr>
      <w:r>
        <w:rPr>
          <w:bCs/>
        </w:rPr>
        <w:t xml:space="preserve">V prvom štvrťroku 2021 bol návrh </w:t>
      </w:r>
      <w:r w:rsidRPr="00F743E2">
        <w:rPr>
          <w:bCs/>
        </w:rPr>
        <w:t>uplatn</w:t>
      </w:r>
      <w:r>
        <w:rPr>
          <w:bCs/>
        </w:rPr>
        <w:t>ený</w:t>
      </w:r>
      <w:r w:rsidRPr="00F743E2">
        <w:rPr>
          <w:bCs/>
        </w:rPr>
        <w:t xml:space="preserve"> priamo obvinen</w:t>
      </w:r>
      <w:r>
        <w:rPr>
          <w:bCs/>
        </w:rPr>
        <w:t>ým</w:t>
      </w:r>
      <w:r w:rsidRPr="00F743E2">
        <w:rPr>
          <w:bCs/>
        </w:rPr>
        <w:t xml:space="preserve"> (resp. v </w:t>
      </w:r>
      <w:r>
        <w:rPr>
          <w:bCs/>
        </w:rPr>
        <w:t>jeho</w:t>
      </w:r>
      <w:r w:rsidRPr="00F743E2">
        <w:rPr>
          <w:bCs/>
        </w:rPr>
        <w:t xml:space="preserve"> mene obhajc</w:t>
      </w:r>
      <w:r>
        <w:rPr>
          <w:bCs/>
        </w:rPr>
        <w:t>om</w:t>
      </w:r>
      <w:r w:rsidRPr="00F743E2">
        <w:rPr>
          <w:bCs/>
        </w:rPr>
        <w:t xml:space="preserve">) v </w:t>
      </w:r>
      <w:r>
        <w:rPr>
          <w:bCs/>
        </w:rPr>
        <w:t>1</w:t>
      </w:r>
      <w:r w:rsidRPr="00F743E2">
        <w:rPr>
          <w:bCs/>
        </w:rPr>
        <w:t xml:space="preserve"> trestn</w:t>
      </w:r>
      <w:r>
        <w:rPr>
          <w:bCs/>
        </w:rPr>
        <w:t>ej</w:t>
      </w:r>
      <w:r w:rsidRPr="00F743E2">
        <w:rPr>
          <w:bCs/>
        </w:rPr>
        <w:t xml:space="preserve"> veci</w:t>
      </w:r>
      <w:r>
        <w:rPr>
          <w:bCs/>
        </w:rPr>
        <w:t>.</w:t>
      </w:r>
    </w:p>
    <w:p w:rsidR="00913ED1" w:rsidRDefault="00913ED1" w:rsidP="00913ED1">
      <w:pPr>
        <w:spacing w:line="268" w:lineRule="auto"/>
        <w:ind w:firstLine="708"/>
        <w:jc w:val="both"/>
        <w:rPr>
          <w:bCs/>
        </w:rPr>
      </w:pPr>
    </w:p>
    <w:p w:rsidR="00913ED1" w:rsidRDefault="00913ED1" w:rsidP="00913ED1">
      <w:pPr>
        <w:spacing w:line="268" w:lineRule="auto"/>
        <w:ind w:firstLine="708"/>
        <w:jc w:val="both"/>
        <w:rPr>
          <w:bCs/>
        </w:rPr>
      </w:pPr>
      <w:r>
        <w:rPr>
          <w:bCs/>
        </w:rPr>
        <w:t>V</w:t>
      </w:r>
      <w:r w:rsidRPr="00167AC5">
        <w:rPr>
          <w:bCs/>
        </w:rPr>
        <w:t> časovom období rokov 2019, 2020 a prvého štvrťroka 2021</w:t>
      </w:r>
      <w:r>
        <w:rPr>
          <w:bCs/>
        </w:rPr>
        <w:t xml:space="preserve"> </w:t>
      </w:r>
      <w:r>
        <w:rPr>
          <w:bCs/>
          <w:i/>
          <w:iCs/>
        </w:rPr>
        <w:t xml:space="preserve">uplatnili </w:t>
      </w:r>
      <w:r>
        <w:rPr>
          <w:bCs/>
        </w:rPr>
        <w:t xml:space="preserve">priamo </w:t>
      </w:r>
      <w:r>
        <w:rPr>
          <w:bCs/>
          <w:i/>
          <w:iCs/>
        </w:rPr>
        <w:t>poškodení návrhy celkom v 5 trestných veciach</w:t>
      </w:r>
      <w:r w:rsidRPr="00167AC5">
        <w:rPr>
          <w:bCs/>
        </w:rPr>
        <w:t>.</w:t>
      </w:r>
      <w:r>
        <w:rPr>
          <w:bCs/>
        </w:rPr>
        <w:t xml:space="preserve"> </w:t>
      </w:r>
    </w:p>
    <w:p w:rsidR="00913ED1" w:rsidRDefault="00913ED1" w:rsidP="00913ED1">
      <w:pPr>
        <w:spacing w:line="268" w:lineRule="auto"/>
        <w:ind w:firstLine="708"/>
        <w:jc w:val="both"/>
        <w:rPr>
          <w:bCs/>
        </w:rPr>
      </w:pPr>
      <w:r>
        <w:rPr>
          <w:bCs/>
        </w:rPr>
        <w:t xml:space="preserve">V roku 2019 boli návrhy </w:t>
      </w:r>
      <w:r w:rsidRPr="00F743E2">
        <w:rPr>
          <w:bCs/>
        </w:rPr>
        <w:t>uplatn</w:t>
      </w:r>
      <w:r>
        <w:rPr>
          <w:bCs/>
        </w:rPr>
        <w:t>ené</w:t>
      </w:r>
      <w:r w:rsidRPr="00F743E2">
        <w:rPr>
          <w:bCs/>
        </w:rPr>
        <w:t xml:space="preserve"> priamo </w:t>
      </w:r>
      <w:r>
        <w:rPr>
          <w:bCs/>
        </w:rPr>
        <w:t>poškodenými</w:t>
      </w:r>
      <w:r w:rsidRPr="00F743E2">
        <w:rPr>
          <w:bCs/>
        </w:rPr>
        <w:t xml:space="preserve"> v </w:t>
      </w:r>
      <w:r>
        <w:rPr>
          <w:bCs/>
        </w:rPr>
        <w:t>3</w:t>
      </w:r>
      <w:r w:rsidRPr="00F743E2">
        <w:rPr>
          <w:bCs/>
        </w:rPr>
        <w:t xml:space="preserve"> trestných veciach</w:t>
      </w:r>
      <w:r>
        <w:rPr>
          <w:bCs/>
        </w:rPr>
        <w:t>.</w:t>
      </w:r>
    </w:p>
    <w:p w:rsidR="00913ED1" w:rsidRDefault="00913ED1" w:rsidP="00913ED1">
      <w:pPr>
        <w:spacing w:line="268" w:lineRule="auto"/>
        <w:ind w:firstLine="708"/>
        <w:jc w:val="both"/>
        <w:rPr>
          <w:bCs/>
        </w:rPr>
      </w:pPr>
      <w:r>
        <w:rPr>
          <w:bCs/>
        </w:rPr>
        <w:t xml:space="preserve">V roku 2020 boli návrhy </w:t>
      </w:r>
      <w:r w:rsidRPr="00F743E2">
        <w:rPr>
          <w:bCs/>
        </w:rPr>
        <w:t>uplatn</w:t>
      </w:r>
      <w:r>
        <w:rPr>
          <w:bCs/>
        </w:rPr>
        <w:t>ené</w:t>
      </w:r>
      <w:r w:rsidRPr="00F743E2">
        <w:rPr>
          <w:bCs/>
        </w:rPr>
        <w:t xml:space="preserve"> priamo </w:t>
      </w:r>
      <w:r>
        <w:rPr>
          <w:bCs/>
        </w:rPr>
        <w:t xml:space="preserve">poškodenými </w:t>
      </w:r>
      <w:r w:rsidRPr="00F743E2">
        <w:rPr>
          <w:bCs/>
        </w:rPr>
        <w:t xml:space="preserve">v </w:t>
      </w:r>
      <w:r>
        <w:rPr>
          <w:bCs/>
        </w:rPr>
        <w:t>2</w:t>
      </w:r>
      <w:r w:rsidRPr="00F743E2">
        <w:rPr>
          <w:bCs/>
        </w:rPr>
        <w:t xml:space="preserve"> trestných veciach</w:t>
      </w:r>
      <w:r>
        <w:rPr>
          <w:bCs/>
        </w:rPr>
        <w:t>.</w:t>
      </w:r>
    </w:p>
    <w:p w:rsidR="00913ED1" w:rsidRDefault="00913ED1" w:rsidP="00913ED1">
      <w:pPr>
        <w:spacing w:line="268" w:lineRule="auto"/>
        <w:ind w:firstLine="708"/>
        <w:jc w:val="both"/>
        <w:rPr>
          <w:bCs/>
        </w:rPr>
      </w:pPr>
      <w:r>
        <w:rPr>
          <w:bCs/>
        </w:rPr>
        <w:t xml:space="preserve">V prvom štvrťroku 2021 nebol návrh </w:t>
      </w:r>
      <w:r w:rsidRPr="00F743E2">
        <w:rPr>
          <w:bCs/>
        </w:rPr>
        <w:t>uplatn</w:t>
      </w:r>
      <w:r>
        <w:rPr>
          <w:bCs/>
        </w:rPr>
        <w:t>ený</w:t>
      </w:r>
      <w:r w:rsidRPr="00F743E2">
        <w:rPr>
          <w:bCs/>
        </w:rPr>
        <w:t xml:space="preserve"> priamo </w:t>
      </w:r>
      <w:r>
        <w:rPr>
          <w:bCs/>
        </w:rPr>
        <w:t xml:space="preserve">poškodeným </w:t>
      </w:r>
      <w:r w:rsidRPr="00F743E2">
        <w:rPr>
          <w:bCs/>
        </w:rPr>
        <w:t>v</w:t>
      </w:r>
      <w:r>
        <w:rPr>
          <w:bCs/>
        </w:rPr>
        <w:t xml:space="preserve"> žiadnej </w:t>
      </w:r>
      <w:r w:rsidRPr="00F743E2">
        <w:rPr>
          <w:bCs/>
        </w:rPr>
        <w:t>trestn</w:t>
      </w:r>
      <w:r>
        <w:rPr>
          <w:bCs/>
        </w:rPr>
        <w:t>ej</w:t>
      </w:r>
      <w:r w:rsidRPr="00F743E2">
        <w:rPr>
          <w:bCs/>
        </w:rPr>
        <w:t xml:space="preserve"> veci</w:t>
      </w:r>
      <w:r>
        <w:rPr>
          <w:bCs/>
        </w:rPr>
        <w:t>.</w:t>
      </w:r>
    </w:p>
    <w:p w:rsidR="00913ED1" w:rsidRDefault="00913ED1" w:rsidP="00913ED1">
      <w:pPr>
        <w:spacing w:line="268" w:lineRule="auto"/>
        <w:ind w:firstLine="708"/>
        <w:jc w:val="both"/>
        <w:rPr>
          <w:bCs/>
        </w:rPr>
      </w:pPr>
    </w:p>
    <w:p w:rsidR="00913ED1" w:rsidRDefault="00913ED1" w:rsidP="00913ED1">
      <w:pPr>
        <w:spacing w:line="268" w:lineRule="auto"/>
        <w:ind w:firstLine="708"/>
        <w:jc w:val="both"/>
        <w:rPr>
          <w:bCs/>
          <w:i/>
          <w:iCs/>
        </w:rPr>
      </w:pPr>
      <w:r>
        <w:rPr>
          <w:bCs/>
        </w:rPr>
        <w:t>V</w:t>
      </w:r>
      <w:r w:rsidRPr="00167AC5">
        <w:rPr>
          <w:bCs/>
        </w:rPr>
        <w:t> časovom období rokov 2019, 2020 a prvého štvrťroka 2021</w:t>
      </w:r>
      <w:r>
        <w:rPr>
          <w:bCs/>
        </w:rPr>
        <w:t xml:space="preserve"> bolo </w:t>
      </w:r>
      <w:r>
        <w:rPr>
          <w:bCs/>
          <w:i/>
          <w:iCs/>
        </w:rPr>
        <w:t xml:space="preserve">ex </w:t>
      </w:r>
      <w:proofErr w:type="spellStart"/>
      <w:r>
        <w:rPr>
          <w:bCs/>
          <w:i/>
          <w:iCs/>
        </w:rPr>
        <w:t>officio</w:t>
      </w:r>
      <w:proofErr w:type="spellEnd"/>
      <w:r>
        <w:rPr>
          <w:bCs/>
          <w:i/>
          <w:iCs/>
        </w:rPr>
        <w:t xml:space="preserve"> </w:t>
      </w:r>
      <w:r>
        <w:rPr>
          <w:bCs/>
        </w:rPr>
        <w:t xml:space="preserve">(na základe </w:t>
      </w:r>
      <w:r w:rsidRPr="00381A4E">
        <w:rPr>
          <w:bCs/>
        </w:rPr>
        <w:t>previerkov</w:t>
      </w:r>
      <w:r>
        <w:rPr>
          <w:bCs/>
        </w:rPr>
        <w:t>ej</w:t>
      </w:r>
      <w:r w:rsidRPr="00381A4E">
        <w:rPr>
          <w:bCs/>
        </w:rPr>
        <w:t xml:space="preserve"> činnos</w:t>
      </w:r>
      <w:r>
        <w:rPr>
          <w:bCs/>
        </w:rPr>
        <w:t>ti</w:t>
      </w:r>
      <w:r w:rsidRPr="00381A4E">
        <w:rPr>
          <w:bCs/>
        </w:rPr>
        <w:t xml:space="preserve"> krajských prokuratúr alebo tzv. vlastn</w:t>
      </w:r>
      <w:r>
        <w:rPr>
          <w:bCs/>
        </w:rPr>
        <w:t>ých</w:t>
      </w:r>
      <w:r w:rsidRPr="00381A4E">
        <w:rPr>
          <w:bCs/>
        </w:rPr>
        <w:t xml:space="preserve"> poznatk</w:t>
      </w:r>
      <w:r>
        <w:rPr>
          <w:bCs/>
        </w:rPr>
        <w:t>ov</w:t>
      </w:r>
      <w:r>
        <w:rPr>
          <w:bCs/>
          <w:i/>
          <w:iCs/>
        </w:rPr>
        <w:t xml:space="preserve"> </w:t>
      </w:r>
      <w:r>
        <w:rPr>
          <w:bCs/>
          <w:iCs/>
        </w:rPr>
        <w:t>g</w:t>
      </w:r>
      <w:r>
        <w:rPr>
          <w:bCs/>
        </w:rPr>
        <w:t xml:space="preserve">enerálnej prokuratúry) </w:t>
      </w:r>
      <w:r>
        <w:rPr>
          <w:bCs/>
          <w:i/>
          <w:iCs/>
        </w:rPr>
        <w:t xml:space="preserve">preskúmaných celkom 32 trestných vecí. </w:t>
      </w:r>
    </w:p>
    <w:p w:rsidR="00913ED1" w:rsidRDefault="00913ED1" w:rsidP="00913ED1">
      <w:pPr>
        <w:spacing w:line="268" w:lineRule="auto"/>
        <w:ind w:firstLine="708"/>
        <w:jc w:val="both"/>
        <w:rPr>
          <w:bCs/>
          <w:i/>
          <w:iCs/>
        </w:rPr>
      </w:pPr>
      <w:r>
        <w:rPr>
          <w:bCs/>
        </w:rPr>
        <w:t xml:space="preserve">V roku </w:t>
      </w:r>
      <w:r w:rsidRPr="00167AC5">
        <w:rPr>
          <w:bCs/>
        </w:rPr>
        <w:t>2019</w:t>
      </w:r>
      <w:r>
        <w:rPr>
          <w:bCs/>
        </w:rPr>
        <w:t xml:space="preserve"> bolo </w:t>
      </w:r>
      <w:r>
        <w:rPr>
          <w:bCs/>
          <w:i/>
          <w:iCs/>
        </w:rPr>
        <w:t xml:space="preserve">ex </w:t>
      </w:r>
      <w:proofErr w:type="spellStart"/>
      <w:r>
        <w:rPr>
          <w:bCs/>
          <w:i/>
          <w:iCs/>
        </w:rPr>
        <w:t>officio</w:t>
      </w:r>
      <w:proofErr w:type="spellEnd"/>
      <w:r>
        <w:rPr>
          <w:bCs/>
        </w:rPr>
        <w:t xml:space="preserve"> </w:t>
      </w:r>
      <w:r>
        <w:rPr>
          <w:bCs/>
          <w:i/>
          <w:iCs/>
        </w:rPr>
        <w:t>preskúmaných 14 trestných vecí.</w:t>
      </w:r>
    </w:p>
    <w:p w:rsidR="00913ED1" w:rsidRDefault="00913ED1" w:rsidP="00913ED1">
      <w:pPr>
        <w:spacing w:line="268" w:lineRule="auto"/>
        <w:ind w:firstLine="708"/>
        <w:jc w:val="both"/>
        <w:rPr>
          <w:bCs/>
          <w:i/>
          <w:iCs/>
        </w:rPr>
      </w:pPr>
      <w:r>
        <w:rPr>
          <w:bCs/>
          <w:iCs/>
        </w:rPr>
        <w:t>V</w:t>
      </w:r>
      <w:r>
        <w:rPr>
          <w:bCs/>
        </w:rPr>
        <w:t xml:space="preserve"> roku 2020 bolo </w:t>
      </w:r>
      <w:r>
        <w:rPr>
          <w:bCs/>
          <w:i/>
          <w:iCs/>
        </w:rPr>
        <w:t xml:space="preserve">ex </w:t>
      </w:r>
      <w:proofErr w:type="spellStart"/>
      <w:r>
        <w:rPr>
          <w:bCs/>
          <w:i/>
          <w:iCs/>
        </w:rPr>
        <w:t>officio</w:t>
      </w:r>
      <w:proofErr w:type="spellEnd"/>
      <w:r>
        <w:rPr>
          <w:bCs/>
        </w:rPr>
        <w:t xml:space="preserve"> </w:t>
      </w:r>
      <w:r>
        <w:rPr>
          <w:bCs/>
          <w:i/>
          <w:iCs/>
        </w:rPr>
        <w:t>preskúmaných 15 trestných vecí.</w:t>
      </w:r>
    </w:p>
    <w:p w:rsidR="00913ED1" w:rsidRDefault="00913ED1" w:rsidP="00913ED1">
      <w:pPr>
        <w:spacing w:line="268" w:lineRule="auto"/>
        <w:ind w:firstLine="708"/>
        <w:jc w:val="both"/>
        <w:rPr>
          <w:bCs/>
          <w:i/>
          <w:iCs/>
        </w:rPr>
      </w:pPr>
      <w:r>
        <w:rPr>
          <w:bCs/>
          <w:iCs/>
        </w:rPr>
        <w:t>V</w:t>
      </w:r>
      <w:r>
        <w:rPr>
          <w:bCs/>
        </w:rPr>
        <w:t xml:space="preserve"> prvom štvrťroku 2021 boli </w:t>
      </w:r>
      <w:r>
        <w:rPr>
          <w:bCs/>
          <w:i/>
          <w:iCs/>
        </w:rPr>
        <w:t xml:space="preserve">ex </w:t>
      </w:r>
      <w:proofErr w:type="spellStart"/>
      <w:r>
        <w:rPr>
          <w:bCs/>
          <w:i/>
          <w:iCs/>
        </w:rPr>
        <w:t>officio</w:t>
      </w:r>
      <w:proofErr w:type="spellEnd"/>
      <w:r>
        <w:rPr>
          <w:bCs/>
        </w:rPr>
        <w:t xml:space="preserve"> </w:t>
      </w:r>
      <w:r>
        <w:rPr>
          <w:bCs/>
          <w:i/>
          <w:iCs/>
        </w:rPr>
        <w:t xml:space="preserve">preskúmané 3 trestné veci. </w:t>
      </w:r>
    </w:p>
    <w:p w:rsidR="00913ED1" w:rsidRDefault="00913ED1" w:rsidP="00913ED1">
      <w:pPr>
        <w:spacing w:line="268" w:lineRule="auto"/>
        <w:ind w:firstLine="708"/>
        <w:jc w:val="both"/>
        <w:rPr>
          <w:bCs/>
          <w:i/>
          <w:iCs/>
        </w:rPr>
      </w:pPr>
    </w:p>
    <w:p w:rsidR="00913ED1" w:rsidRDefault="00913ED1" w:rsidP="00913ED1">
      <w:pPr>
        <w:spacing w:line="268" w:lineRule="auto"/>
        <w:ind w:firstLine="708"/>
        <w:jc w:val="both"/>
        <w:rPr>
          <w:bCs/>
          <w:i/>
          <w:iCs/>
        </w:rPr>
      </w:pPr>
      <w:r>
        <w:rPr>
          <w:bCs/>
        </w:rPr>
        <w:t xml:space="preserve">Prieskumnou činnosťou </w:t>
      </w:r>
      <w:r w:rsidRPr="00712EAE">
        <w:rPr>
          <w:bCs/>
          <w:i/>
          <w:iCs/>
        </w:rPr>
        <w:t>bolo</w:t>
      </w:r>
      <w:r>
        <w:rPr>
          <w:bCs/>
        </w:rPr>
        <w:t xml:space="preserve"> v relevantnom časovom období zistené </w:t>
      </w:r>
      <w:r>
        <w:rPr>
          <w:bCs/>
          <w:i/>
          <w:iCs/>
        </w:rPr>
        <w:t>porušenie zákona:</w:t>
      </w:r>
    </w:p>
    <w:p w:rsidR="00913ED1" w:rsidRDefault="00913ED1" w:rsidP="00913ED1">
      <w:pPr>
        <w:spacing w:line="268" w:lineRule="auto"/>
        <w:ind w:firstLine="708"/>
        <w:jc w:val="both"/>
        <w:rPr>
          <w:bCs/>
        </w:rPr>
      </w:pPr>
      <w:r w:rsidRPr="008876DD">
        <w:rPr>
          <w:bCs/>
          <w:iCs/>
        </w:rPr>
        <w:t>-</w:t>
      </w:r>
      <w:r>
        <w:rPr>
          <w:bCs/>
          <w:i/>
          <w:iCs/>
        </w:rPr>
        <w:t xml:space="preserve"> celkom </w:t>
      </w:r>
      <w:r>
        <w:rPr>
          <w:bCs/>
        </w:rPr>
        <w:t>vo vzťahu k </w:t>
      </w:r>
      <w:r>
        <w:rPr>
          <w:bCs/>
          <w:i/>
          <w:iCs/>
        </w:rPr>
        <w:t xml:space="preserve">53 právoplatným uzneseniam prokurátorov </w:t>
      </w:r>
      <w:r>
        <w:rPr>
          <w:bCs/>
        </w:rPr>
        <w:t>(z tohto počtu bolo 33  právoplatných uznesení prokurátorov okresných prokuratúr, 6 právoplatných uznesení prokurátorov krajských prokuratúr a 14 právoplatných uznesení prokurátorov Úradu špeciálnej prokuratúry Generálnej prokuratúry Slovenskej republiky),</w:t>
      </w:r>
    </w:p>
    <w:p w:rsidR="00913ED1" w:rsidRDefault="00913ED1" w:rsidP="00913ED1">
      <w:pPr>
        <w:spacing w:line="268" w:lineRule="auto"/>
        <w:ind w:firstLine="708"/>
        <w:jc w:val="both"/>
        <w:rPr>
          <w:bCs/>
          <w:i/>
          <w:iCs/>
        </w:rPr>
      </w:pPr>
      <w:r>
        <w:rPr>
          <w:bCs/>
        </w:rPr>
        <w:t xml:space="preserve">- </w:t>
      </w:r>
      <w:r>
        <w:rPr>
          <w:bCs/>
          <w:i/>
        </w:rPr>
        <w:t>celkom</w:t>
      </w:r>
      <w:r>
        <w:rPr>
          <w:bCs/>
        </w:rPr>
        <w:t> vo vzťahu k </w:t>
      </w:r>
      <w:r>
        <w:rPr>
          <w:bCs/>
          <w:i/>
          <w:iCs/>
        </w:rPr>
        <w:t xml:space="preserve">13 právoplatným uzneseniam policajtov. </w:t>
      </w:r>
    </w:p>
    <w:p w:rsidR="00913ED1" w:rsidRDefault="00913ED1" w:rsidP="00913ED1">
      <w:pPr>
        <w:spacing w:line="268" w:lineRule="auto"/>
        <w:ind w:firstLine="708"/>
        <w:jc w:val="both"/>
        <w:rPr>
          <w:bCs/>
        </w:rPr>
      </w:pPr>
    </w:p>
    <w:p w:rsidR="00523290" w:rsidRDefault="00913ED1" w:rsidP="00913ED1">
      <w:pPr>
        <w:spacing w:line="268" w:lineRule="auto"/>
        <w:ind w:firstLine="708"/>
        <w:jc w:val="both"/>
        <w:rPr>
          <w:bCs/>
        </w:rPr>
      </w:pPr>
      <w:r>
        <w:rPr>
          <w:bCs/>
        </w:rPr>
        <w:t xml:space="preserve">V roku 2019 bolo zistené </w:t>
      </w:r>
      <w:r>
        <w:rPr>
          <w:bCs/>
          <w:i/>
          <w:iCs/>
        </w:rPr>
        <w:t xml:space="preserve">porušenie zákona </w:t>
      </w:r>
      <w:r>
        <w:rPr>
          <w:bCs/>
        </w:rPr>
        <w:t>vo vzťahu k </w:t>
      </w:r>
      <w:r>
        <w:rPr>
          <w:bCs/>
          <w:i/>
          <w:iCs/>
        </w:rPr>
        <w:t xml:space="preserve">25 právoplatným uzneseniam prokurátorov </w:t>
      </w:r>
      <w:r>
        <w:rPr>
          <w:bCs/>
        </w:rPr>
        <w:t xml:space="preserve">(z tohto počtu bolo 15 právoplatných uznesení prokurátorov okresných </w:t>
      </w:r>
      <w:r>
        <w:rPr>
          <w:bCs/>
        </w:rPr>
        <w:lastRenderedPageBreak/>
        <w:t xml:space="preserve">prokuratúr, 3 právoplatné uznesenia prokurátorov krajských prokuratúr a 7 právoplatných uznesení prokurátorov Úradu špeciálnej prokuratúry Generálnej prokuratúry Slovenskej republiky). </w:t>
      </w:r>
    </w:p>
    <w:p w:rsidR="00913ED1" w:rsidRDefault="00913ED1" w:rsidP="00913ED1">
      <w:pPr>
        <w:spacing w:line="268" w:lineRule="auto"/>
        <w:ind w:firstLine="708"/>
        <w:jc w:val="both"/>
        <w:rPr>
          <w:bCs/>
        </w:rPr>
      </w:pPr>
      <w:r>
        <w:rPr>
          <w:bCs/>
        </w:rPr>
        <w:t xml:space="preserve">V roku 2020 bolo zistené </w:t>
      </w:r>
      <w:r>
        <w:rPr>
          <w:bCs/>
          <w:i/>
          <w:iCs/>
        </w:rPr>
        <w:t xml:space="preserve">porušenie zákona </w:t>
      </w:r>
      <w:r>
        <w:rPr>
          <w:bCs/>
        </w:rPr>
        <w:t>vo vzťahu k </w:t>
      </w:r>
      <w:r>
        <w:rPr>
          <w:bCs/>
          <w:i/>
          <w:iCs/>
        </w:rPr>
        <w:t xml:space="preserve">24 právoplatným uzneseniam prokurátorov </w:t>
      </w:r>
      <w:r>
        <w:rPr>
          <w:bCs/>
        </w:rPr>
        <w:t xml:space="preserve">(z tohto počtu bolo 15 právoplatných uznesení prokurátorov okresných prokuratúr, 2 právoplatné uznesenia prokurátorov krajských prokuratúr a 7 právoplatných uznesení prokurátorov Úradu špeciálnej prokuratúry Generálnej prokuratúry Slovenskej republiky). </w:t>
      </w:r>
    </w:p>
    <w:p w:rsidR="00913ED1" w:rsidRDefault="00913ED1" w:rsidP="00913ED1">
      <w:pPr>
        <w:spacing w:line="268" w:lineRule="auto"/>
        <w:ind w:firstLine="708"/>
        <w:jc w:val="both"/>
        <w:rPr>
          <w:bCs/>
        </w:rPr>
      </w:pPr>
      <w:r>
        <w:rPr>
          <w:bCs/>
        </w:rPr>
        <w:t xml:space="preserve">V prvom štvrťroku 2021 bolo zistené </w:t>
      </w:r>
      <w:r>
        <w:rPr>
          <w:bCs/>
          <w:i/>
          <w:iCs/>
        </w:rPr>
        <w:t xml:space="preserve">porušenie zákona </w:t>
      </w:r>
      <w:r>
        <w:rPr>
          <w:bCs/>
        </w:rPr>
        <w:t>vo vzťahu k </w:t>
      </w:r>
      <w:r>
        <w:rPr>
          <w:bCs/>
          <w:i/>
          <w:iCs/>
        </w:rPr>
        <w:t xml:space="preserve">4 právoplatným uzneseniam prokurátorov </w:t>
      </w:r>
      <w:r>
        <w:rPr>
          <w:bCs/>
        </w:rPr>
        <w:t>(z tohto počtu boli 3 právoplatné uznesenia prokurátorov okresných prokuratúr a 1 právoplatné uznesenie prokurátora krajskej prokuratúry).</w:t>
      </w:r>
    </w:p>
    <w:p w:rsidR="00913ED1" w:rsidRDefault="00913ED1" w:rsidP="00913ED1">
      <w:pPr>
        <w:spacing w:line="268" w:lineRule="auto"/>
        <w:ind w:firstLine="708"/>
        <w:jc w:val="both"/>
        <w:rPr>
          <w:bCs/>
        </w:rPr>
      </w:pPr>
    </w:p>
    <w:p w:rsidR="00913ED1" w:rsidRDefault="00913ED1" w:rsidP="00913ED1">
      <w:pPr>
        <w:spacing w:line="268" w:lineRule="auto"/>
        <w:ind w:firstLine="708"/>
        <w:jc w:val="both"/>
        <w:rPr>
          <w:bCs/>
          <w:i/>
          <w:iCs/>
        </w:rPr>
      </w:pPr>
      <w:r>
        <w:rPr>
          <w:bCs/>
        </w:rPr>
        <w:t xml:space="preserve">V roku 2019 bolo zistené </w:t>
      </w:r>
      <w:r>
        <w:rPr>
          <w:bCs/>
          <w:i/>
          <w:iCs/>
        </w:rPr>
        <w:t xml:space="preserve">porušenie zákona </w:t>
      </w:r>
      <w:r>
        <w:rPr>
          <w:bCs/>
        </w:rPr>
        <w:t>vo vzťahu k </w:t>
      </w:r>
      <w:r>
        <w:rPr>
          <w:bCs/>
          <w:i/>
          <w:iCs/>
        </w:rPr>
        <w:t>6 právoplatným uzneseniam policajtov.</w:t>
      </w:r>
    </w:p>
    <w:p w:rsidR="00913ED1" w:rsidRDefault="00913ED1" w:rsidP="00913ED1">
      <w:pPr>
        <w:spacing w:line="268" w:lineRule="auto"/>
        <w:ind w:firstLine="708"/>
        <w:jc w:val="both"/>
        <w:rPr>
          <w:bCs/>
          <w:i/>
          <w:iCs/>
        </w:rPr>
      </w:pPr>
      <w:r>
        <w:rPr>
          <w:bCs/>
          <w:iCs/>
        </w:rPr>
        <w:t>V</w:t>
      </w:r>
      <w:r>
        <w:rPr>
          <w:bCs/>
        </w:rPr>
        <w:t xml:space="preserve"> roku 2020 bolo zistené </w:t>
      </w:r>
      <w:r>
        <w:rPr>
          <w:bCs/>
          <w:i/>
          <w:iCs/>
        </w:rPr>
        <w:t xml:space="preserve">porušenie zákona </w:t>
      </w:r>
      <w:r>
        <w:rPr>
          <w:bCs/>
        </w:rPr>
        <w:t>vo vzťahu k </w:t>
      </w:r>
      <w:r>
        <w:rPr>
          <w:bCs/>
          <w:i/>
          <w:iCs/>
        </w:rPr>
        <w:t>6 právoplatným uzneseniam policajtov.</w:t>
      </w:r>
    </w:p>
    <w:p w:rsidR="00913ED1" w:rsidRDefault="00913ED1" w:rsidP="00913ED1">
      <w:pPr>
        <w:spacing w:line="268" w:lineRule="auto"/>
        <w:ind w:firstLine="708"/>
        <w:jc w:val="both"/>
        <w:rPr>
          <w:bCs/>
        </w:rPr>
      </w:pPr>
      <w:r>
        <w:rPr>
          <w:bCs/>
          <w:iCs/>
        </w:rPr>
        <w:t>V</w:t>
      </w:r>
      <w:r>
        <w:rPr>
          <w:bCs/>
        </w:rPr>
        <w:t xml:space="preserve"> prvom štvrťroku 2021 </w:t>
      </w:r>
      <w:r w:rsidRPr="00FE1330">
        <w:rPr>
          <w:bCs/>
          <w:i/>
          <w:iCs/>
        </w:rPr>
        <w:t>bolo</w:t>
      </w:r>
      <w:r>
        <w:rPr>
          <w:bCs/>
        </w:rPr>
        <w:t xml:space="preserve"> zistené </w:t>
      </w:r>
      <w:r>
        <w:rPr>
          <w:bCs/>
          <w:i/>
          <w:iCs/>
        </w:rPr>
        <w:t xml:space="preserve">porušenie zákona </w:t>
      </w:r>
      <w:r>
        <w:rPr>
          <w:bCs/>
        </w:rPr>
        <w:t xml:space="preserve">vo vzťahu </w:t>
      </w:r>
      <w:r w:rsidRPr="00FE1330">
        <w:rPr>
          <w:bCs/>
          <w:i/>
          <w:iCs/>
        </w:rPr>
        <w:t>k </w:t>
      </w:r>
      <w:r>
        <w:rPr>
          <w:bCs/>
          <w:i/>
          <w:iCs/>
        </w:rPr>
        <w:t>1</w:t>
      </w:r>
      <w:r>
        <w:rPr>
          <w:bCs/>
        </w:rPr>
        <w:t xml:space="preserve"> </w:t>
      </w:r>
      <w:r>
        <w:rPr>
          <w:bCs/>
          <w:i/>
          <w:iCs/>
        </w:rPr>
        <w:t>právoplatnému uzneseniu policajta</w:t>
      </w:r>
      <w:r>
        <w:rPr>
          <w:bCs/>
        </w:rPr>
        <w:t>.</w:t>
      </w:r>
    </w:p>
    <w:p w:rsidR="00913ED1" w:rsidRDefault="00913ED1" w:rsidP="00913ED1">
      <w:pPr>
        <w:spacing w:line="268" w:lineRule="auto"/>
        <w:ind w:firstLine="708"/>
        <w:jc w:val="both"/>
        <w:rPr>
          <w:bCs/>
        </w:rPr>
      </w:pPr>
    </w:p>
    <w:p w:rsidR="00913ED1" w:rsidRDefault="00913ED1" w:rsidP="00913ED1">
      <w:pPr>
        <w:spacing w:line="268" w:lineRule="auto"/>
        <w:ind w:firstLine="708"/>
        <w:jc w:val="both"/>
        <w:rPr>
          <w:bCs/>
        </w:rPr>
      </w:pPr>
      <w:r>
        <w:rPr>
          <w:bCs/>
        </w:rPr>
        <w:t xml:space="preserve">Relevantnými </w:t>
      </w:r>
      <w:r>
        <w:rPr>
          <w:bCs/>
          <w:i/>
          <w:iCs/>
        </w:rPr>
        <w:t xml:space="preserve">dôvodmi porušenia zákona právoplatnými uzneseniami prokurátorov alebo policajtov </w:t>
      </w:r>
      <w:r>
        <w:rPr>
          <w:bCs/>
        </w:rPr>
        <w:t>v prípravnom trestnom konaní</w:t>
      </w:r>
      <w:r>
        <w:rPr>
          <w:bCs/>
          <w:i/>
          <w:iCs/>
        </w:rPr>
        <w:t xml:space="preserve">, </w:t>
      </w:r>
      <w:r>
        <w:rPr>
          <w:bCs/>
          <w:iCs/>
        </w:rPr>
        <w:t xml:space="preserve">na podklade </w:t>
      </w:r>
      <w:r>
        <w:rPr>
          <w:bCs/>
        </w:rPr>
        <w:t>ktorých došlo k </w:t>
      </w:r>
      <w:r w:rsidRPr="004F3287">
        <w:rPr>
          <w:bCs/>
        </w:rPr>
        <w:t>následné</w:t>
      </w:r>
      <w:r>
        <w:rPr>
          <w:bCs/>
        </w:rPr>
        <w:t xml:space="preserve">mu </w:t>
      </w:r>
      <w:r w:rsidRPr="004F3287">
        <w:rPr>
          <w:bCs/>
        </w:rPr>
        <w:t>zrušeni</w:t>
      </w:r>
      <w:r>
        <w:rPr>
          <w:bCs/>
        </w:rPr>
        <w:t xml:space="preserve">u právoplatných rozhodnutí orgánov činných v trestnom konaní, </w:t>
      </w:r>
      <w:r w:rsidRPr="000B504C">
        <w:rPr>
          <w:bCs/>
          <w:i/>
          <w:iCs/>
        </w:rPr>
        <w:t>boli:</w:t>
      </w:r>
    </w:p>
    <w:p w:rsidR="00913ED1" w:rsidRDefault="00913ED1" w:rsidP="00913ED1">
      <w:pPr>
        <w:spacing w:line="268" w:lineRule="auto"/>
        <w:ind w:firstLine="708"/>
        <w:jc w:val="both"/>
        <w:rPr>
          <w:bCs/>
        </w:rPr>
      </w:pPr>
    </w:p>
    <w:p w:rsidR="00913ED1" w:rsidRDefault="00913ED1" w:rsidP="00913ED1">
      <w:pPr>
        <w:pStyle w:val="Odsekzoznamu"/>
        <w:numPr>
          <w:ilvl w:val="0"/>
          <w:numId w:val="38"/>
        </w:numPr>
        <w:spacing w:line="268" w:lineRule="auto"/>
        <w:jc w:val="both"/>
        <w:rPr>
          <w:bCs/>
          <w:i/>
        </w:rPr>
      </w:pPr>
      <w:r>
        <w:rPr>
          <w:bCs/>
          <w:i/>
        </w:rPr>
        <w:t>skutkové nedostatky</w:t>
      </w:r>
    </w:p>
    <w:p w:rsidR="00913ED1" w:rsidRDefault="00913ED1" w:rsidP="00523290">
      <w:pPr>
        <w:spacing w:line="268" w:lineRule="auto"/>
        <w:ind w:left="1276" w:hanging="567"/>
        <w:jc w:val="both"/>
        <w:rPr>
          <w:bCs/>
          <w:i/>
        </w:rPr>
      </w:pPr>
    </w:p>
    <w:p w:rsidR="00FD3F66" w:rsidRPr="00BE5F27" w:rsidRDefault="00FD3F66" w:rsidP="00523290">
      <w:pPr>
        <w:spacing w:line="268" w:lineRule="auto"/>
        <w:ind w:left="1276" w:hanging="567"/>
        <w:jc w:val="both"/>
        <w:rPr>
          <w:bCs/>
          <w:i/>
        </w:rPr>
      </w:pPr>
      <w:r>
        <w:rPr>
          <w:bCs/>
          <w:i/>
          <w:iCs/>
        </w:rPr>
        <w:t>=</w:t>
      </w:r>
      <w:r>
        <w:rPr>
          <w:bCs/>
          <w:i/>
          <w:iCs/>
        </w:rPr>
        <w:tab/>
        <w:t>47 trestných vecí</w:t>
      </w:r>
    </w:p>
    <w:p w:rsidR="00913ED1" w:rsidRDefault="00913ED1" w:rsidP="00913ED1">
      <w:pPr>
        <w:spacing w:line="268" w:lineRule="auto"/>
        <w:ind w:left="1276" w:hanging="567"/>
        <w:jc w:val="both"/>
        <w:rPr>
          <w:bCs/>
        </w:rPr>
      </w:pPr>
      <w:r>
        <w:rPr>
          <w:bCs/>
          <w:i/>
          <w:iCs/>
        </w:rPr>
        <w:t>=</w:t>
      </w:r>
      <w:r w:rsidR="00523290">
        <w:rPr>
          <w:bCs/>
          <w:i/>
          <w:iCs/>
        </w:rPr>
        <w:tab/>
      </w:r>
      <w:r>
        <w:rPr>
          <w:bCs/>
        </w:rPr>
        <w:t>rozdelenie týchto trestných vecí podľa obvodu pôsobnosti jednotlivých krajských prokuratúr</w:t>
      </w:r>
    </w:p>
    <w:p w:rsidR="00913ED1" w:rsidRDefault="00913ED1" w:rsidP="00FD3F66">
      <w:pPr>
        <w:spacing w:line="268" w:lineRule="auto"/>
        <w:ind w:left="1418" w:hanging="142"/>
        <w:jc w:val="both"/>
        <w:rPr>
          <w:bCs/>
        </w:rPr>
      </w:pPr>
      <w:r>
        <w:rPr>
          <w:bCs/>
        </w:rPr>
        <w:t>- Krajská prokuratúra v Bratislave 6 trestných vecí (1 trestná vec z roku 2019, 4 trestné veci z roku 2020 a 1 trestná vec z roku 2021),</w:t>
      </w:r>
    </w:p>
    <w:p w:rsidR="00913ED1" w:rsidRDefault="00913ED1" w:rsidP="00FD3F66">
      <w:pPr>
        <w:spacing w:line="268" w:lineRule="auto"/>
        <w:ind w:left="1276"/>
        <w:jc w:val="both"/>
        <w:rPr>
          <w:bCs/>
        </w:rPr>
      </w:pPr>
      <w:r>
        <w:rPr>
          <w:bCs/>
        </w:rPr>
        <w:t>- Krajská prokuratúra v Trnave 2 trestné veci (2 trestné veci z roku 2019),</w:t>
      </w:r>
    </w:p>
    <w:p w:rsidR="00913ED1" w:rsidRDefault="00913ED1" w:rsidP="00FD3F66">
      <w:pPr>
        <w:spacing w:line="268" w:lineRule="auto"/>
        <w:ind w:left="1276"/>
        <w:jc w:val="both"/>
        <w:rPr>
          <w:bCs/>
        </w:rPr>
      </w:pPr>
      <w:r>
        <w:rPr>
          <w:bCs/>
        </w:rPr>
        <w:t>- Krajská prokuratúra v Nitre 2 trestné veci (dve trestné veci z roku 2021),</w:t>
      </w:r>
    </w:p>
    <w:p w:rsidR="00913ED1" w:rsidRDefault="00913ED1" w:rsidP="00FD3F66">
      <w:pPr>
        <w:spacing w:line="268" w:lineRule="auto"/>
        <w:ind w:left="1276"/>
        <w:jc w:val="both"/>
        <w:rPr>
          <w:bCs/>
        </w:rPr>
      </w:pPr>
      <w:r>
        <w:rPr>
          <w:bCs/>
        </w:rPr>
        <w:t>- Krajská prokuratúra v Trenčíne žiadna trestná vec,</w:t>
      </w:r>
    </w:p>
    <w:p w:rsidR="00913ED1" w:rsidRDefault="00913ED1" w:rsidP="00FD3F66">
      <w:pPr>
        <w:spacing w:line="268" w:lineRule="auto"/>
        <w:ind w:left="1276"/>
        <w:jc w:val="both"/>
        <w:rPr>
          <w:bCs/>
        </w:rPr>
      </w:pPr>
      <w:r>
        <w:rPr>
          <w:bCs/>
        </w:rPr>
        <w:t>- Krajská prokuratúra v Banskej Bystrici 1 trestná vec (trestná vec z roku 2019),</w:t>
      </w:r>
    </w:p>
    <w:p w:rsidR="00913ED1" w:rsidRDefault="00FD3F66" w:rsidP="00FD3F66">
      <w:pPr>
        <w:spacing w:line="268" w:lineRule="auto"/>
        <w:ind w:left="1418" w:hanging="142"/>
        <w:jc w:val="both"/>
        <w:rPr>
          <w:bCs/>
        </w:rPr>
      </w:pPr>
      <w:r>
        <w:rPr>
          <w:bCs/>
        </w:rPr>
        <w:t>-</w:t>
      </w:r>
      <w:r>
        <w:rPr>
          <w:bCs/>
        </w:rPr>
        <w:tab/>
      </w:r>
      <w:r w:rsidR="00913ED1">
        <w:rPr>
          <w:bCs/>
        </w:rPr>
        <w:t>Krajská prokuratúra v Žiline 5 trestných vecí (4 trestné veci z roku 2020 a 1 trestná vec z roku 2021),</w:t>
      </w:r>
    </w:p>
    <w:p w:rsidR="00913ED1" w:rsidRDefault="00913ED1" w:rsidP="00FD3F66">
      <w:pPr>
        <w:spacing w:line="268" w:lineRule="auto"/>
        <w:ind w:left="1418" w:hanging="142"/>
        <w:jc w:val="both"/>
        <w:rPr>
          <w:bCs/>
        </w:rPr>
      </w:pPr>
      <w:r>
        <w:rPr>
          <w:bCs/>
        </w:rPr>
        <w:t>- Krajská prokuratúra v Prešove 19 trestných vecí (11 trestných vecí z roku 2019 a 8 trestných vecí z roku 2020),</w:t>
      </w:r>
    </w:p>
    <w:p w:rsidR="00913ED1" w:rsidRDefault="00913ED1" w:rsidP="00FD3F66">
      <w:pPr>
        <w:spacing w:line="268" w:lineRule="auto"/>
        <w:ind w:left="1276"/>
        <w:jc w:val="both"/>
        <w:rPr>
          <w:bCs/>
        </w:rPr>
      </w:pPr>
      <w:r>
        <w:rPr>
          <w:bCs/>
        </w:rPr>
        <w:t>- Krajská prokuratúra v Košiciach 1 trestná vec (trestná vec z roku 2020),</w:t>
      </w:r>
    </w:p>
    <w:p w:rsidR="00913ED1" w:rsidRPr="00FD3F66" w:rsidRDefault="00FD3F66" w:rsidP="00FD3F66">
      <w:pPr>
        <w:spacing w:line="268" w:lineRule="auto"/>
        <w:ind w:left="1276" w:hanging="567"/>
        <w:jc w:val="both"/>
        <w:rPr>
          <w:bCs/>
          <w:iCs/>
        </w:rPr>
      </w:pPr>
      <w:r w:rsidRPr="00FD3F66">
        <w:rPr>
          <w:bCs/>
          <w:iCs/>
        </w:rPr>
        <w:t>=</w:t>
      </w:r>
      <w:r w:rsidRPr="00FD3F66">
        <w:rPr>
          <w:bCs/>
          <w:iCs/>
        </w:rPr>
        <w:tab/>
      </w:r>
      <w:r w:rsidR="00913ED1" w:rsidRPr="00FD3F66">
        <w:rPr>
          <w:bCs/>
          <w:iCs/>
        </w:rPr>
        <w:t>Úrad špeciálnej prokuratúry Generálnej p</w:t>
      </w:r>
      <w:r w:rsidRPr="00FD3F66">
        <w:rPr>
          <w:bCs/>
          <w:iCs/>
        </w:rPr>
        <w:t>rokuratúry Slovenskej republiky</w:t>
      </w:r>
      <w:r>
        <w:rPr>
          <w:bCs/>
          <w:iCs/>
        </w:rPr>
        <w:t xml:space="preserve"> </w:t>
      </w:r>
      <w:r w:rsidR="00913ED1" w:rsidRPr="00FD3F66">
        <w:rPr>
          <w:bCs/>
          <w:iCs/>
        </w:rPr>
        <w:t>11 trestných vecí (6 trestných vecí z roku 2019 a 5 trestných vecí z roku 2020),</w:t>
      </w:r>
    </w:p>
    <w:p w:rsidR="00913ED1" w:rsidRPr="00FD3F66" w:rsidRDefault="00913ED1" w:rsidP="00FD3F66">
      <w:pPr>
        <w:spacing w:line="268" w:lineRule="auto"/>
        <w:ind w:left="1276" w:hanging="567"/>
        <w:jc w:val="both"/>
        <w:rPr>
          <w:bCs/>
          <w:i/>
          <w:iCs/>
        </w:rPr>
      </w:pPr>
    </w:p>
    <w:p w:rsidR="00913ED1" w:rsidRPr="00FD4C0D" w:rsidRDefault="00913ED1" w:rsidP="00913ED1">
      <w:pPr>
        <w:pStyle w:val="Odsekzoznamu"/>
        <w:numPr>
          <w:ilvl w:val="0"/>
          <w:numId w:val="38"/>
        </w:numPr>
        <w:spacing w:line="268" w:lineRule="auto"/>
        <w:jc w:val="both"/>
        <w:rPr>
          <w:bCs/>
        </w:rPr>
      </w:pPr>
      <w:r w:rsidRPr="00FD4C0D">
        <w:rPr>
          <w:bCs/>
          <w:i/>
        </w:rPr>
        <w:t xml:space="preserve">porušenie práva na obhajobu </w:t>
      </w:r>
      <w:r w:rsidRPr="00FD4C0D">
        <w:rPr>
          <w:bCs/>
        </w:rPr>
        <w:t>[v procesnom postupe (konaní), ktorého výsledkom boli nezákonné právoplatné rozhodnutia prokurátorov alebo policajtov]</w:t>
      </w:r>
    </w:p>
    <w:p w:rsidR="00913ED1" w:rsidRDefault="00913ED1" w:rsidP="00913ED1">
      <w:pPr>
        <w:spacing w:line="268" w:lineRule="auto"/>
        <w:ind w:left="1068"/>
        <w:jc w:val="both"/>
        <w:rPr>
          <w:bCs/>
        </w:rPr>
      </w:pPr>
    </w:p>
    <w:p w:rsidR="00913ED1" w:rsidRPr="00FD3F66" w:rsidRDefault="00FD3F66" w:rsidP="00FD3F66">
      <w:pPr>
        <w:spacing w:line="268" w:lineRule="auto"/>
        <w:ind w:left="1276" w:hanging="567"/>
        <w:jc w:val="both"/>
        <w:rPr>
          <w:bCs/>
          <w:iCs/>
        </w:rPr>
      </w:pPr>
      <w:r>
        <w:rPr>
          <w:bCs/>
          <w:iCs/>
        </w:rPr>
        <w:lastRenderedPageBreak/>
        <w:t>=</w:t>
      </w:r>
      <w:r>
        <w:rPr>
          <w:bCs/>
          <w:iCs/>
        </w:rPr>
        <w:tab/>
      </w:r>
      <w:r w:rsidR="00913ED1" w:rsidRPr="00FD3F66">
        <w:rPr>
          <w:bCs/>
          <w:i/>
          <w:iCs/>
        </w:rPr>
        <w:t>2 trestné veci</w:t>
      </w:r>
      <w:r w:rsidR="00913ED1" w:rsidRPr="00FD3F66">
        <w:rPr>
          <w:bCs/>
          <w:iCs/>
        </w:rPr>
        <w:t xml:space="preserve"> Úradu špeciálnej prokuratúry Generálnej prokuratúry Slovenskej republiky (dve trestné veci z roku 2019),</w:t>
      </w:r>
    </w:p>
    <w:p w:rsidR="00913ED1" w:rsidRPr="00FD3F66" w:rsidRDefault="00913ED1" w:rsidP="00FD3F66">
      <w:pPr>
        <w:spacing w:line="268" w:lineRule="auto"/>
        <w:ind w:left="1276" w:hanging="567"/>
        <w:jc w:val="both"/>
        <w:rPr>
          <w:bCs/>
          <w:iCs/>
        </w:rPr>
      </w:pPr>
    </w:p>
    <w:p w:rsidR="00913ED1" w:rsidRPr="00FD4C0D" w:rsidRDefault="00913ED1" w:rsidP="00913ED1">
      <w:pPr>
        <w:pStyle w:val="Odsekzoznamu"/>
        <w:numPr>
          <w:ilvl w:val="0"/>
          <w:numId w:val="38"/>
        </w:numPr>
        <w:spacing w:line="268" w:lineRule="auto"/>
        <w:jc w:val="both"/>
        <w:rPr>
          <w:bCs/>
          <w:i/>
        </w:rPr>
      </w:pPr>
      <w:r>
        <w:rPr>
          <w:bCs/>
          <w:i/>
          <w:iCs/>
        </w:rPr>
        <w:t xml:space="preserve">arbitrárnosť právoplatných </w:t>
      </w:r>
      <w:r w:rsidRPr="000B504C">
        <w:rPr>
          <w:bCs/>
          <w:i/>
          <w:iCs/>
        </w:rPr>
        <w:t>rozhodnut</w:t>
      </w:r>
      <w:r>
        <w:rPr>
          <w:bCs/>
          <w:i/>
          <w:iCs/>
        </w:rPr>
        <w:t>í</w:t>
      </w:r>
      <w:r w:rsidRPr="000B504C">
        <w:rPr>
          <w:bCs/>
          <w:i/>
          <w:iCs/>
        </w:rPr>
        <w:t xml:space="preserve"> prokurátor</w:t>
      </w:r>
      <w:r>
        <w:rPr>
          <w:bCs/>
          <w:i/>
          <w:iCs/>
        </w:rPr>
        <w:t>ov alebo</w:t>
      </w:r>
      <w:r>
        <w:rPr>
          <w:bCs/>
        </w:rPr>
        <w:t xml:space="preserve"> </w:t>
      </w:r>
      <w:r w:rsidRPr="000B504C">
        <w:rPr>
          <w:bCs/>
          <w:i/>
          <w:iCs/>
        </w:rPr>
        <w:t>policajt</w:t>
      </w:r>
      <w:r>
        <w:rPr>
          <w:bCs/>
          <w:i/>
          <w:iCs/>
        </w:rPr>
        <w:t>ov</w:t>
      </w:r>
    </w:p>
    <w:p w:rsidR="00913ED1" w:rsidRDefault="00913ED1" w:rsidP="00913ED1">
      <w:pPr>
        <w:spacing w:line="268" w:lineRule="auto"/>
        <w:jc w:val="both"/>
        <w:rPr>
          <w:bCs/>
          <w:i/>
        </w:rPr>
      </w:pPr>
      <w:r>
        <w:rPr>
          <w:bCs/>
          <w:i/>
        </w:rPr>
        <w:t xml:space="preserve"> </w:t>
      </w:r>
    </w:p>
    <w:p w:rsidR="00913ED1" w:rsidRPr="00FD4C0D" w:rsidRDefault="00FD3F66" w:rsidP="00FD3F66">
      <w:pPr>
        <w:spacing w:line="268" w:lineRule="auto"/>
        <w:ind w:left="1276" w:hanging="567"/>
        <w:jc w:val="both"/>
        <w:rPr>
          <w:bCs/>
          <w:i/>
        </w:rPr>
      </w:pPr>
      <w:r>
        <w:rPr>
          <w:bCs/>
        </w:rPr>
        <w:t>=</w:t>
      </w:r>
      <w:r>
        <w:rPr>
          <w:bCs/>
        </w:rPr>
        <w:tab/>
      </w:r>
      <w:r w:rsidR="00913ED1">
        <w:rPr>
          <w:bCs/>
          <w:i/>
        </w:rPr>
        <w:t xml:space="preserve">13 trestných vecí </w:t>
      </w:r>
    </w:p>
    <w:p w:rsidR="00913ED1" w:rsidRPr="00FD3F66" w:rsidRDefault="00FD3F66" w:rsidP="00913ED1">
      <w:pPr>
        <w:spacing w:line="268" w:lineRule="auto"/>
        <w:ind w:left="1276" w:hanging="567"/>
        <w:jc w:val="both"/>
        <w:rPr>
          <w:bCs/>
          <w:iCs/>
        </w:rPr>
      </w:pPr>
      <w:r>
        <w:rPr>
          <w:bCs/>
          <w:iCs/>
        </w:rPr>
        <w:t>=</w:t>
      </w:r>
      <w:r>
        <w:rPr>
          <w:bCs/>
          <w:iCs/>
        </w:rPr>
        <w:tab/>
      </w:r>
      <w:r w:rsidR="00913ED1" w:rsidRPr="00FD3F66">
        <w:rPr>
          <w:bCs/>
          <w:iCs/>
        </w:rPr>
        <w:t xml:space="preserve">rozdelenie týchto trestných vecí podľa obvodu pôsobnosti jednotlivých krajských prokuratúr </w:t>
      </w:r>
    </w:p>
    <w:p w:rsidR="00913ED1" w:rsidRDefault="00FD3F66" w:rsidP="00FD3F66">
      <w:pPr>
        <w:spacing w:line="268" w:lineRule="auto"/>
        <w:ind w:left="1418" w:hanging="142"/>
        <w:jc w:val="both"/>
        <w:rPr>
          <w:bCs/>
        </w:rPr>
      </w:pPr>
      <w:r>
        <w:rPr>
          <w:bCs/>
        </w:rPr>
        <w:t>-</w:t>
      </w:r>
      <w:r w:rsidR="00121AA8">
        <w:rPr>
          <w:bCs/>
        </w:rPr>
        <w:tab/>
      </w:r>
      <w:r w:rsidR="00913ED1">
        <w:rPr>
          <w:bCs/>
        </w:rPr>
        <w:t>Krajská prokuratúra v Bratislave 2 trestné veci (1 trestná vec z roku 2020 a 1 trestná vec z roku 2021),</w:t>
      </w:r>
    </w:p>
    <w:p w:rsidR="00913ED1" w:rsidRDefault="00913ED1" w:rsidP="00FD3F66">
      <w:pPr>
        <w:spacing w:line="268" w:lineRule="auto"/>
        <w:ind w:left="1418" w:hanging="142"/>
        <w:jc w:val="both"/>
        <w:rPr>
          <w:bCs/>
        </w:rPr>
      </w:pPr>
      <w:r>
        <w:rPr>
          <w:bCs/>
        </w:rPr>
        <w:t>- Krajská prokuratúra v Trnave žiadna trestná vec,</w:t>
      </w:r>
    </w:p>
    <w:p w:rsidR="00913ED1" w:rsidRDefault="00913ED1" w:rsidP="00FD3F66">
      <w:pPr>
        <w:spacing w:line="268" w:lineRule="auto"/>
        <w:ind w:left="1418" w:hanging="142"/>
        <w:jc w:val="both"/>
        <w:rPr>
          <w:bCs/>
        </w:rPr>
      </w:pPr>
      <w:r>
        <w:rPr>
          <w:bCs/>
        </w:rPr>
        <w:t>- Krajská prokuratúra v Nitre žiadna trestná vec,</w:t>
      </w:r>
    </w:p>
    <w:p w:rsidR="00913ED1" w:rsidRDefault="00913ED1" w:rsidP="00FD3F66">
      <w:pPr>
        <w:spacing w:line="268" w:lineRule="auto"/>
        <w:ind w:left="1418" w:hanging="142"/>
        <w:jc w:val="both"/>
        <w:rPr>
          <w:bCs/>
        </w:rPr>
      </w:pPr>
      <w:r>
        <w:rPr>
          <w:bCs/>
        </w:rPr>
        <w:t>- Krajská prokuratúra v Trenčíne žiadna trestná vec,</w:t>
      </w:r>
    </w:p>
    <w:p w:rsidR="00913ED1" w:rsidRDefault="00913ED1" w:rsidP="00FD3F66">
      <w:pPr>
        <w:spacing w:line="268" w:lineRule="auto"/>
        <w:ind w:left="1418" w:hanging="142"/>
        <w:jc w:val="both"/>
        <w:rPr>
          <w:bCs/>
        </w:rPr>
      </w:pPr>
      <w:r>
        <w:rPr>
          <w:bCs/>
        </w:rPr>
        <w:t>- Krajská prokuratúra v Banskej Bystrici žiadna trestná vec,</w:t>
      </w:r>
    </w:p>
    <w:p w:rsidR="00913ED1" w:rsidRDefault="00913ED1" w:rsidP="00FD3F66">
      <w:pPr>
        <w:spacing w:line="268" w:lineRule="auto"/>
        <w:ind w:left="1418" w:hanging="142"/>
        <w:jc w:val="both"/>
        <w:rPr>
          <w:bCs/>
        </w:rPr>
      </w:pPr>
      <w:r>
        <w:rPr>
          <w:bCs/>
        </w:rPr>
        <w:t>- Krajská prokuratúra v Žiline 1 trestná vec (trestná vec z roku 2019),</w:t>
      </w:r>
    </w:p>
    <w:p w:rsidR="00913ED1" w:rsidRDefault="00121AA8" w:rsidP="00FD3F66">
      <w:pPr>
        <w:spacing w:line="268" w:lineRule="auto"/>
        <w:ind w:left="1418" w:hanging="142"/>
        <w:jc w:val="both"/>
        <w:rPr>
          <w:bCs/>
        </w:rPr>
      </w:pPr>
      <w:r>
        <w:rPr>
          <w:bCs/>
        </w:rPr>
        <w:t>-</w:t>
      </w:r>
      <w:r>
        <w:rPr>
          <w:bCs/>
        </w:rPr>
        <w:tab/>
      </w:r>
      <w:r w:rsidR="00913ED1">
        <w:rPr>
          <w:bCs/>
        </w:rPr>
        <w:t>Krajská prokuratúra v Prešove 4 trestné veci (1 trestná vec z roku 2019 a 3 trestné veci z roku 2020),</w:t>
      </w:r>
    </w:p>
    <w:p w:rsidR="00913ED1" w:rsidRDefault="00913ED1" w:rsidP="00FD3F66">
      <w:pPr>
        <w:spacing w:line="268" w:lineRule="auto"/>
        <w:ind w:left="1418" w:hanging="142"/>
        <w:jc w:val="both"/>
        <w:rPr>
          <w:bCs/>
        </w:rPr>
      </w:pPr>
      <w:r>
        <w:rPr>
          <w:bCs/>
        </w:rPr>
        <w:t>- Krajská prokuratúra v Košiciach 1 trestná vec (trestná vec z roku 2020),</w:t>
      </w:r>
    </w:p>
    <w:p w:rsidR="00913ED1" w:rsidRDefault="00FD3F66" w:rsidP="00FD3F66">
      <w:pPr>
        <w:spacing w:line="268" w:lineRule="auto"/>
        <w:ind w:left="1276" w:hanging="567"/>
        <w:jc w:val="both"/>
        <w:rPr>
          <w:bCs/>
        </w:rPr>
      </w:pPr>
      <w:r w:rsidRPr="00FD3F66">
        <w:rPr>
          <w:bCs/>
          <w:iCs/>
        </w:rPr>
        <w:t>=</w:t>
      </w:r>
      <w:r>
        <w:rPr>
          <w:bCs/>
          <w:iCs/>
        </w:rPr>
        <w:tab/>
      </w:r>
      <w:r w:rsidR="00913ED1" w:rsidRPr="00FD3F66">
        <w:rPr>
          <w:bCs/>
          <w:iCs/>
        </w:rPr>
        <w:t>Úrad špeciálnej prokuratúry Generálnej prokuratúry Slovenskej republiky 5 trestných vecí (3 trestné veci z roku 2019 a 2 trestné veci z roku 2020</w:t>
      </w:r>
      <w:r w:rsidR="00913ED1">
        <w:rPr>
          <w:bCs/>
        </w:rPr>
        <w:t>),</w:t>
      </w:r>
    </w:p>
    <w:p w:rsidR="00913ED1" w:rsidRDefault="00913ED1" w:rsidP="00FD3F66">
      <w:pPr>
        <w:spacing w:line="268" w:lineRule="auto"/>
        <w:ind w:left="1276" w:hanging="567"/>
        <w:jc w:val="both"/>
        <w:rPr>
          <w:bCs/>
        </w:rPr>
      </w:pPr>
    </w:p>
    <w:p w:rsidR="00913ED1" w:rsidRPr="00FD4C0D" w:rsidRDefault="00913ED1" w:rsidP="00913ED1">
      <w:pPr>
        <w:pStyle w:val="Odsekzoznamu"/>
        <w:numPr>
          <w:ilvl w:val="0"/>
          <w:numId w:val="38"/>
        </w:numPr>
        <w:spacing w:line="268" w:lineRule="auto"/>
        <w:jc w:val="both"/>
        <w:rPr>
          <w:bCs/>
          <w:i/>
          <w:iCs/>
        </w:rPr>
      </w:pPr>
      <w:r w:rsidRPr="00FD4C0D">
        <w:rPr>
          <w:bCs/>
          <w:i/>
          <w:iCs/>
        </w:rPr>
        <w:t>porušenie zákonných ustanovení upravujúcich vecnú (funkčnú) príslušnosť prokurátora na konanie a rozhodnutie o sťažnosti obvineného</w:t>
      </w:r>
    </w:p>
    <w:p w:rsidR="00913ED1" w:rsidRDefault="00913ED1" w:rsidP="00913ED1">
      <w:pPr>
        <w:spacing w:line="268" w:lineRule="auto"/>
        <w:ind w:left="708"/>
        <w:jc w:val="both"/>
        <w:rPr>
          <w:bCs/>
          <w:i/>
          <w:iCs/>
        </w:rPr>
      </w:pPr>
    </w:p>
    <w:p w:rsidR="00913ED1" w:rsidRPr="00FD3F66" w:rsidRDefault="00FD3F66" w:rsidP="00FD3F66">
      <w:pPr>
        <w:spacing w:line="268" w:lineRule="auto"/>
        <w:ind w:left="1276" w:hanging="567"/>
        <w:jc w:val="both"/>
        <w:rPr>
          <w:bCs/>
          <w:i/>
        </w:rPr>
      </w:pPr>
      <w:r>
        <w:rPr>
          <w:bCs/>
          <w:i/>
        </w:rPr>
        <w:t>=</w:t>
      </w:r>
      <w:r>
        <w:rPr>
          <w:bCs/>
          <w:i/>
        </w:rPr>
        <w:tab/>
      </w:r>
      <w:r w:rsidR="00913ED1" w:rsidRPr="00FD3F66">
        <w:rPr>
          <w:bCs/>
          <w:i/>
        </w:rPr>
        <w:t xml:space="preserve">2 trestné veci </w:t>
      </w:r>
    </w:p>
    <w:p w:rsidR="00913ED1" w:rsidRDefault="00FD3F66" w:rsidP="00913ED1">
      <w:pPr>
        <w:spacing w:line="268" w:lineRule="auto"/>
        <w:ind w:left="1276" w:hanging="567"/>
        <w:jc w:val="both"/>
        <w:rPr>
          <w:bCs/>
        </w:rPr>
      </w:pPr>
      <w:r>
        <w:rPr>
          <w:bCs/>
        </w:rPr>
        <w:t>=</w:t>
      </w:r>
      <w:r>
        <w:rPr>
          <w:bCs/>
        </w:rPr>
        <w:tab/>
      </w:r>
      <w:r w:rsidR="00913ED1">
        <w:rPr>
          <w:bCs/>
        </w:rPr>
        <w:t xml:space="preserve">rozdelenie týchto trestných vecí podľa obvodu pôsobnosti jednotlivých krajských prokuratúr </w:t>
      </w:r>
    </w:p>
    <w:p w:rsidR="00913ED1" w:rsidRDefault="00913ED1" w:rsidP="00FD3F66">
      <w:pPr>
        <w:spacing w:line="268" w:lineRule="auto"/>
        <w:ind w:left="1418" w:hanging="142"/>
        <w:jc w:val="both"/>
        <w:rPr>
          <w:bCs/>
        </w:rPr>
      </w:pPr>
      <w:r>
        <w:rPr>
          <w:bCs/>
        </w:rPr>
        <w:t>- Krajská prokuratúra v Bratislave žiadna trestná vec,</w:t>
      </w:r>
    </w:p>
    <w:p w:rsidR="00913ED1" w:rsidRDefault="00913ED1" w:rsidP="00FD3F66">
      <w:pPr>
        <w:spacing w:line="268" w:lineRule="auto"/>
        <w:ind w:left="1418" w:hanging="142"/>
        <w:jc w:val="both"/>
        <w:rPr>
          <w:bCs/>
        </w:rPr>
      </w:pPr>
      <w:r>
        <w:rPr>
          <w:bCs/>
        </w:rPr>
        <w:t>- Krajská prokuratúra v Trnave 1 trestná vec (trestná vec z roku 2019),</w:t>
      </w:r>
    </w:p>
    <w:p w:rsidR="00913ED1" w:rsidRDefault="00913ED1" w:rsidP="00FD3F66">
      <w:pPr>
        <w:spacing w:line="268" w:lineRule="auto"/>
        <w:ind w:left="1418" w:hanging="142"/>
        <w:jc w:val="both"/>
        <w:rPr>
          <w:bCs/>
        </w:rPr>
      </w:pPr>
      <w:r>
        <w:rPr>
          <w:bCs/>
        </w:rPr>
        <w:t>- Krajská prokuratúra v Nitre žiadna trestná vec,</w:t>
      </w:r>
    </w:p>
    <w:p w:rsidR="00913ED1" w:rsidRDefault="00913ED1" w:rsidP="00FD3F66">
      <w:pPr>
        <w:spacing w:line="268" w:lineRule="auto"/>
        <w:ind w:left="1418" w:hanging="142"/>
        <w:jc w:val="both"/>
        <w:rPr>
          <w:bCs/>
        </w:rPr>
      </w:pPr>
      <w:r>
        <w:rPr>
          <w:bCs/>
        </w:rPr>
        <w:t>- Krajská prokuratúra v Trenčíne žiadna trestná vec,</w:t>
      </w:r>
    </w:p>
    <w:p w:rsidR="00913ED1" w:rsidRDefault="00913ED1" w:rsidP="00FD3F66">
      <w:pPr>
        <w:spacing w:line="268" w:lineRule="auto"/>
        <w:ind w:left="1418" w:hanging="142"/>
        <w:jc w:val="both"/>
        <w:rPr>
          <w:bCs/>
        </w:rPr>
      </w:pPr>
      <w:r>
        <w:rPr>
          <w:bCs/>
        </w:rPr>
        <w:t>- Krajská prokuratúra v Banskej Bystrici žiadna trestná vec,</w:t>
      </w:r>
    </w:p>
    <w:p w:rsidR="00913ED1" w:rsidRDefault="00913ED1" w:rsidP="00FD3F66">
      <w:pPr>
        <w:spacing w:line="268" w:lineRule="auto"/>
        <w:ind w:left="1418" w:hanging="142"/>
        <w:jc w:val="both"/>
        <w:rPr>
          <w:bCs/>
        </w:rPr>
      </w:pPr>
      <w:r>
        <w:rPr>
          <w:bCs/>
        </w:rPr>
        <w:t>- Krajská prokuratúra v Žiline žiadna trestná vec,</w:t>
      </w:r>
    </w:p>
    <w:p w:rsidR="00913ED1" w:rsidRDefault="00913ED1" w:rsidP="00FD3F66">
      <w:pPr>
        <w:spacing w:line="268" w:lineRule="auto"/>
        <w:ind w:left="1418" w:hanging="142"/>
        <w:jc w:val="both"/>
        <w:rPr>
          <w:bCs/>
        </w:rPr>
      </w:pPr>
      <w:r>
        <w:rPr>
          <w:bCs/>
        </w:rPr>
        <w:t>- Krajská prokuratúra v Prešove žiadna trestná vec,</w:t>
      </w:r>
    </w:p>
    <w:p w:rsidR="00913ED1" w:rsidRDefault="00913ED1" w:rsidP="00FD3F66">
      <w:pPr>
        <w:spacing w:line="268" w:lineRule="auto"/>
        <w:ind w:left="1418" w:hanging="142"/>
        <w:jc w:val="both"/>
        <w:rPr>
          <w:bCs/>
        </w:rPr>
      </w:pPr>
      <w:r>
        <w:rPr>
          <w:bCs/>
        </w:rPr>
        <w:t>- Krajská prokuratúra v Košiciach žiadna trestná vec,</w:t>
      </w:r>
    </w:p>
    <w:p w:rsidR="00913ED1" w:rsidRPr="00C25FE2" w:rsidRDefault="00C25FE2" w:rsidP="00C25FE2">
      <w:pPr>
        <w:spacing w:line="268" w:lineRule="auto"/>
        <w:ind w:left="1276" w:hanging="567"/>
        <w:jc w:val="both"/>
        <w:rPr>
          <w:bCs/>
        </w:rPr>
      </w:pPr>
      <w:r>
        <w:rPr>
          <w:bCs/>
          <w:i/>
        </w:rPr>
        <w:t>=</w:t>
      </w:r>
      <w:r>
        <w:rPr>
          <w:bCs/>
          <w:i/>
        </w:rPr>
        <w:tab/>
      </w:r>
      <w:r w:rsidR="00913ED1" w:rsidRPr="00C25FE2">
        <w:rPr>
          <w:bCs/>
        </w:rPr>
        <w:t>Úrad špeciálnej prokuratúry Generálnej prokuratúry Slovenskej republiky 1 trestná vec (trestná vec z roku 2020).</w:t>
      </w:r>
    </w:p>
    <w:p w:rsidR="00913ED1" w:rsidRDefault="00913ED1" w:rsidP="00913ED1">
      <w:pPr>
        <w:spacing w:line="268" w:lineRule="auto"/>
        <w:jc w:val="both"/>
        <w:rPr>
          <w:bCs/>
        </w:rPr>
      </w:pPr>
    </w:p>
    <w:p w:rsidR="00913ED1" w:rsidRDefault="00913ED1" w:rsidP="00913ED1">
      <w:pPr>
        <w:pStyle w:val="Odsekzoznamu"/>
        <w:numPr>
          <w:ilvl w:val="0"/>
          <w:numId w:val="37"/>
        </w:numPr>
        <w:spacing w:line="268" w:lineRule="auto"/>
        <w:jc w:val="both"/>
        <w:rPr>
          <w:bCs/>
          <w:i/>
          <w:iCs/>
        </w:rPr>
      </w:pPr>
      <w:r w:rsidRPr="005A15D1">
        <w:rPr>
          <w:bCs/>
          <w:i/>
          <w:iCs/>
        </w:rPr>
        <w:t xml:space="preserve">Skutkové nedostatky boli zistené v dvoch formách </w:t>
      </w:r>
      <w:r>
        <w:rPr>
          <w:bCs/>
          <w:i/>
          <w:iCs/>
        </w:rPr>
        <w:t>=</w:t>
      </w:r>
      <w:r w:rsidRPr="005A15D1">
        <w:rPr>
          <w:bCs/>
          <w:i/>
          <w:iCs/>
        </w:rPr>
        <w:t xml:space="preserve"> procesno-právn</w:t>
      </w:r>
      <w:r>
        <w:rPr>
          <w:bCs/>
          <w:i/>
          <w:iCs/>
        </w:rPr>
        <w:t>e</w:t>
      </w:r>
      <w:r w:rsidRPr="005A15D1">
        <w:rPr>
          <w:bCs/>
          <w:i/>
          <w:iCs/>
        </w:rPr>
        <w:t xml:space="preserve"> nedostatky a</w:t>
      </w:r>
      <w:r>
        <w:rPr>
          <w:bCs/>
          <w:i/>
          <w:iCs/>
        </w:rPr>
        <w:t> </w:t>
      </w:r>
      <w:r w:rsidRPr="005A15D1">
        <w:rPr>
          <w:bCs/>
          <w:i/>
          <w:iCs/>
        </w:rPr>
        <w:t>hmotno-právne nedostatky</w:t>
      </w:r>
    </w:p>
    <w:p w:rsidR="00913ED1" w:rsidRDefault="00913ED1" w:rsidP="00913ED1">
      <w:pPr>
        <w:spacing w:line="268" w:lineRule="auto"/>
        <w:jc w:val="both"/>
        <w:rPr>
          <w:bCs/>
          <w:i/>
          <w:iCs/>
        </w:rPr>
      </w:pPr>
    </w:p>
    <w:p w:rsidR="00913ED1" w:rsidRDefault="00913ED1" w:rsidP="00913ED1">
      <w:pPr>
        <w:spacing w:line="268" w:lineRule="auto"/>
        <w:ind w:left="708"/>
        <w:jc w:val="both"/>
        <w:rPr>
          <w:bCs/>
          <w:i/>
          <w:iCs/>
        </w:rPr>
      </w:pPr>
      <w:r>
        <w:rPr>
          <w:bCs/>
          <w:i/>
          <w:iCs/>
        </w:rPr>
        <w:t>1.1</w:t>
      </w:r>
      <w:r w:rsidR="00C25FE2">
        <w:rPr>
          <w:bCs/>
          <w:i/>
          <w:iCs/>
        </w:rPr>
        <w:t xml:space="preserve"> </w:t>
      </w:r>
      <w:r>
        <w:rPr>
          <w:bCs/>
          <w:i/>
          <w:iCs/>
        </w:rPr>
        <w:t>Procesno-právne nedostatky:</w:t>
      </w:r>
    </w:p>
    <w:p w:rsidR="00913ED1" w:rsidRDefault="00913ED1" w:rsidP="00913ED1">
      <w:pPr>
        <w:spacing w:line="268" w:lineRule="auto"/>
        <w:ind w:left="708"/>
        <w:jc w:val="both"/>
        <w:rPr>
          <w:bCs/>
          <w:i/>
          <w:iCs/>
        </w:rPr>
      </w:pPr>
    </w:p>
    <w:p w:rsidR="00913ED1" w:rsidRDefault="00913ED1" w:rsidP="00C25FE2">
      <w:pPr>
        <w:spacing w:line="268" w:lineRule="auto"/>
        <w:ind w:left="993" w:hanging="284"/>
        <w:jc w:val="both"/>
        <w:rPr>
          <w:bCs/>
          <w:i/>
          <w:iCs/>
        </w:rPr>
      </w:pPr>
      <w:r>
        <w:rPr>
          <w:bCs/>
          <w:i/>
          <w:iCs/>
        </w:rPr>
        <w:t>a) neúplnosť dokazovania a neúplnosť skutkových zistení</w:t>
      </w:r>
    </w:p>
    <w:p w:rsidR="00C25FE2" w:rsidRDefault="00C25FE2" w:rsidP="00913ED1">
      <w:pPr>
        <w:spacing w:line="268" w:lineRule="auto"/>
        <w:ind w:left="993" w:hanging="284"/>
        <w:jc w:val="both"/>
        <w:rPr>
          <w:bCs/>
          <w:i/>
          <w:iCs/>
        </w:rPr>
      </w:pPr>
    </w:p>
    <w:p w:rsidR="00913ED1" w:rsidRPr="00C25FE2" w:rsidRDefault="00913ED1" w:rsidP="00C25FE2">
      <w:pPr>
        <w:spacing w:line="268" w:lineRule="auto"/>
        <w:ind w:left="1276" w:hanging="567"/>
        <w:jc w:val="both"/>
        <w:rPr>
          <w:bCs/>
          <w:i/>
        </w:rPr>
      </w:pPr>
      <w:r w:rsidRPr="00C25FE2">
        <w:rPr>
          <w:bCs/>
          <w:i/>
        </w:rPr>
        <w:lastRenderedPageBreak/>
        <w:t>=</w:t>
      </w:r>
      <w:r w:rsidR="00C25FE2">
        <w:rPr>
          <w:bCs/>
          <w:i/>
        </w:rPr>
        <w:tab/>
      </w:r>
      <w:r w:rsidRPr="00C25FE2">
        <w:rPr>
          <w:bCs/>
          <w:i/>
        </w:rPr>
        <w:t>24 trestných vecí,</w:t>
      </w:r>
    </w:p>
    <w:p w:rsidR="00913ED1" w:rsidRPr="00C25FE2" w:rsidRDefault="00913ED1" w:rsidP="00C25FE2">
      <w:pPr>
        <w:spacing w:line="268" w:lineRule="auto"/>
        <w:ind w:left="1276" w:hanging="567"/>
        <w:jc w:val="both"/>
        <w:rPr>
          <w:bCs/>
        </w:rPr>
      </w:pPr>
      <w:r w:rsidRPr="00C25FE2">
        <w:rPr>
          <w:bCs/>
        </w:rPr>
        <w:t>=</w:t>
      </w:r>
      <w:r w:rsidR="00C25FE2" w:rsidRPr="00C25FE2">
        <w:rPr>
          <w:bCs/>
        </w:rPr>
        <w:tab/>
      </w:r>
      <w:r w:rsidRPr="00C25FE2">
        <w:rPr>
          <w:bCs/>
        </w:rPr>
        <w:t xml:space="preserve">rozdelenie týchto trestných vecí podľa obvodu pôsobnosti jednotlivých krajských prokuratúr </w:t>
      </w:r>
    </w:p>
    <w:p w:rsidR="00913ED1" w:rsidRDefault="00913ED1" w:rsidP="00C25FE2">
      <w:pPr>
        <w:spacing w:line="268" w:lineRule="auto"/>
        <w:ind w:left="1418" w:hanging="142"/>
        <w:jc w:val="both"/>
        <w:rPr>
          <w:bCs/>
        </w:rPr>
      </w:pPr>
      <w:r>
        <w:rPr>
          <w:bCs/>
        </w:rPr>
        <w:t>- Krajská prokuratúra v Bratislave 3 trestné veci,</w:t>
      </w:r>
    </w:p>
    <w:p w:rsidR="00913ED1" w:rsidRDefault="00913ED1" w:rsidP="00C25FE2">
      <w:pPr>
        <w:spacing w:line="268" w:lineRule="auto"/>
        <w:ind w:left="1418" w:hanging="142"/>
        <w:jc w:val="both"/>
        <w:rPr>
          <w:bCs/>
        </w:rPr>
      </w:pPr>
      <w:r>
        <w:rPr>
          <w:bCs/>
        </w:rPr>
        <w:t>- Krajská prokuratúra v Trnave 1 trestná vec,</w:t>
      </w:r>
    </w:p>
    <w:p w:rsidR="00913ED1" w:rsidRDefault="00913ED1" w:rsidP="00C25FE2">
      <w:pPr>
        <w:spacing w:line="268" w:lineRule="auto"/>
        <w:ind w:left="1418" w:hanging="142"/>
        <w:jc w:val="both"/>
        <w:rPr>
          <w:bCs/>
        </w:rPr>
      </w:pPr>
      <w:r>
        <w:rPr>
          <w:bCs/>
        </w:rPr>
        <w:t>- Krajská prokuratúra v Nitre žiadna trestná vec,</w:t>
      </w:r>
    </w:p>
    <w:p w:rsidR="00913ED1" w:rsidRDefault="00913ED1" w:rsidP="00C25FE2">
      <w:pPr>
        <w:spacing w:line="268" w:lineRule="auto"/>
        <w:ind w:left="1418" w:hanging="142"/>
        <w:jc w:val="both"/>
        <w:rPr>
          <w:bCs/>
        </w:rPr>
      </w:pPr>
      <w:r>
        <w:rPr>
          <w:bCs/>
        </w:rPr>
        <w:t>- Krajská prokuratúra v Trenčíne žiadna trestná vec,</w:t>
      </w:r>
    </w:p>
    <w:p w:rsidR="00913ED1" w:rsidRDefault="00913ED1" w:rsidP="00C25FE2">
      <w:pPr>
        <w:spacing w:line="268" w:lineRule="auto"/>
        <w:ind w:left="1418" w:hanging="142"/>
        <w:jc w:val="both"/>
        <w:rPr>
          <w:bCs/>
        </w:rPr>
      </w:pPr>
      <w:r>
        <w:rPr>
          <w:bCs/>
        </w:rPr>
        <w:t>- Krajská prokuratúra v Banskej Bystrici žiadna trestná vec,</w:t>
      </w:r>
    </w:p>
    <w:p w:rsidR="00913ED1" w:rsidRDefault="00913ED1" w:rsidP="00C25FE2">
      <w:pPr>
        <w:spacing w:line="268" w:lineRule="auto"/>
        <w:ind w:left="1418" w:hanging="142"/>
        <w:jc w:val="both"/>
        <w:rPr>
          <w:bCs/>
        </w:rPr>
      </w:pPr>
      <w:r>
        <w:rPr>
          <w:bCs/>
        </w:rPr>
        <w:t>- Krajská prokuratúra v Žiline 2 trestné veci,</w:t>
      </w:r>
    </w:p>
    <w:p w:rsidR="00913ED1" w:rsidRDefault="00913ED1" w:rsidP="00C25FE2">
      <w:pPr>
        <w:spacing w:line="268" w:lineRule="auto"/>
        <w:ind w:left="1418" w:hanging="142"/>
        <w:jc w:val="both"/>
        <w:rPr>
          <w:bCs/>
        </w:rPr>
      </w:pPr>
      <w:r>
        <w:rPr>
          <w:bCs/>
        </w:rPr>
        <w:t>- Krajská prokuratúra v Prešove 15 trestných vecí,</w:t>
      </w:r>
    </w:p>
    <w:p w:rsidR="00913ED1" w:rsidRDefault="00913ED1" w:rsidP="00C25FE2">
      <w:pPr>
        <w:spacing w:line="268" w:lineRule="auto"/>
        <w:ind w:left="1418" w:hanging="142"/>
        <w:jc w:val="both"/>
        <w:rPr>
          <w:bCs/>
        </w:rPr>
      </w:pPr>
      <w:r>
        <w:rPr>
          <w:bCs/>
        </w:rPr>
        <w:t>- Krajská prokuratúra v Košiciach 1 trestná vec,</w:t>
      </w:r>
    </w:p>
    <w:p w:rsidR="00913ED1" w:rsidRPr="00121AA8" w:rsidRDefault="00C25FE2" w:rsidP="00C25FE2">
      <w:pPr>
        <w:spacing w:line="268" w:lineRule="auto"/>
        <w:ind w:left="1276" w:hanging="567"/>
        <w:jc w:val="both"/>
        <w:rPr>
          <w:bCs/>
        </w:rPr>
      </w:pPr>
      <w:r>
        <w:rPr>
          <w:bCs/>
          <w:i/>
        </w:rPr>
        <w:t>=</w:t>
      </w:r>
      <w:r>
        <w:rPr>
          <w:bCs/>
          <w:i/>
        </w:rPr>
        <w:tab/>
      </w:r>
      <w:r w:rsidR="00913ED1" w:rsidRPr="00121AA8">
        <w:rPr>
          <w:bCs/>
        </w:rPr>
        <w:t>Úrad špeciálnej prokuratúry Generálnej prokuratúry Slovenskej republiky 2 trestné veci,</w:t>
      </w:r>
    </w:p>
    <w:p w:rsidR="00913ED1" w:rsidRDefault="00913ED1" w:rsidP="00913ED1">
      <w:pPr>
        <w:spacing w:line="268" w:lineRule="auto"/>
        <w:ind w:left="993" w:hanging="284"/>
        <w:jc w:val="both"/>
        <w:rPr>
          <w:bCs/>
        </w:rPr>
      </w:pPr>
    </w:p>
    <w:p w:rsidR="00913ED1" w:rsidRDefault="00913ED1" w:rsidP="00C25FE2">
      <w:pPr>
        <w:spacing w:line="268" w:lineRule="auto"/>
        <w:ind w:left="993" w:hanging="284"/>
        <w:jc w:val="both"/>
        <w:rPr>
          <w:bCs/>
          <w:i/>
          <w:iCs/>
        </w:rPr>
      </w:pPr>
      <w:r w:rsidRPr="00F61E10">
        <w:rPr>
          <w:bCs/>
          <w:i/>
        </w:rPr>
        <w:t>b)</w:t>
      </w:r>
      <w:r>
        <w:rPr>
          <w:bCs/>
        </w:rPr>
        <w:t xml:space="preserve"> </w:t>
      </w:r>
      <w:r>
        <w:rPr>
          <w:bCs/>
          <w:i/>
          <w:iCs/>
        </w:rPr>
        <w:t>nezákonnosť v postupe pri vykonaní dôkazných prostriedkov, z ktorých získané dôkazy boli podkladom pre vznesenie obvinenia</w:t>
      </w:r>
    </w:p>
    <w:p w:rsidR="00913ED1" w:rsidRDefault="00913ED1" w:rsidP="00913ED1">
      <w:pPr>
        <w:spacing w:line="268" w:lineRule="auto"/>
        <w:ind w:left="1276" w:hanging="567"/>
        <w:jc w:val="both"/>
        <w:rPr>
          <w:bCs/>
          <w:i/>
          <w:iCs/>
        </w:rPr>
      </w:pPr>
    </w:p>
    <w:p w:rsidR="00913ED1" w:rsidRPr="00C25FE2" w:rsidRDefault="00121AA8" w:rsidP="00C25FE2">
      <w:pPr>
        <w:spacing w:line="268" w:lineRule="auto"/>
        <w:ind w:left="1276" w:hanging="567"/>
        <w:jc w:val="both"/>
        <w:rPr>
          <w:bCs/>
          <w:iCs/>
        </w:rPr>
      </w:pPr>
      <w:r>
        <w:rPr>
          <w:bCs/>
          <w:iCs/>
        </w:rPr>
        <w:t>=</w:t>
      </w:r>
      <w:r>
        <w:rPr>
          <w:bCs/>
          <w:iCs/>
        </w:rPr>
        <w:tab/>
      </w:r>
      <w:r w:rsidR="00913ED1" w:rsidRPr="00121AA8">
        <w:rPr>
          <w:bCs/>
          <w:i/>
          <w:iCs/>
        </w:rPr>
        <w:t>1 trestná vec</w:t>
      </w:r>
      <w:r w:rsidR="00913ED1" w:rsidRPr="00C25FE2">
        <w:rPr>
          <w:bCs/>
          <w:iCs/>
        </w:rPr>
        <w:t xml:space="preserve"> (Úrad špeciálnej prokuratúry Generálnej prokuratúry Slovenskej republiky),</w:t>
      </w:r>
    </w:p>
    <w:p w:rsidR="00913ED1" w:rsidRDefault="00913ED1" w:rsidP="00913ED1">
      <w:pPr>
        <w:spacing w:line="268" w:lineRule="auto"/>
        <w:ind w:left="993" w:hanging="284"/>
        <w:jc w:val="both"/>
        <w:rPr>
          <w:bCs/>
        </w:rPr>
      </w:pPr>
    </w:p>
    <w:p w:rsidR="00913ED1" w:rsidRPr="00C25FE2" w:rsidRDefault="00913ED1" w:rsidP="00C25FE2">
      <w:pPr>
        <w:spacing w:line="268" w:lineRule="auto"/>
        <w:ind w:left="993" w:hanging="284"/>
        <w:jc w:val="both"/>
        <w:rPr>
          <w:bCs/>
          <w:i/>
        </w:rPr>
      </w:pPr>
      <w:r>
        <w:rPr>
          <w:bCs/>
          <w:i/>
        </w:rPr>
        <w:t xml:space="preserve">c) </w:t>
      </w:r>
      <w:r w:rsidRPr="00C25FE2">
        <w:rPr>
          <w:bCs/>
          <w:i/>
        </w:rPr>
        <w:t>nezákonnosť v postupe nadriadeného prokurátora</w:t>
      </w:r>
      <w:r w:rsidR="00C25FE2">
        <w:rPr>
          <w:bCs/>
          <w:i/>
        </w:rPr>
        <w:t xml:space="preserve"> pri vydaní písomného pokynu vo </w:t>
      </w:r>
      <w:r w:rsidRPr="00C25FE2">
        <w:rPr>
          <w:bCs/>
          <w:i/>
        </w:rPr>
        <w:t>vzťahu k podriadenému prokurátorovi na vydanie konkrétneho meritórneho rozhodnutia</w:t>
      </w:r>
    </w:p>
    <w:p w:rsidR="00913ED1" w:rsidRDefault="00913ED1" w:rsidP="00913ED1">
      <w:pPr>
        <w:spacing w:line="268" w:lineRule="auto"/>
        <w:ind w:left="1276" w:hanging="567"/>
        <w:jc w:val="both"/>
        <w:rPr>
          <w:bCs/>
          <w:i/>
          <w:iCs/>
        </w:rPr>
      </w:pPr>
    </w:p>
    <w:p w:rsidR="00913ED1" w:rsidRPr="00137C70" w:rsidRDefault="00121AA8" w:rsidP="00913ED1">
      <w:pPr>
        <w:spacing w:line="268" w:lineRule="auto"/>
        <w:ind w:left="1276" w:hanging="567"/>
        <w:jc w:val="both"/>
        <w:rPr>
          <w:bCs/>
          <w:iCs/>
        </w:rPr>
      </w:pPr>
      <w:r>
        <w:rPr>
          <w:bCs/>
          <w:i/>
          <w:iCs/>
        </w:rPr>
        <w:t>=</w:t>
      </w:r>
      <w:r>
        <w:rPr>
          <w:bCs/>
          <w:i/>
          <w:iCs/>
        </w:rPr>
        <w:tab/>
      </w:r>
      <w:r w:rsidR="00913ED1">
        <w:rPr>
          <w:bCs/>
          <w:i/>
          <w:iCs/>
        </w:rPr>
        <w:t xml:space="preserve">1 trestná vec </w:t>
      </w:r>
      <w:r w:rsidR="00913ED1">
        <w:rPr>
          <w:bCs/>
          <w:iCs/>
        </w:rPr>
        <w:t xml:space="preserve">(v obvode pôsobnosti Krajskej prokuratúry v Trnave), </w:t>
      </w:r>
    </w:p>
    <w:p w:rsidR="00913ED1" w:rsidRDefault="00913ED1" w:rsidP="00913ED1">
      <w:pPr>
        <w:spacing w:line="268" w:lineRule="auto"/>
        <w:ind w:left="1276" w:hanging="567"/>
        <w:jc w:val="both"/>
        <w:rPr>
          <w:bCs/>
          <w:i/>
          <w:iCs/>
        </w:rPr>
      </w:pPr>
    </w:p>
    <w:p w:rsidR="00913ED1" w:rsidRDefault="00913ED1" w:rsidP="00121AA8">
      <w:pPr>
        <w:spacing w:line="268" w:lineRule="auto"/>
        <w:ind w:left="993" w:hanging="284"/>
        <w:jc w:val="both"/>
        <w:rPr>
          <w:bCs/>
          <w:i/>
        </w:rPr>
      </w:pPr>
      <w:r w:rsidRPr="00121AA8">
        <w:rPr>
          <w:bCs/>
          <w:i/>
        </w:rPr>
        <w:t>d) neúplnosť výroku právoplatného meritórneho rozhodnutia prokurátora (</w:t>
      </w:r>
      <w:r w:rsidRPr="003336D5">
        <w:rPr>
          <w:bCs/>
          <w:i/>
        </w:rPr>
        <w:t>absencia výroku o uložení povinnosti obvinenému, aby v priebehu skúšobnej doby určenej pri podmienečnom zastavení trestného stíhania uhradil majetkovú škodu poškodenému, a to podľa uzatvorenej dohody o</w:t>
      </w:r>
      <w:r>
        <w:rPr>
          <w:bCs/>
          <w:i/>
        </w:rPr>
        <w:t> </w:t>
      </w:r>
      <w:r w:rsidRPr="003336D5">
        <w:rPr>
          <w:bCs/>
          <w:i/>
        </w:rPr>
        <w:t>splátkach</w:t>
      </w:r>
      <w:r>
        <w:rPr>
          <w:bCs/>
          <w:i/>
        </w:rPr>
        <w:t>)</w:t>
      </w:r>
    </w:p>
    <w:p w:rsidR="00913ED1" w:rsidRPr="003336D5" w:rsidRDefault="00913ED1" w:rsidP="00121AA8">
      <w:pPr>
        <w:spacing w:line="268" w:lineRule="auto"/>
        <w:ind w:left="993" w:hanging="284"/>
        <w:jc w:val="both"/>
        <w:rPr>
          <w:bCs/>
          <w:i/>
        </w:rPr>
      </w:pPr>
    </w:p>
    <w:p w:rsidR="00913ED1" w:rsidRPr="003336D5" w:rsidRDefault="00121AA8" w:rsidP="00121AA8">
      <w:pPr>
        <w:spacing w:line="268" w:lineRule="auto"/>
        <w:ind w:left="1276" w:hanging="567"/>
        <w:jc w:val="both"/>
        <w:rPr>
          <w:bCs/>
          <w:iCs/>
        </w:rPr>
      </w:pPr>
      <w:r>
        <w:rPr>
          <w:bCs/>
        </w:rPr>
        <w:t>=</w:t>
      </w:r>
      <w:r>
        <w:rPr>
          <w:bCs/>
        </w:rPr>
        <w:tab/>
      </w:r>
      <w:r w:rsidR="00913ED1" w:rsidRPr="00CB39F9">
        <w:rPr>
          <w:bCs/>
          <w:i/>
        </w:rPr>
        <w:t xml:space="preserve">1 trestná vec </w:t>
      </w:r>
      <w:r w:rsidR="00913ED1">
        <w:rPr>
          <w:bCs/>
        </w:rPr>
        <w:t>(</w:t>
      </w:r>
      <w:r w:rsidR="00913ED1" w:rsidRPr="003336D5">
        <w:rPr>
          <w:bCs/>
        </w:rPr>
        <w:t>v obvode pôsobnosti Krajskej prokuratúry v</w:t>
      </w:r>
      <w:r w:rsidR="00913ED1">
        <w:rPr>
          <w:bCs/>
        </w:rPr>
        <w:t> </w:t>
      </w:r>
      <w:r w:rsidR="00913ED1" w:rsidRPr="003336D5">
        <w:rPr>
          <w:bCs/>
        </w:rPr>
        <w:t>Prešove</w:t>
      </w:r>
      <w:r w:rsidR="00913ED1">
        <w:rPr>
          <w:bCs/>
        </w:rPr>
        <w:t>)</w:t>
      </w:r>
      <w:r w:rsidR="00913ED1" w:rsidRPr="003336D5">
        <w:rPr>
          <w:bCs/>
        </w:rPr>
        <w:t>,</w:t>
      </w:r>
    </w:p>
    <w:p w:rsidR="00913ED1" w:rsidRDefault="00913ED1" w:rsidP="00913ED1">
      <w:pPr>
        <w:spacing w:line="268" w:lineRule="auto"/>
        <w:ind w:left="1276" w:hanging="567"/>
        <w:jc w:val="both"/>
        <w:rPr>
          <w:bCs/>
          <w:i/>
          <w:iCs/>
        </w:rPr>
      </w:pPr>
    </w:p>
    <w:p w:rsidR="00913ED1" w:rsidRPr="00121AA8" w:rsidRDefault="00913ED1" w:rsidP="00121AA8">
      <w:pPr>
        <w:spacing w:line="268" w:lineRule="auto"/>
        <w:ind w:left="993" w:hanging="284"/>
        <w:jc w:val="both"/>
        <w:rPr>
          <w:bCs/>
          <w:i/>
        </w:rPr>
      </w:pPr>
      <w:r w:rsidRPr="00121AA8">
        <w:rPr>
          <w:bCs/>
          <w:i/>
        </w:rPr>
        <w:t xml:space="preserve">e) nezákonnosť v postupe prokurátora pri hodnotení dôkazov </w:t>
      </w:r>
      <w:r w:rsidRPr="00245461">
        <w:rPr>
          <w:bCs/>
          <w:i/>
        </w:rPr>
        <w:t>a z nich ustálených skutkových zistení v rozhodovacom procese</w:t>
      </w:r>
      <w:r>
        <w:rPr>
          <w:bCs/>
          <w:i/>
        </w:rPr>
        <w:t xml:space="preserve"> (jednostranné hodnotenie dôkazov prokurátorom v prospech obvineného) </w:t>
      </w:r>
    </w:p>
    <w:p w:rsidR="00913ED1" w:rsidRPr="00121AA8" w:rsidRDefault="00913ED1" w:rsidP="00121AA8">
      <w:pPr>
        <w:spacing w:line="268" w:lineRule="auto"/>
        <w:ind w:left="993" w:hanging="284"/>
        <w:jc w:val="both"/>
        <w:rPr>
          <w:bCs/>
          <w:i/>
        </w:rPr>
      </w:pPr>
    </w:p>
    <w:p w:rsidR="00913ED1" w:rsidRPr="00121AA8" w:rsidRDefault="00121AA8" w:rsidP="00913ED1">
      <w:pPr>
        <w:spacing w:line="268" w:lineRule="auto"/>
        <w:ind w:left="1276" w:hanging="567"/>
        <w:jc w:val="both"/>
        <w:rPr>
          <w:bCs/>
          <w:i/>
        </w:rPr>
      </w:pPr>
      <w:r w:rsidRPr="00121AA8">
        <w:rPr>
          <w:bCs/>
          <w:i/>
        </w:rPr>
        <w:t>=</w:t>
      </w:r>
      <w:r w:rsidRPr="00121AA8">
        <w:rPr>
          <w:bCs/>
          <w:i/>
        </w:rPr>
        <w:tab/>
      </w:r>
      <w:r w:rsidR="00913ED1" w:rsidRPr="00121AA8">
        <w:rPr>
          <w:bCs/>
          <w:i/>
        </w:rPr>
        <w:t>5 trestných vecí,</w:t>
      </w:r>
    </w:p>
    <w:p w:rsidR="00913ED1" w:rsidRPr="00121AA8" w:rsidRDefault="00121AA8" w:rsidP="00121AA8">
      <w:pPr>
        <w:spacing w:line="268" w:lineRule="auto"/>
        <w:ind w:left="1276" w:hanging="567"/>
        <w:jc w:val="both"/>
        <w:rPr>
          <w:bCs/>
        </w:rPr>
      </w:pPr>
      <w:r>
        <w:rPr>
          <w:bCs/>
          <w:i/>
        </w:rPr>
        <w:t>=</w:t>
      </w:r>
      <w:r w:rsidRPr="00121AA8">
        <w:rPr>
          <w:bCs/>
        </w:rPr>
        <w:tab/>
      </w:r>
      <w:r w:rsidR="00913ED1" w:rsidRPr="00121AA8">
        <w:rPr>
          <w:bCs/>
        </w:rPr>
        <w:t xml:space="preserve">rozdelenie týchto trestných vecí podľa obvodu pôsobnosti jednotlivých krajských prokuratúr </w:t>
      </w:r>
    </w:p>
    <w:p w:rsidR="00913ED1" w:rsidRPr="00121AA8" w:rsidRDefault="00913ED1" w:rsidP="00121AA8">
      <w:pPr>
        <w:spacing w:line="268" w:lineRule="auto"/>
        <w:ind w:left="1418" w:hanging="142"/>
        <w:jc w:val="both"/>
        <w:rPr>
          <w:bCs/>
        </w:rPr>
      </w:pPr>
      <w:r w:rsidRPr="00121AA8">
        <w:rPr>
          <w:bCs/>
        </w:rPr>
        <w:t>- Krajská prokuratúra v Bratislave 1 trestná vec,</w:t>
      </w:r>
    </w:p>
    <w:p w:rsidR="00913ED1" w:rsidRPr="00121AA8" w:rsidRDefault="00913ED1" w:rsidP="00121AA8">
      <w:pPr>
        <w:spacing w:line="268" w:lineRule="auto"/>
        <w:ind w:left="1418" w:hanging="142"/>
        <w:jc w:val="both"/>
        <w:rPr>
          <w:bCs/>
        </w:rPr>
      </w:pPr>
      <w:r w:rsidRPr="00121AA8">
        <w:rPr>
          <w:bCs/>
        </w:rPr>
        <w:t>- Krajská prokuratúra v Prešove 1 trestná vec,</w:t>
      </w:r>
    </w:p>
    <w:p w:rsidR="00913ED1" w:rsidRPr="00121AA8" w:rsidRDefault="00913ED1" w:rsidP="00121AA8">
      <w:pPr>
        <w:spacing w:line="268" w:lineRule="auto"/>
        <w:ind w:left="1418" w:hanging="142"/>
        <w:jc w:val="both"/>
        <w:rPr>
          <w:bCs/>
        </w:rPr>
      </w:pPr>
      <w:r w:rsidRPr="00121AA8">
        <w:rPr>
          <w:bCs/>
        </w:rPr>
        <w:t>- Krajská prokuratúra v Žiline 2 trestné veci,</w:t>
      </w:r>
    </w:p>
    <w:p w:rsidR="00913ED1" w:rsidRPr="00121AA8" w:rsidRDefault="00913ED1" w:rsidP="00121AA8">
      <w:pPr>
        <w:spacing w:line="268" w:lineRule="auto"/>
        <w:ind w:left="1418" w:hanging="142"/>
        <w:jc w:val="both"/>
        <w:rPr>
          <w:bCs/>
        </w:rPr>
      </w:pPr>
      <w:r w:rsidRPr="00121AA8">
        <w:rPr>
          <w:bCs/>
        </w:rPr>
        <w:t>- Krajská prokuratúra v Nitre 1 trestná vec,</w:t>
      </w:r>
    </w:p>
    <w:p w:rsidR="00913ED1" w:rsidRDefault="00913ED1" w:rsidP="00913ED1">
      <w:pPr>
        <w:spacing w:line="268" w:lineRule="auto"/>
        <w:ind w:left="993" w:hanging="284"/>
        <w:jc w:val="both"/>
        <w:rPr>
          <w:bCs/>
        </w:rPr>
      </w:pPr>
    </w:p>
    <w:p w:rsidR="00913ED1" w:rsidRPr="00121AA8" w:rsidRDefault="00913ED1" w:rsidP="00121AA8">
      <w:pPr>
        <w:spacing w:line="268" w:lineRule="auto"/>
        <w:ind w:left="993" w:hanging="284"/>
        <w:jc w:val="both"/>
        <w:rPr>
          <w:bCs/>
          <w:i/>
        </w:rPr>
      </w:pPr>
      <w:r>
        <w:rPr>
          <w:bCs/>
          <w:i/>
        </w:rPr>
        <w:lastRenderedPageBreak/>
        <w:t xml:space="preserve">g) </w:t>
      </w:r>
      <w:r w:rsidRPr="00CB39F9">
        <w:rPr>
          <w:bCs/>
          <w:i/>
        </w:rPr>
        <w:t>nezákonn</w:t>
      </w:r>
      <w:r>
        <w:rPr>
          <w:bCs/>
          <w:i/>
        </w:rPr>
        <w:t>osť</w:t>
      </w:r>
      <w:r w:rsidRPr="00CB39F9">
        <w:rPr>
          <w:bCs/>
          <w:i/>
        </w:rPr>
        <w:t xml:space="preserve"> </w:t>
      </w:r>
      <w:r>
        <w:rPr>
          <w:bCs/>
          <w:i/>
        </w:rPr>
        <w:t xml:space="preserve">postupu policajta pri vydaní uznesenia o </w:t>
      </w:r>
      <w:r w:rsidRPr="00CB39F9">
        <w:rPr>
          <w:bCs/>
          <w:i/>
        </w:rPr>
        <w:t>začat</w:t>
      </w:r>
      <w:r>
        <w:rPr>
          <w:bCs/>
          <w:i/>
        </w:rPr>
        <w:t>í</w:t>
      </w:r>
      <w:r w:rsidRPr="00CB39F9">
        <w:rPr>
          <w:bCs/>
          <w:i/>
        </w:rPr>
        <w:t xml:space="preserve"> trestného stíhania</w:t>
      </w:r>
      <w:r>
        <w:rPr>
          <w:bCs/>
          <w:i/>
        </w:rPr>
        <w:t xml:space="preserve"> (</w:t>
      </w:r>
      <w:r w:rsidRPr="00CB39F9">
        <w:rPr>
          <w:bCs/>
          <w:i/>
        </w:rPr>
        <w:t xml:space="preserve">podozrivá osoba bola policajtovi </w:t>
      </w:r>
      <w:r>
        <w:rPr>
          <w:bCs/>
          <w:i/>
        </w:rPr>
        <w:t xml:space="preserve">objektívne </w:t>
      </w:r>
      <w:r w:rsidRPr="00CB39F9">
        <w:rPr>
          <w:bCs/>
          <w:i/>
        </w:rPr>
        <w:t xml:space="preserve">známa </w:t>
      </w:r>
      <w:r>
        <w:rPr>
          <w:bCs/>
          <w:i/>
        </w:rPr>
        <w:t xml:space="preserve">už </w:t>
      </w:r>
      <w:r w:rsidRPr="00CB39F9">
        <w:rPr>
          <w:bCs/>
          <w:i/>
        </w:rPr>
        <w:t>z trestného oznámenia</w:t>
      </w:r>
      <w:r>
        <w:rPr>
          <w:bCs/>
          <w:i/>
        </w:rPr>
        <w:t xml:space="preserve">) </w:t>
      </w:r>
    </w:p>
    <w:p w:rsidR="00913ED1" w:rsidRDefault="00121AA8" w:rsidP="00121AA8">
      <w:pPr>
        <w:spacing w:line="268" w:lineRule="auto"/>
        <w:ind w:left="1276" w:hanging="567"/>
        <w:jc w:val="both"/>
        <w:rPr>
          <w:bCs/>
        </w:rPr>
      </w:pPr>
      <w:r>
        <w:rPr>
          <w:bCs/>
        </w:rPr>
        <w:t>=</w:t>
      </w:r>
      <w:r>
        <w:rPr>
          <w:bCs/>
        </w:rPr>
        <w:tab/>
      </w:r>
      <w:r w:rsidR="00913ED1" w:rsidRPr="00121AA8">
        <w:rPr>
          <w:bCs/>
          <w:i/>
        </w:rPr>
        <w:t>1 trestná vec</w:t>
      </w:r>
      <w:r w:rsidR="00913ED1">
        <w:rPr>
          <w:bCs/>
        </w:rPr>
        <w:t xml:space="preserve"> (Úrad špeciálnej prokuratúry Generálnej prokuratúry Slovenskej republiky), </w:t>
      </w:r>
    </w:p>
    <w:p w:rsidR="00913ED1" w:rsidRDefault="00913ED1" w:rsidP="00913ED1">
      <w:pPr>
        <w:spacing w:line="268" w:lineRule="auto"/>
        <w:ind w:left="1276" w:hanging="567"/>
        <w:jc w:val="both"/>
        <w:rPr>
          <w:bCs/>
        </w:rPr>
      </w:pPr>
    </w:p>
    <w:p w:rsidR="00913ED1" w:rsidRPr="00121AA8" w:rsidRDefault="00913ED1" w:rsidP="00121AA8">
      <w:pPr>
        <w:spacing w:line="268" w:lineRule="auto"/>
        <w:ind w:left="993" w:hanging="284"/>
        <w:jc w:val="both"/>
        <w:rPr>
          <w:bCs/>
          <w:i/>
        </w:rPr>
      </w:pPr>
      <w:r>
        <w:rPr>
          <w:bCs/>
          <w:i/>
        </w:rPr>
        <w:t>h)</w:t>
      </w:r>
      <w:r w:rsidR="00121AA8">
        <w:rPr>
          <w:bCs/>
          <w:i/>
        </w:rPr>
        <w:tab/>
      </w:r>
      <w:r w:rsidRPr="00121AA8">
        <w:rPr>
          <w:bCs/>
          <w:i/>
        </w:rPr>
        <w:t>vydanie uznesenia o vznesení obvinenia vecne nepríslušným policajtom a vydanie nadväzujúceho uznesenia o sťažnosti obvineného vecne nepríslušným prokurátorom (išlo podozrenie z extrémistického trestného činu)</w:t>
      </w:r>
    </w:p>
    <w:p w:rsidR="00913ED1" w:rsidRPr="003D6E20" w:rsidRDefault="00913ED1" w:rsidP="00913ED1">
      <w:pPr>
        <w:spacing w:line="268" w:lineRule="auto"/>
        <w:ind w:left="1276" w:hanging="567"/>
        <w:jc w:val="both"/>
        <w:rPr>
          <w:bCs/>
          <w:i/>
          <w:iCs/>
        </w:rPr>
      </w:pPr>
    </w:p>
    <w:p w:rsidR="00913ED1" w:rsidRDefault="00121AA8" w:rsidP="00121AA8">
      <w:pPr>
        <w:spacing w:line="268" w:lineRule="auto"/>
        <w:ind w:left="1276" w:hanging="567"/>
        <w:jc w:val="both"/>
        <w:rPr>
          <w:bCs/>
        </w:rPr>
      </w:pPr>
      <w:r>
        <w:rPr>
          <w:bCs/>
        </w:rPr>
        <w:t>=</w:t>
      </w:r>
      <w:r>
        <w:rPr>
          <w:bCs/>
        </w:rPr>
        <w:tab/>
      </w:r>
      <w:r w:rsidR="00913ED1" w:rsidRPr="00121AA8">
        <w:rPr>
          <w:bCs/>
          <w:i/>
        </w:rPr>
        <w:t>1 trestná vec</w:t>
      </w:r>
      <w:r w:rsidR="00913ED1">
        <w:rPr>
          <w:bCs/>
        </w:rPr>
        <w:t xml:space="preserve"> (v obvode pôsobnosti Krajskej prokuratúry v Banskej Bystrici),</w:t>
      </w:r>
    </w:p>
    <w:p w:rsidR="00913ED1" w:rsidRDefault="00913ED1" w:rsidP="00913ED1">
      <w:pPr>
        <w:spacing w:line="268" w:lineRule="auto"/>
        <w:ind w:left="993" w:hanging="284"/>
        <w:jc w:val="both"/>
        <w:rPr>
          <w:bCs/>
        </w:rPr>
      </w:pPr>
    </w:p>
    <w:p w:rsidR="00913ED1" w:rsidRPr="00121AA8" w:rsidRDefault="00913ED1" w:rsidP="00121AA8">
      <w:pPr>
        <w:spacing w:line="268" w:lineRule="auto"/>
        <w:ind w:left="993" w:hanging="284"/>
        <w:jc w:val="both"/>
        <w:rPr>
          <w:bCs/>
          <w:i/>
        </w:rPr>
      </w:pPr>
      <w:r>
        <w:rPr>
          <w:bCs/>
          <w:i/>
        </w:rPr>
        <w:t>i)</w:t>
      </w:r>
      <w:r w:rsidR="00121AA8">
        <w:rPr>
          <w:bCs/>
          <w:i/>
        </w:rPr>
        <w:tab/>
      </w:r>
      <w:r w:rsidRPr="00121AA8">
        <w:rPr>
          <w:bCs/>
          <w:i/>
        </w:rPr>
        <w:t>vydanie uznesenia o vznesení obvinenia bez začatia trestného stíhania (§ 206 ods. 2 Trestného poriadku)</w:t>
      </w:r>
    </w:p>
    <w:p w:rsidR="00913ED1" w:rsidRPr="003D6E20" w:rsidRDefault="00913ED1" w:rsidP="00913ED1">
      <w:pPr>
        <w:spacing w:line="268" w:lineRule="auto"/>
        <w:ind w:left="1276" w:hanging="567"/>
        <w:jc w:val="both"/>
        <w:rPr>
          <w:bCs/>
          <w:i/>
          <w:iCs/>
        </w:rPr>
      </w:pPr>
    </w:p>
    <w:p w:rsidR="00913ED1" w:rsidRDefault="00121AA8" w:rsidP="00121AA8">
      <w:pPr>
        <w:spacing w:line="268" w:lineRule="auto"/>
        <w:ind w:left="1276" w:hanging="567"/>
        <w:jc w:val="both"/>
        <w:rPr>
          <w:bCs/>
        </w:rPr>
      </w:pPr>
      <w:r>
        <w:rPr>
          <w:bCs/>
        </w:rPr>
        <w:t>=</w:t>
      </w:r>
      <w:r>
        <w:rPr>
          <w:bCs/>
        </w:rPr>
        <w:tab/>
      </w:r>
      <w:r w:rsidR="00913ED1" w:rsidRPr="00121AA8">
        <w:rPr>
          <w:bCs/>
          <w:i/>
        </w:rPr>
        <w:t>2 trestné veci</w:t>
      </w:r>
      <w:r w:rsidR="00913ED1">
        <w:rPr>
          <w:bCs/>
        </w:rPr>
        <w:t xml:space="preserve"> (Úrad špeciálnej prokuratúry Generálnej prokuratúry Slovenskej republiky),</w:t>
      </w:r>
    </w:p>
    <w:p w:rsidR="00913ED1" w:rsidRDefault="00913ED1" w:rsidP="00913ED1">
      <w:pPr>
        <w:spacing w:line="268" w:lineRule="auto"/>
        <w:ind w:left="1418" w:hanging="709"/>
        <w:jc w:val="both"/>
        <w:rPr>
          <w:bCs/>
        </w:rPr>
      </w:pPr>
    </w:p>
    <w:p w:rsidR="00913ED1" w:rsidRPr="00121AA8" w:rsidRDefault="00121AA8" w:rsidP="00121AA8">
      <w:pPr>
        <w:spacing w:line="268" w:lineRule="auto"/>
        <w:ind w:left="993" w:hanging="284"/>
        <w:jc w:val="both"/>
        <w:rPr>
          <w:bCs/>
          <w:i/>
        </w:rPr>
      </w:pPr>
      <w:r>
        <w:rPr>
          <w:bCs/>
          <w:i/>
        </w:rPr>
        <w:t>j)</w:t>
      </w:r>
      <w:r w:rsidR="00913ED1" w:rsidRPr="00121AA8">
        <w:rPr>
          <w:bCs/>
          <w:i/>
        </w:rPr>
        <w:t xml:space="preserve"> nezákonnosť v postupe prokurátora v sťažnostnom konaní </w:t>
      </w:r>
    </w:p>
    <w:p w:rsidR="00913ED1" w:rsidRPr="00121AA8" w:rsidRDefault="00913ED1" w:rsidP="00121AA8">
      <w:pPr>
        <w:spacing w:line="268" w:lineRule="auto"/>
        <w:ind w:left="993" w:hanging="284"/>
        <w:jc w:val="both"/>
        <w:rPr>
          <w:bCs/>
          <w:i/>
        </w:rPr>
      </w:pPr>
    </w:p>
    <w:p w:rsidR="00913ED1" w:rsidRDefault="00913ED1" w:rsidP="00121AA8">
      <w:pPr>
        <w:spacing w:line="268" w:lineRule="auto"/>
        <w:ind w:left="1276" w:hanging="283"/>
        <w:jc w:val="both"/>
      </w:pPr>
      <w:r>
        <w:rPr>
          <w:bCs/>
          <w:iCs/>
        </w:rPr>
        <w:t xml:space="preserve">- </w:t>
      </w:r>
      <w:r>
        <w:rPr>
          <w:bCs/>
        </w:rPr>
        <w:t>prokurátor mal zákonne rozhodnúť o sťažnostiach obvinených podaných proti právoplatnému rozhodnutiu policajta o pribratí znaleckej organizácie ich zamietnutím podľa § 193 ods. 1 písm. a) Trestného poriadku, pretože sťažnosti boli neprípustné proti už právoplatnému rozhodnutiu policajta (rozhodnutie o pribratí znaleckej organizácie vydal policajt v trestnom konaní vedenom proti neznámemu páchateľovi, preto rozhodnutie mal policajt doručiť len správcovi konkurznej podstaty konkrétnej obchodnej spoločnosti</w:t>
      </w:r>
      <w:r>
        <w:t xml:space="preserve">, nie následne aj obvineným) </w:t>
      </w:r>
    </w:p>
    <w:p w:rsidR="00913ED1" w:rsidRDefault="00913ED1" w:rsidP="00913ED1">
      <w:pPr>
        <w:spacing w:line="268" w:lineRule="auto"/>
        <w:ind w:left="1560" w:hanging="284"/>
        <w:jc w:val="both"/>
      </w:pPr>
    </w:p>
    <w:p w:rsidR="00913ED1" w:rsidRDefault="00F16578" w:rsidP="00F16578">
      <w:pPr>
        <w:spacing w:line="268" w:lineRule="auto"/>
        <w:ind w:left="1276" w:hanging="567"/>
        <w:jc w:val="both"/>
        <w:rPr>
          <w:bCs/>
        </w:rPr>
      </w:pPr>
      <w:r>
        <w:rPr>
          <w:bCs/>
        </w:rPr>
        <w:t>=</w:t>
      </w:r>
      <w:r>
        <w:rPr>
          <w:bCs/>
        </w:rPr>
        <w:tab/>
      </w:r>
      <w:r w:rsidR="00913ED1" w:rsidRPr="00F16578">
        <w:rPr>
          <w:bCs/>
          <w:i/>
        </w:rPr>
        <w:t>1 trestná vec</w:t>
      </w:r>
      <w:r w:rsidR="00913ED1" w:rsidRPr="00F16578">
        <w:rPr>
          <w:bCs/>
        </w:rPr>
        <w:t xml:space="preserve"> (</w:t>
      </w:r>
      <w:r w:rsidR="00913ED1">
        <w:rPr>
          <w:bCs/>
        </w:rPr>
        <w:t>Úrad špeciálnej prokuratúry Generálnej prokuratúry Slovenskej republiky),</w:t>
      </w:r>
    </w:p>
    <w:p w:rsidR="00913ED1" w:rsidRDefault="00913ED1" w:rsidP="00F16578">
      <w:pPr>
        <w:spacing w:line="268" w:lineRule="auto"/>
        <w:ind w:left="1276" w:hanging="567"/>
        <w:jc w:val="both"/>
        <w:rPr>
          <w:bCs/>
        </w:rPr>
      </w:pPr>
    </w:p>
    <w:p w:rsidR="00913ED1" w:rsidRPr="00121AA8" w:rsidRDefault="00121AA8" w:rsidP="00121AA8">
      <w:pPr>
        <w:spacing w:line="268" w:lineRule="auto"/>
        <w:ind w:left="1276" w:hanging="283"/>
        <w:jc w:val="both"/>
        <w:rPr>
          <w:bCs/>
          <w:iCs/>
        </w:rPr>
      </w:pPr>
      <w:r>
        <w:rPr>
          <w:bCs/>
          <w:iCs/>
        </w:rPr>
        <w:t>-</w:t>
      </w:r>
      <w:r>
        <w:rPr>
          <w:bCs/>
          <w:iCs/>
        </w:rPr>
        <w:tab/>
      </w:r>
      <w:r w:rsidR="00913ED1" w:rsidRPr="00121AA8">
        <w:rPr>
          <w:bCs/>
          <w:iCs/>
        </w:rPr>
        <w:t>prokurátor mal zákonne rozhodnúť o sťažnosti obvineného podanej proti rozhodnutiu policajta o vznesení obvinenia jej zamietnutím podľa § 193 ods. 1 písm. b) Trestného poriadku, pretože sťažnosť bola podaná oneskorene</w:t>
      </w:r>
    </w:p>
    <w:p w:rsidR="00913ED1" w:rsidRDefault="00913ED1" w:rsidP="00913ED1">
      <w:pPr>
        <w:spacing w:line="268" w:lineRule="auto"/>
        <w:ind w:left="1418" w:hanging="142"/>
        <w:jc w:val="both"/>
        <w:rPr>
          <w:bCs/>
        </w:rPr>
      </w:pPr>
    </w:p>
    <w:p w:rsidR="00913ED1" w:rsidRDefault="00F16578" w:rsidP="00F16578">
      <w:pPr>
        <w:spacing w:line="268" w:lineRule="auto"/>
        <w:ind w:left="1276" w:hanging="567"/>
        <w:jc w:val="both"/>
        <w:rPr>
          <w:bCs/>
        </w:rPr>
      </w:pPr>
      <w:r>
        <w:rPr>
          <w:bCs/>
        </w:rPr>
        <w:t>=</w:t>
      </w:r>
      <w:r>
        <w:rPr>
          <w:bCs/>
        </w:rPr>
        <w:tab/>
      </w:r>
      <w:r w:rsidR="00913ED1" w:rsidRPr="00F16578">
        <w:rPr>
          <w:bCs/>
          <w:i/>
        </w:rPr>
        <w:t>1 trestná vec</w:t>
      </w:r>
      <w:r w:rsidR="00913ED1" w:rsidRPr="00F16578">
        <w:rPr>
          <w:bCs/>
        </w:rPr>
        <w:t xml:space="preserve"> (Úrad špeciálnej prokuratúry Generálnej prokuratúry Slovenskej</w:t>
      </w:r>
      <w:r w:rsidR="00913ED1">
        <w:rPr>
          <w:bCs/>
        </w:rPr>
        <w:t xml:space="preserve"> republiky),</w:t>
      </w:r>
    </w:p>
    <w:p w:rsidR="00913ED1" w:rsidRDefault="00913ED1" w:rsidP="00913ED1">
      <w:pPr>
        <w:spacing w:line="268" w:lineRule="auto"/>
        <w:ind w:left="1418" w:hanging="284"/>
        <w:jc w:val="both"/>
        <w:rPr>
          <w:bCs/>
        </w:rPr>
      </w:pPr>
    </w:p>
    <w:p w:rsidR="00913ED1" w:rsidRDefault="00913ED1" w:rsidP="00913ED1">
      <w:pPr>
        <w:spacing w:line="268" w:lineRule="auto"/>
        <w:ind w:left="1276" w:hanging="142"/>
        <w:jc w:val="both"/>
        <w:rPr>
          <w:bCs/>
        </w:rPr>
      </w:pPr>
      <w:r>
        <w:rPr>
          <w:bCs/>
        </w:rPr>
        <w:t xml:space="preserve">- prokurátor mal zákonne konať o sťažnosti obvineného podanej proti rozhodnutiu policajta o spojení trestných vecí na spoločné trestné konanie tak, že mal vecne preskúmať trestnú vec v kontexte s argumentáciou uplatnenou v sťažnosti, pretože sťažnosť obvinený podal počas plynutia zákonom ustanovenej lehoty </w:t>
      </w:r>
    </w:p>
    <w:p w:rsidR="00913ED1" w:rsidRDefault="00913ED1" w:rsidP="00913ED1">
      <w:pPr>
        <w:spacing w:line="268" w:lineRule="auto"/>
        <w:ind w:left="1276" w:hanging="142"/>
        <w:jc w:val="both"/>
        <w:rPr>
          <w:bCs/>
        </w:rPr>
      </w:pPr>
    </w:p>
    <w:p w:rsidR="00913ED1" w:rsidRPr="00F16578" w:rsidRDefault="00F16578" w:rsidP="00F16578">
      <w:pPr>
        <w:spacing w:line="268" w:lineRule="auto"/>
        <w:ind w:left="1276" w:hanging="567"/>
        <w:jc w:val="both"/>
        <w:rPr>
          <w:bCs/>
        </w:rPr>
      </w:pPr>
      <w:r>
        <w:rPr>
          <w:bCs/>
        </w:rPr>
        <w:t>=</w:t>
      </w:r>
      <w:r>
        <w:rPr>
          <w:bCs/>
        </w:rPr>
        <w:tab/>
      </w:r>
      <w:r w:rsidR="00913ED1" w:rsidRPr="00F16578">
        <w:rPr>
          <w:bCs/>
          <w:i/>
        </w:rPr>
        <w:t>1 trestná vec</w:t>
      </w:r>
      <w:r w:rsidR="00913ED1" w:rsidRPr="00F16578">
        <w:rPr>
          <w:bCs/>
        </w:rPr>
        <w:t xml:space="preserve"> (</w:t>
      </w:r>
      <w:r w:rsidR="00913ED1">
        <w:rPr>
          <w:bCs/>
        </w:rPr>
        <w:t xml:space="preserve">Úrad špeciálnej prokuratúry Generálnej prokuratúry Slovenskej republiky), </w:t>
      </w:r>
    </w:p>
    <w:p w:rsidR="00913ED1" w:rsidRPr="00F16578" w:rsidRDefault="00913ED1" w:rsidP="00913ED1">
      <w:pPr>
        <w:spacing w:line="268" w:lineRule="auto"/>
        <w:ind w:left="1276" w:hanging="567"/>
        <w:jc w:val="both"/>
        <w:rPr>
          <w:bCs/>
        </w:rPr>
      </w:pPr>
    </w:p>
    <w:p w:rsidR="00913ED1" w:rsidRPr="001269B1" w:rsidRDefault="00F16578" w:rsidP="00F16578">
      <w:pPr>
        <w:spacing w:line="268" w:lineRule="auto"/>
        <w:ind w:left="993" w:hanging="284"/>
        <w:jc w:val="both"/>
        <w:rPr>
          <w:bCs/>
          <w:i/>
        </w:rPr>
      </w:pPr>
      <w:r>
        <w:rPr>
          <w:bCs/>
          <w:i/>
        </w:rPr>
        <w:t>k)</w:t>
      </w:r>
      <w:r>
        <w:rPr>
          <w:bCs/>
          <w:i/>
        </w:rPr>
        <w:tab/>
      </w:r>
      <w:r w:rsidR="00913ED1" w:rsidRPr="00F16578">
        <w:rPr>
          <w:bCs/>
          <w:i/>
        </w:rPr>
        <w:t xml:space="preserve">nevykonanie </w:t>
      </w:r>
      <w:r w:rsidR="00913ED1" w:rsidRPr="001269B1">
        <w:rPr>
          <w:bCs/>
          <w:i/>
        </w:rPr>
        <w:t>žiadn</w:t>
      </w:r>
      <w:r w:rsidR="00913ED1">
        <w:rPr>
          <w:bCs/>
          <w:i/>
        </w:rPr>
        <w:t>eho</w:t>
      </w:r>
      <w:r w:rsidR="00913ED1" w:rsidRPr="001269B1">
        <w:rPr>
          <w:bCs/>
          <w:i/>
        </w:rPr>
        <w:t xml:space="preserve"> úkon</w:t>
      </w:r>
      <w:r w:rsidR="00913ED1">
        <w:rPr>
          <w:bCs/>
          <w:i/>
        </w:rPr>
        <w:t>u</w:t>
      </w:r>
      <w:r w:rsidR="00913ED1" w:rsidRPr="001269B1">
        <w:rPr>
          <w:bCs/>
          <w:i/>
        </w:rPr>
        <w:t xml:space="preserve"> medzinárodnej justičnej spolupráce</w:t>
      </w:r>
      <w:r w:rsidR="00913ED1" w:rsidRPr="0003592B">
        <w:rPr>
          <w:bCs/>
          <w:i/>
        </w:rPr>
        <w:t xml:space="preserve"> </w:t>
      </w:r>
      <w:r w:rsidR="00913ED1">
        <w:rPr>
          <w:bCs/>
          <w:i/>
        </w:rPr>
        <w:t xml:space="preserve">zo strany orgánov činných v trestnom konaní </w:t>
      </w:r>
      <w:r w:rsidR="00913ED1" w:rsidRPr="001269B1">
        <w:rPr>
          <w:bCs/>
          <w:i/>
        </w:rPr>
        <w:t>vo vzťahu k stíhaniu obvineného</w:t>
      </w:r>
      <w:r w:rsidR="00913ED1">
        <w:rPr>
          <w:bCs/>
          <w:i/>
        </w:rPr>
        <w:t xml:space="preserve"> </w:t>
      </w:r>
      <w:r w:rsidR="00913ED1" w:rsidRPr="001269B1">
        <w:rPr>
          <w:bCs/>
          <w:i/>
        </w:rPr>
        <w:t>po vydaní procesného rozhodnutia o prerušení trestného stíhania obvineného napriek</w:t>
      </w:r>
      <w:r w:rsidR="00913ED1">
        <w:rPr>
          <w:bCs/>
          <w:i/>
        </w:rPr>
        <w:t xml:space="preserve"> tomu, že</w:t>
      </w:r>
      <w:r w:rsidR="00913ED1" w:rsidRPr="001269B1">
        <w:rPr>
          <w:bCs/>
          <w:i/>
        </w:rPr>
        <w:t xml:space="preserve"> </w:t>
      </w:r>
      <w:r w:rsidR="00913ED1">
        <w:rPr>
          <w:bCs/>
          <w:i/>
        </w:rPr>
        <w:t xml:space="preserve">tieto orgány verejnej moci mali vedomosť </w:t>
      </w:r>
      <w:r w:rsidR="00913ED1" w:rsidRPr="001269B1">
        <w:rPr>
          <w:bCs/>
          <w:i/>
        </w:rPr>
        <w:t>o umiestnení obvineného v </w:t>
      </w:r>
      <w:r w:rsidR="00913ED1">
        <w:rPr>
          <w:bCs/>
          <w:i/>
        </w:rPr>
        <w:t>ú</w:t>
      </w:r>
      <w:r w:rsidR="00913ED1" w:rsidRPr="001269B1">
        <w:rPr>
          <w:bCs/>
          <w:i/>
        </w:rPr>
        <w:t>stave na výkon trestu odňatia slobody v</w:t>
      </w:r>
      <w:r w:rsidR="00913ED1">
        <w:rPr>
          <w:bCs/>
          <w:i/>
        </w:rPr>
        <w:t> konkrétnom členskom štáte Európskej únie</w:t>
      </w:r>
      <w:r w:rsidR="00913ED1" w:rsidRPr="001269B1">
        <w:rPr>
          <w:bCs/>
          <w:i/>
        </w:rPr>
        <w:t xml:space="preserve"> </w:t>
      </w:r>
    </w:p>
    <w:p w:rsidR="00913ED1" w:rsidRPr="00F16578" w:rsidRDefault="00913ED1" w:rsidP="00913ED1">
      <w:pPr>
        <w:spacing w:line="268" w:lineRule="auto"/>
        <w:ind w:left="993" w:hanging="284"/>
        <w:jc w:val="both"/>
        <w:rPr>
          <w:bCs/>
          <w:i/>
        </w:rPr>
      </w:pPr>
    </w:p>
    <w:p w:rsidR="00913ED1" w:rsidRDefault="00F16578" w:rsidP="00F16578">
      <w:pPr>
        <w:spacing w:line="268" w:lineRule="auto"/>
        <w:ind w:left="1276" w:hanging="567"/>
        <w:jc w:val="both"/>
        <w:rPr>
          <w:bCs/>
        </w:rPr>
      </w:pPr>
      <w:r>
        <w:rPr>
          <w:bCs/>
        </w:rPr>
        <w:t>=</w:t>
      </w:r>
      <w:r>
        <w:rPr>
          <w:bCs/>
        </w:rPr>
        <w:tab/>
      </w:r>
      <w:r w:rsidR="00913ED1" w:rsidRPr="00F16578">
        <w:rPr>
          <w:bCs/>
          <w:i/>
        </w:rPr>
        <w:t>1 trestná vec</w:t>
      </w:r>
      <w:r w:rsidR="00913ED1">
        <w:rPr>
          <w:bCs/>
        </w:rPr>
        <w:t xml:space="preserve"> (v obvode pôsobnosti Krajskej prokuratúry v Bratislave). </w:t>
      </w:r>
    </w:p>
    <w:p w:rsidR="00913ED1" w:rsidRDefault="00913ED1" w:rsidP="00913ED1">
      <w:pPr>
        <w:spacing w:line="268" w:lineRule="auto"/>
        <w:ind w:left="708"/>
        <w:jc w:val="both"/>
        <w:rPr>
          <w:bCs/>
          <w:i/>
          <w:iCs/>
        </w:rPr>
      </w:pPr>
    </w:p>
    <w:p w:rsidR="00913ED1" w:rsidRDefault="00913ED1" w:rsidP="00913ED1">
      <w:pPr>
        <w:spacing w:line="268" w:lineRule="auto"/>
        <w:ind w:left="708"/>
        <w:jc w:val="both"/>
        <w:rPr>
          <w:bCs/>
          <w:i/>
          <w:iCs/>
        </w:rPr>
      </w:pPr>
      <w:r>
        <w:rPr>
          <w:bCs/>
          <w:i/>
          <w:iCs/>
        </w:rPr>
        <w:t>1.2 Hmotno-právne nedostatky:</w:t>
      </w:r>
    </w:p>
    <w:p w:rsidR="00913ED1" w:rsidRDefault="00913ED1" w:rsidP="00913ED1">
      <w:pPr>
        <w:spacing w:line="268" w:lineRule="auto"/>
        <w:ind w:left="708"/>
        <w:jc w:val="both"/>
        <w:rPr>
          <w:bCs/>
          <w:i/>
          <w:iCs/>
        </w:rPr>
      </w:pPr>
    </w:p>
    <w:p w:rsidR="00913ED1" w:rsidRPr="00F16578" w:rsidRDefault="00F16578" w:rsidP="00F16578">
      <w:pPr>
        <w:spacing w:line="268" w:lineRule="auto"/>
        <w:ind w:left="993" w:hanging="284"/>
        <w:jc w:val="both"/>
        <w:rPr>
          <w:bCs/>
          <w:i/>
        </w:rPr>
      </w:pPr>
      <w:r>
        <w:rPr>
          <w:bCs/>
          <w:i/>
        </w:rPr>
        <w:t>a)</w:t>
      </w:r>
      <w:r>
        <w:rPr>
          <w:bCs/>
          <w:i/>
        </w:rPr>
        <w:tab/>
      </w:r>
      <w:r w:rsidR="00913ED1" w:rsidRPr="00F16578">
        <w:rPr>
          <w:bCs/>
          <w:i/>
        </w:rPr>
        <w:t>nesprávna právna kvalifikácia skutku ako konkrétny trestný čin (bez procesných konzekvencií)</w:t>
      </w:r>
    </w:p>
    <w:p w:rsidR="00913ED1" w:rsidRPr="00F16578" w:rsidRDefault="00913ED1" w:rsidP="00F16578">
      <w:pPr>
        <w:spacing w:line="268" w:lineRule="auto"/>
        <w:ind w:left="1276" w:hanging="567"/>
        <w:jc w:val="both"/>
        <w:rPr>
          <w:bCs/>
          <w:i/>
        </w:rPr>
      </w:pPr>
    </w:p>
    <w:p w:rsidR="00913ED1" w:rsidRPr="00F16578" w:rsidRDefault="00F16578" w:rsidP="00F16578">
      <w:pPr>
        <w:spacing w:line="268" w:lineRule="auto"/>
        <w:ind w:left="1276" w:hanging="567"/>
        <w:jc w:val="both"/>
        <w:rPr>
          <w:bCs/>
          <w:i/>
        </w:rPr>
      </w:pPr>
      <w:r>
        <w:rPr>
          <w:bCs/>
          <w:i/>
        </w:rPr>
        <w:t>=</w:t>
      </w:r>
      <w:r>
        <w:rPr>
          <w:bCs/>
          <w:i/>
        </w:rPr>
        <w:tab/>
      </w:r>
      <w:r w:rsidR="00913ED1" w:rsidRPr="00F16578">
        <w:rPr>
          <w:bCs/>
          <w:i/>
        </w:rPr>
        <w:t>11 trestných vecí,</w:t>
      </w:r>
    </w:p>
    <w:p w:rsidR="00C25FE2" w:rsidRPr="00F16578" w:rsidRDefault="00913ED1" w:rsidP="00F16578">
      <w:pPr>
        <w:spacing w:line="268" w:lineRule="auto"/>
        <w:ind w:left="1276" w:hanging="567"/>
        <w:jc w:val="both"/>
        <w:rPr>
          <w:bCs/>
        </w:rPr>
      </w:pPr>
      <w:r w:rsidRPr="00F16578">
        <w:rPr>
          <w:bCs/>
          <w:i/>
        </w:rPr>
        <w:t>=</w:t>
      </w:r>
      <w:r w:rsidR="00F16578">
        <w:rPr>
          <w:bCs/>
          <w:i/>
        </w:rPr>
        <w:tab/>
      </w:r>
      <w:r w:rsidRPr="00F16578">
        <w:rPr>
          <w:bCs/>
        </w:rPr>
        <w:t>rozdelenie týchto trestných vecí podľa obvodu pôsobnosti jednotlivých krajských</w:t>
      </w:r>
      <w:r w:rsidRPr="00F16578">
        <w:rPr>
          <w:bCs/>
          <w:i/>
        </w:rPr>
        <w:t xml:space="preserve"> </w:t>
      </w:r>
      <w:r w:rsidR="00F16578" w:rsidRPr="00F16578">
        <w:rPr>
          <w:bCs/>
        </w:rPr>
        <w:t>prokuratúr</w:t>
      </w:r>
    </w:p>
    <w:p w:rsidR="00913ED1" w:rsidRDefault="00913ED1" w:rsidP="00F16578">
      <w:pPr>
        <w:spacing w:line="268" w:lineRule="auto"/>
        <w:ind w:left="1418" w:hanging="142"/>
        <w:jc w:val="both"/>
        <w:rPr>
          <w:bCs/>
        </w:rPr>
      </w:pPr>
      <w:r>
        <w:rPr>
          <w:bCs/>
        </w:rPr>
        <w:t>- Krajská prokuratúra v Bratislave 2 trestné veci,</w:t>
      </w:r>
    </w:p>
    <w:p w:rsidR="00913ED1" w:rsidRDefault="00913ED1" w:rsidP="00F16578">
      <w:pPr>
        <w:spacing w:line="268" w:lineRule="auto"/>
        <w:ind w:left="1418" w:hanging="142"/>
        <w:jc w:val="both"/>
        <w:rPr>
          <w:bCs/>
        </w:rPr>
      </w:pPr>
      <w:r>
        <w:rPr>
          <w:bCs/>
        </w:rPr>
        <w:t>- Krajská prokuratúra v Trnave žiadna trestná vec,</w:t>
      </w:r>
    </w:p>
    <w:p w:rsidR="00913ED1" w:rsidRDefault="00913ED1" w:rsidP="00F16578">
      <w:pPr>
        <w:spacing w:line="268" w:lineRule="auto"/>
        <w:ind w:left="1418" w:hanging="142"/>
        <w:jc w:val="both"/>
        <w:rPr>
          <w:bCs/>
        </w:rPr>
      </w:pPr>
      <w:r>
        <w:rPr>
          <w:bCs/>
        </w:rPr>
        <w:t>- Krajská prokuratúra v Nitre 1 trestná vec,</w:t>
      </w:r>
    </w:p>
    <w:p w:rsidR="00913ED1" w:rsidRDefault="00913ED1" w:rsidP="00F16578">
      <w:pPr>
        <w:spacing w:line="268" w:lineRule="auto"/>
        <w:ind w:left="1418" w:hanging="142"/>
        <w:jc w:val="both"/>
        <w:rPr>
          <w:bCs/>
        </w:rPr>
      </w:pPr>
      <w:r>
        <w:rPr>
          <w:bCs/>
        </w:rPr>
        <w:t>- Krajská prokuratúra v Trenčíne žiadna trestná vec,</w:t>
      </w:r>
    </w:p>
    <w:p w:rsidR="00913ED1" w:rsidRDefault="00913ED1" w:rsidP="00F16578">
      <w:pPr>
        <w:spacing w:line="268" w:lineRule="auto"/>
        <w:ind w:left="1418" w:hanging="142"/>
        <w:jc w:val="both"/>
        <w:rPr>
          <w:bCs/>
        </w:rPr>
      </w:pPr>
      <w:r>
        <w:rPr>
          <w:bCs/>
        </w:rPr>
        <w:t>- Krajská prokuratúra v Banskej Bystrici žiadna trestná vec,</w:t>
      </w:r>
    </w:p>
    <w:p w:rsidR="00913ED1" w:rsidRDefault="00913ED1" w:rsidP="00F16578">
      <w:pPr>
        <w:spacing w:line="268" w:lineRule="auto"/>
        <w:ind w:left="1418" w:hanging="142"/>
        <w:jc w:val="both"/>
        <w:rPr>
          <w:bCs/>
        </w:rPr>
      </w:pPr>
      <w:r>
        <w:rPr>
          <w:bCs/>
        </w:rPr>
        <w:t>- Krajská prokuratúra v Žiline 1 trestná vec,</w:t>
      </w:r>
    </w:p>
    <w:p w:rsidR="00913ED1" w:rsidRDefault="00913ED1" w:rsidP="00F16578">
      <w:pPr>
        <w:spacing w:line="268" w:lineRule="auto"/>
        <w:ind w:left="1418" w:hanging="142"/>
        <w:jc w:val="both"/>
        <w:rPr>
          <w:bCs/>
        </w:rPr>
      </w:pPr>
      <w:r>
        <w:rPr>
          <w:bCs/>
        </w:rPr>
        <w:t>- Krajská prokuratúra v Prešove 3 trestné veci,</w:t>
      </w:r>
    </w:p>
    <w:p w:rsidR="00913ED1" w:rsidRDefault="00913ED1" w:rsidP="00F16578">
      <w:pPr>
        <w:spacing w:line="268" w:lineRule="auto"/>
        <w:ind w:left="1418" w:hanging="142"/>
        <w:jc w:val="both"/>
        <w:rPr>
          <w:bCs/>
        </w:rPr>
      </w:pPr>
      <w:r>
        <w:rPr>
          <w:bCs/>
        </w:rPr>
        <w:t>- Krajská prokuratúra v Košiciach žiadna trestná vec,</w:t>
      </w:r>
    </w:p>
    <w:p w:rsidR="00913ED1" w:rsidRPr="00F16578" w:rsidRDefault="00F16578" w:rsidP="00F16578">
      <w:pPr>
        <w:spacing w:line="268" w:lineRule="auto"/>
        <w:ind w:left="1276" w:hanging="567"/>
        <w:jc w:val="both"/>
        <w:rPr>
          <w:bCs/>
          <w:i/>
        </w:rPr>
      </w:pPr>
      <w:r>
        <w:rPr>
          <w:bCs/>
          <w:i/>
        </w:rPr>
        <w:t>=</w:t>
      </w:r>
      <w:r>
        <w:rPr>
          <w:bCs/>
          <w:i/>
        </w:rPr>
        <w:tab/>
      </w:r>
      <w:r w:rsidR="00913ED1" w:rsidRPr="00F16578">
        <w:rPr>
          <w:bCs/>
        </w:rPr>
        <w:t>Úrad špeciálnej prokuratúry Generálnej prokuratúry Slovenskej republiky</w:t>
      </w:r>
      <w:r w:rsidR="00913ED1" w:rsidRPr="00F16578">
        <w:rPr>
          <w:bCs/>
          <w:i/>
        </w:rPr>
        <w:t xml:space="preserve"> 4 trestné veci,</w:t>
      </w:r>
    </w:p>
    <w:p w:rsidR="00913ED1" w:rsidRPr="00F16578" w:rsidRDefault="00913ED1" w:rsidP="00F16578">
      <w:pPr>
        <w:spacing w:line="268" w:lineRule="auto"/>
        <w:ind w:left="1276" w:hanging="567"/>
        <w:jc w:val="both"/>
        <w:rPr>
          <w:bCs/>
          <w:i/>
        </w:rPr>
      </w:pPr>
    </w:p>
    <w:p w:rsidR="00913ED1" w:rsidRPr="00131BB8" w:rsidRDefault="00913ED1" w:rsidP="00131BB8">
      <w:pPr>
        <w:spacing w:line="268" w:lineRule="auto"/>
        <w:ind w:left="993" w:hanging="284"/>
        <w:jc w:val="both"/>
        <w:rPr>
          <w:bCs/>
          <w:i/>
        </w:rPr>
      </w:pPr>
      <w:r>
        <w:rPr>
          <w:bCs/>
          <w:i/>
        </w:rPr>
        <w:t>b)</w:t>
      </w:r>
      <w:r w:rsidRPr="00131BB8">
        <w:rPr>
          <w:bCs/>
          <w:i/>
        </w:rPr>
        <w:t xml:space="preserve"> nesprávne právne posúdenie skutku ako čiastkový útok pokračovacieho trestného činu v kontexte so vznesením obvinenia (§ 206 ods. 4 a 5 Trestného poriadku)</w:t>
      </w:r>
    </w:p>
    <w:p w:rsidR="00913ED1" w:rsidRDefault="00913ED1" w:rsidP="00913ED1">
      <w:pPr>
        <w:spacing w:line="268" w:lineRule="auto"/>
        <w:ind w:left="1134" w:hanging="425"/>
        <w:jc w:val="both"/>
        <w:rPr>
          <w:bCs/>
          <w:i/>
          <w:iCs/>
        </w:rPr>
      </w:pPr>
    </w:p>
    <w:p w:rsidR="00913ED1" w:rsidRPr="00131BB8" w:rsidRDefault="00131BB8" w:rsidP="00131BB8">
      <w:pPr>
        <w:spacing w:line="268" w:lineRule="auto"/>
        <w:ind w:left="1276" w:hanging="567"/>
        <w:jc w:val="both"/>
        <w:rPr>
          <w:bCs/>
        </w:rPr>
      </w:pPr>
      <w:r>
        <w:rPr>
          <w:bCs/>
          <w:i/>
        </w:rPr>
        <w:t>=</w:t>
      </w:r>
      <w:r>
        <w:rPr>
          <w:bCs/>
          <w:i/>
        </w:rPr>
        <w:tab/>
      </w:r>
      <w:r w:rsidR="00913ED1" w:rsidRPr="00131BB8">
        <w:rPr>
          <w:bCs/>
          <w:i/>
        </w:rPr>
        <w:t xml:space="preserve">2 trestné veci </w:t>
      </w:r>
      <w:r w:rsidR="00913ED1" w:rsidRPr="00131BB8">
        <w:rPr>
          <w:bCs/>
        </w:rPr>
        <w:t xml:space="preserve">(Úrad špeciálnej prokuratúry Generálnej prokuratúry Slovenskej republiky), </w:t>
      </w:r>
    </w:p>
    <w:p w:rsidR="00913ED1" w:rsidRDefault="00913ED1" w:rsidP="00913ED1">
      <w:pPr>
        <w:spacing w:line="268" w:lineRule="auto"/>
        <w:ind w:left="993" w:hanging="284"/>
        <w:jc w:val="both"/>
        <w:rPr>
          <w:bCs/>
        </w:rPr>
      </w:pPr>
    </w:p>
    <w:p w:rsidR="00913ED1" w:rsidRPr="00131BB8" w:rsidRDefault="00C25FE2" w:rsidP="00131BB8">
      <w:pPr>
        <w:spacing w:line="268" w:lineRule="auto"/>
        <w:ind w:left="993" w:hanging="284"/>
        <w:jc w:val="both"/>
        <w:rPr>
          <w:bCs/>
          <w:i/>
        </w:rPr>
      </w:pPr>
      <w:r w:rsidRPr="00131BB8">
        <w:rPr>
          <w:bCs/>
          <w:i/>
        </w:rPr>
        <w:t>c</w:t>
      </w:r>
      <w:r w:rsidR="00131BB8">
        <w:rPr>
          <w:bCs/>
          <w:i/>
        </w:rPr>
        <w:t>)</w:t>
      </w:r>
      <w:r w:rsidR="00131BB8">
        <w:rPr>
          <w:bCs/>
          <w:i/>
        </w:rPr>
        <w:tab/>
      </w:r>
      <w:r w:rsidR="00913ED1" w:rsidRPr="00131BB8">
        <w:rPr>
          <w:bCs/>
          <w:i/>
        </w:rPr>
        <w:t xml:space="preserve">absencia základných skutkových okolností determinujúcich zákonné (formálne) znaky konkrétneho trestného činu (napr. zavinenie) </w:t>
      </w:r>
    </w:p>
    <w:p w:rsidR="00913ED1" w:rsidRPr="00131BB8" w:rsidRDefault="00913ED1" w:rsidP="00131BB8">
      <w:pPr>
        <w:spacing w:line="268" w:lineRule="auto"/>
        <w:ind w:left="993" w:hanging="284"/>
        <w:jc w:val="both"/>
        <w:rPr>
          <w:bCs/>
          <w:i/>
        </w:rPr>
      </w:pPr>
    </w:p>
    <w:p w:rsidR="00913ED1" w:rsidRPr="00131BB8" w:rsidRDefault="00131BB8" w:rsidP="00131BB8">
      <w:pPr>
        <w:spacing w:line="268" w:lineRule="auto"/>
        <w:ind w:left="1276" w:hanging="567"/>
        <w:jc w:val="both"/>
        <w:rPr>
          <w:bCs/>
          <w:i/>
        </w:rPr>
      </w:pPr>
      <w:r w:rsidRPr="00131BB8">
        <w:rPr>
          <w:bCs/>
          <w:i/>
        </w:rPr>
        <w:t>=</w:t>
      </w:r>
      <w:r w:rsidRPr="00131BB8">
        <w:rPr>
          <w:bCs/>
          <w:i/>
        </w:rPr>
        <w:tab/>
      </w:r>
      <w:r w:rsidR="00913ED1" w:rsidRPr="00131BB8">
        <w:rPr>
          <w:bCs/>
          <w:i/>
        </w:rPr>
        <w:t>1 trestná vec (v obvode pôsobnosti Krajskej prokuratúry v Bratislave).</w:t>
      </w:r>
    </w:p>
    <w:p w:rsidR="00913ED1" w:rsidRDefault="00913ED1" w:rsidP="00913ED1">
      <w:pPr>
        <w:spacing w:line="268" w:lineRule="auto"/>
        <w:ind w:left="1418" w:hanging="709"/>
        <w:jc w:val="both"/>
        <w:rPr>
          <w:bCs/>
        </w:rPr>
      </w:pPr>
    </w:p>
    <w:p w:rsidR="00913ED1" w:rsidRPr="001F5048" w:rsidRDefault="00913ED1" w:rsidP="00913ED1">
      <w:pPr>
        <w:pStyle w:val="Odsekzoznamu"/>
        <w:numPr>
          <w:ilvl w:val="0"/>
          <w:numId w:val="37"/>
        </w:numPr>
        <w:spacing w:line="268" w:lineRule="auto"/>
        <w:jc w:val="both"/>
        <w:rPr>
          <w:bCs/>
          <w:i/>
          <w:iCs/>
        </w:rPr>
      </w:pPr>
      <w:r w:rsidRPr="001F5048">
        <w:rPr>
          <w:bCs/>
          <w:i/>
        </w:rPr>
        <w:t>P</w:t>
      </w:r>
      <w:r w:rsidRPr="001F5048">
        <w:rPr>
          <w:bCs/>
          <w:i/>
          <w:iCs/>
        </w:rPr>
        <w:t>orušenie práva na obhajobu</w:t>
      </w:r>
    </w:p>
    <w:p w:rsidR="00913ED1" w:rsidRDefault="00913ED1" w:rsidP="00913ED1">
      <w:pPr>
        <w:spacing w:line="268" w:lineRule="auto"/>
        <w:ind w:left="708"/>
        <w:jc w:val="both"/>
        <w:rPr>
          <w:bCs/>
          <w:i/>
          <w:iCs/>
        </w:rPr>
      </w:pPr>
    </w:p>
    <w:p w:rsidR="00913ED1" w:rsidRPr="00CF09EA" w:rsidRDefault="00131BB8" w:rsidP="00131BB8">
      <w:pPr>
        <w:spacing w:line="268" w:lineRule="auto"/>
        <w:ind w:left="1276" w:hanging="142"/>
        <w:jc w:val="both"/>
        <w:rPr>
          <w:bCs/>
          <w:iCs/>
        </w:rPr>
      </w:pPr>
      <w:r>
        <w:rPr>
          <w:bCs/>
        </w:rPr>
        <w:t>-</w:t>
      </w:r>
      <w:r>
        <w:rPr>
          <w:bCs/>
        </w:rPr>
        <w:tab/>
      </w:r>
      <w:r w:rsidR="00913ED1" w:rsidRPr="00CF09EA">
        <w:rPr>
          <w:bCs/>
          <w:iCs/>
        </w:rPr>
        <w:t>rozhodovanie o sťažnosti podanej obvineným (resp. v jeho mene obhajcom) v čase, keď nebolo prokurátorovi predložené písomné odôvodnenie sťažnosti zo strany policajta alebo v čase, keď ešte neuplynula primeraná lehota určená obvinenému na doplnenie sťažnosti</w:t>
      </w:r>
    </w:p>
    <w:p w:rsidR="00913ED1" w:rsidRDefault="00913ED1" w:rsidP="00131BB8">
      <w:pPr>
        <w:spacing w:line="268" w:lineRule="auto"/>
        <w:ind w:left="1276" w:hanging="142"/>
        <w:jc w:val="both"/>
        <w:rPr>
          <w:bCs/>
          <w:i/>
          <w:iCs/>
        </w:rPr>
      </w:pPr>
    </w:p>
    <w:p w:rsidR="00913ED1" w:rsidRPr="00131BB8" w:rsidRDefault="00131BB8" w:rsidP="00131BB8">
      <w:pPr>
        <w:spacing w:line="268" w:lineRule="auto"/>
        <w:ind w:left="1276" w:hanging="567"/>
        <w:jc w:val="both"/>
        <w:rPr>
          <w:bCs/>
          <w:i/>
        </w:rPr>
      </w:pPr>
      <w:r w:rsidRPr="00131BB8">
        <w:rPr>
          <w:bCs/>
          <w:i/>
        </w:rPr>
        <w:t>=</w:t>
      </w:r>
      <w:r w:rsidRPr="00131BB8">
        <w:rPr>
          <w:bCs/>
          <w:i/>
        </w:rPr>
        <w:tab/>
      </w:r>
      <w:r w:rsidR="00913ED1" w:rsidRPr="00131BB8">
        <w:rPr>
          <w:bCs/>
          <w:i/>
        </w:rPr>
        <w:t xml:space="preserve">2 trestné veci (Úrad špeciálnej prokuratúry Generálnej prokuratúry Slovenskej republiky). </w:t>
      </w:r>
    </w:p>
    <w:p w:rsidR="00913ED1" w:rsidRDefault="00913ED1" w:rsidP="00131BB8">
      <w:pPr>
        <w:spacing w:line="268" w:lineRule="auto"/>
        <w:ind w:left="1276" w:hanging="567"/>
        <w:jc w:val="both"/>
        <w:rPr>
          <w:bCs/>
          <w:i/>
          <w:iCs/>
        </w:rPr>
      </w:pPr>
    </w:p>
    <w:p w:rsidR="00913ED1" w:rsidRDefault="00913ED1" w:rsidP="00913ED1">
      <w:pPr>
        <w:spacing w:line="268" w:lineRule="auto"/>
        <w:ind w:firstLine="708"/>
        <w:jc w:val="both"/>
        <w:rPr>
          <w:bCs/>
          <w:i/>
          <w:iCs/>
        </w:rPr>
      </w:pPr>
      <w:r>
        <w:rPr>
          <w:bCs/>
          <w:i/>
          <w:iCs/>
        </w:rPr>
        <w:t xml:space="preserve">3) Arbitrárnosť právoplatných </w:t>
      </w:r>
      <w:r w:rsidRPr="000B504C">
        <w:rPr>
          <w:bCs/>
          <w:i/>
          <w:iCs/>
        </w:rPr>
        <w:t>rozhodnut</w:t>
      </w:r>
      <w:r>
        <w:rPr>
          <w:bCs/>
          <w:i/>
          <w:iCs/>
        </w:rPr>
        <w:t>í</w:t>
      </w:r>
      <w:r w:rsidRPr="000B504C">
        <w:rPr>
          <w:bCs/>
          <w:i/>
          <w:iCs/>
        </w:rPr>
        <w:t xml:space="preserve"> prokurátor</w:t>
      </w:r>
      <w:r>
        <w:rPr>
          <w:bCs/>
          <w:i/>
          <w:iCs/>
        </w:rPr>
        <w:t>ov alebo</w:t>
      </w:r>
      <w:r>
        <w:rPr>
          <w:bCs/>
        </w:rPr>
        <w:t xml:space="preserve"> </w:t>
      </w:r>
      <w:r w:rsidRPr="000B504C">
        <w:rPr>
          <w:bCs/>
          <w:i/>
          <w:iCs/>
        </w:rPr>
        <w:t>policajt</w:t>
      </w:r>
      <w:r>
        <w:rPr>
          <w:bCs/>
          <w:i/>
          <w:iCs/>
        </w:rPr>
        <w:t>ov</w:t>
      </w:r>
    </w:p>
    <w:p w:rsidR="00913ED1" w:rsidRDefault="00913ED1" w:rsidP="00913ED1">
      <w:pPr>
        <w:spacing w:line="268" w:lineRule="auto"/>
        <w:jc w:val="both"/>
        <w:rPr>
          <w:bCs/>
          <w:i/>
          <w:iCs/>
        </w:rPr>
      </w:pPr>
    </w:p>
    <w:p w:rsidR="00913ED1" w:rsidRDefault="00913ED1" w:rsidP="00A52C94">
      <w:pPr>
        <w:pStyle w:val="Odsekzoznamu"/>
        <w:numPr>
          <w:ilvl w:val="0"/>
          <w:numId w:val="39"/>
        </w:numPr>
        <w:spacing w:line="268" w:lineRule="auto"/>
        <w:ind w:left="1276" w:hanging="567"/>
        <w:jc w:val="both"/>
        <w:rPr>
          <w:bCs/>
          <w:i/>
          <w:iCs/>
        </w:rPr>
      </w:pPr>
      <w:r>
        <w:rPr>
          <w:bCs/>
          <w:i/>
          <w:iCs/>
        </w:rPr>
        <w:t>arbitrárnosť právoplatných rozhodnutí prokurátorov</w:t>
      </w:r>
    </w:p>
    <w:p w:rsidR="00913ED1" w:rsidRDefault="00913ED1" w:rsidP="00913ED1">
      <w:pPr>
        <w:pStyle w:val="Odsekzoznamu"/>
        <w:spacing w:line="268" w:lineRule="auto"/>
        <w:ind w:left="1305"/>
        <w:jc w:val="both"/>
        <w:rPr>
          <w:bCs/>
          <w:i/>
          <w:iCs/>
        </w:rPr>
      </w:pPr>
    </w:p>
    <w:p w:rsidR="00913ED1" w:rsidRPr="00131BB8" w:rsidRDefault="00A52C94" w:rsidP="00131BB8">
      <w:pPr>
        <w:spacing w:line="268" w:lineRule="auto"/>
        <w:ind w:left="1276" w:hanging="567"/>
        <w:jc w:val="both"/>
        <w:rPr>
          <w:bCs/>
          <w:i/>
        </w:rPr>
      </w:pPr>
      <w:r>
        <w:rPr>
          <w:bCs/>
          <w:i/>
        </w:rPr>
        <w:t>=</w:t>
      </w:r>
      <w:r>
        <w:rPr>
          <w:bCs/>
          <w:i/>
        </w:rPr>
        <w:tab/>
      </w:r>
      <w:r w:rsidR="00913ED1" w:rsidRPr="00131BB8">
        <w:rPr>
          <w:bCs/>
          <w:i/>
        </w:rPr>
        <w:t>12 trestných vecí,</w:t>
      </w:r>
    </w:p>
    <w:p w:rsidR="00913ED1" w:rsidRPr="00131BB8" w:rsidRDefault="00913ED1" w:rsidP="00131BB8">
      <w:pPr>
        <w:spacing w:line="268" w:lineRule="auto"/>
        <w:ind w:left="1276" w:hanging="567"/>
        <w:jc w:val="both"/>
        <w:rPr>
          <w:bCs/>
          <w:i/>
        </w:rPr>
      </w:pPr>
      <w:r w:rsidRPr="00131BB8">
        <w:rPr>
          <w:bCs/>
          <w:i/>
        </w:rPr>
        <w:t>=</w:t>
      </w:r>
      <w:r w:rsidR="00A52C94">
        <w:rPr>
          <w:bCs/>
          <w:i/>
        </w:rPr>
        <w:tab/>
      </w:r>
      <w:r w:rsidRPr="00131BB8">
        <w:rPr>
          <w:bCs/>
          <w:i/>
        </w:rPr>
        <w:t xml:space="preserve">rozdelenie týchto trestných vecí podľa obvodu pôsobnosti jednotlivých krajských prokuratúr </w:t>
      </w:r>
    </w:p>
    <w:p w:rsidR="00913ED1" w:rsidRDefault="00913ED1" w:rsidP="00A52C94">
      <w:pPr>
        <w:spacing w:line="268" w:lineRule="auto"/>
        <w:ind w:left="1418" w:hanging="142"/>
        <w:jc w:val="both"/>
        <w:rPr>
          <w:bCs/>
        </w:rPr>
      </w:pPr>
      <w:r>
        <w:rPr>
          <w:bCs/>
        </w:rPr>
        <w:t>- Krajská prokuratúra v Bratislave 2 trestné veci,</w:t>
      </w:r>
    </w:p>
    <w:p w:rsidR="00913ED1" w:rsidRDefault="00913ED1" w:rsidP="00A52C94">
      <w:pPr>
        <w:spacing w:line="268" w:lineRule="auto"/>
        <w:ind w:left="1418" w:hanging="142"/>
        <w:jc w:val="both"/>
        <w:rPr>
          <w:bCs/>
        </w:rPr>
      </w:pPr>
      <w:r>
        <w:rPr>
          <w:bCs/>
        </w:rPr>
        <w:t>- Krajská prokuratúra v Trnave žiadna trestná vec,</w:t>
      </w:r>
    </w:p>
    <w:p w:rsidR="00913ED1" w:rsidRDefault="00913ED1" w:rsidP="00A52C94">
      <w:pPr>
        <w:spacing w:line="268" w:lineRule="auto"/>
        <w:ind w:left="1418" w:hanging="142"/>
        <w:jc w:val="both"/>
        <w:rPr>
          <w:bCs/>
        </w:rPr>
      </w:pPr>
      <w:r>
        <w:rPr>
          <w:bCs/>
        </w:rPr>
        <w:t>- Krajská prokuratúra v Nitre žiadna trestná vec,</w:t>
      </w:r>
    </w:p>
    <w:p w:rsidR="00913ED1" w:rsidRDefault="00913ED1" w:rsidP="00A52C94">
      <w:pPr>
        <w:spacing w:line="268" w:lineRule="auto"/>
        <w:ind w:left="1418" w:hanging="142"/>
        <w:jc w:val="both"/>
        <w:rPr>
          <w:bCs/>
        </w:rPr>
      </w:pPr>
      <w:r>
        <w:rPr>
          <w:bCs/>
        </w:rPr>
        <w:t>- Krajská prokuratúra v Trenčíne žiadna trestná vec,</w:t>
      </w:r>
    </w:p>
    <w:p w:rsidR="00913ED1" w:rsidRDefault="00913ED1" w:rsidP="00A52C94">
      <w:pPr>
        <w:spacing w:line="268" w:lineRule="auto"/>
        <w:ind w:left="1418" w:hanging="142"/>
        <w:jc w:val="both"/>
        <w:rPr>
          <w:bCs/>
        </w:rPr>
      </w:pPr>
      <w:r>
        <w:rPr>
          <w:bCs/>
        </w:rPr>
        <w:t>- Krajská prokuratúra v Banskej Bystrici žiadna trestná vec,</w:t>
      </w:r>
    </w:p>
    <w:p w:rsidR="00913ED1" w:rsidRDefault="00913ED1" w:rsidP="00A52C94">
      <w:pPr>
        <w:spacing w:line="268" w:lineRule="auto"/>
        <w:ind w:left="1418" w:hanging="142"/>
        <w:jc w:val="both"/>
        <w:rPr>
          <w:bCs/>
        </w:rPr>
      </w:pPr>
      <w:r>
        <w:rPr>
          <w:bCs/>
        </w:rPr>
        <w:t>- Krajská prokuratúra v Žiline 1 trestná vec,</w:t>
      </w:r>
    </w:p>
    <w:p w:rsidR="00913ED1" w:rsidRDefault="00913ED1" w:rsidP="00A52C94">
      <w:pPr>
        <w:spacing w:line="268" w:lineRule="auto"/>
        <w:ind w:left="1418" w:hanging="142"/>
        <w:jc w:val="both"/>
        <w:rPr>
          <w:bCs/>
        </w:rPr>
      </w:pPr>
      <w:r>
        <w:rPr>
          <w:bCs/>
        </w:rPr>
        <w:t>- Krajská prokuratúra v Prešove 4 trestné veci,</w:t>
      </w:r>
    </w:p>
    <w:p w:rsidR="00913ED1" w:rsidRDefault="00913ED1" w:rsidP="00A52C94">
      <w:pPr>
        <w:spacing w:line="268" w:lineRule="auto"/>
        <w:ind w:left="1418" w:hanging="142"/>
        <w:jc w:val="both"/>
        <w:rPr>
          <w:bCs/>
        </w:rPr>
      </w:pPr>
      <w:r>
        <w:rPr>
          <w:bCs/>
        </w:rPr>
        <w:t>- Krajská prokuratúra v Košiciach 1 trestná vec,</w:t>
      </w:r>
    </w:p>
    <w:p w:rsidR="00913ED1" w:rsidRPr="00A52C94" w:rsidRDefault="00A52C94" w:rsidP="00A52C94">
      <w:pPr>
        <w:spacing w:line="268" w:lineRule="auto"/>
        <w:ind w:left="1276" w:hanging="567"/>
        <w:jc w:val="both"/>
        <w:rPr>
          <w:bCs/>
          <w:i/>
        </w:rPr>
      </w:pPr>
      <w:r w:rsidRPr="00A52C94">
        <w:rPr>
          <w:bCs/>
          <w:i/>
        </w:rPr>
        <w:t>=</w:t>
      </w:r>
      <w:r>
        <w:rPr>
          <w:bCs/>
          <w:i/>
        </w:rPr>
        <w:tab/>
      </w:r>
      <w:r w:rsidR="00913ED1" w:rsidRPr="00A52C94">
        <w:rPr>
          <w:bCs/>
        </w:rPr>
        <w:t>Úrad špeciálnej prokuratúry Generálnej prokuratúry Slovenskej republiky</w:t>
      </w:r>
      <w:r w:rsidR="00913ED1" w:rsidRPr="00A52C94">
        <w:rPr>
          <w:bCs/>
          <w:i/>
        </w:rPr>
        <w:t xml:space="preserve"> 4 trestné veci,</w:t>
      </w:r>
    </w:p>
    <w:p w:rsidR="00913ED1" w:rsidRDefault="00913ED1" w:rsidP="00913ED1">
      <w:pPr>
        <w:spacing w:line="268" w:lineRule="auto"/>
        <w:jc w:val="both"/>
      </w:pPr>
    </w:p>
    <w:p w:rsidR="00913ED1" w:rsidRDefault="00913ED1" w:rsidP="00A52C94">
      <w:pPr>
        <w:pStyle w:val="Odsekzoznamu"/>
        <w:numPr>
          <w:ilvl w:val="0"/>
          <w:numId w:val="39"/>
        </w:numPr>
        <w:spacing w:line="268" w:lineRule="auto"/>
        <w:ind w:hanging="596"/>
        <w:jc w:val="both"/>
        <w:rPr>
          <w:bCs/>
          <w:i/>
          <w:iCs/>
        </w:rPr>
      </w:pPr>
      <w:r w:rsidRPr="00D228AA">
        <w:rPr>
          <w:bCs/>
          <w:i/>
          <w:iCs/>
        </w:rPr>
        <w:t xml:space="preserve">arbitrárnosť právoplatných rozhodnutí </w:t>
      </w:r>
      <w:r>
        <w:rPr>
          <w:bCs/>
          <w:i/>
          <w:iCs/>
        </w:rPr>
        <w:t>policajtov</w:t>
      </w:r>
    </w:p>
    <w:p w:rsidR="00913ED1" w:rsidRDefault="00913ED1" w:rsidP="00913ED1">
      <w:pPr>
        <w:pStyle w:val="Odsekzoznamu"/>
        <w:spacing w:line="268" w:lineRule="auto"/>
        <w:ind w:left="1305"/>
        <w:jc w:val="both"/>
        <w:rPr>
          <w:bCs/>
          <w:i/>
          <w:iCs/>
        </w:rPr>
      </w:pPr>
    </w:p>
    <w:p w:rsidR="00913ED1" w:rsidRPr="00A52C94" w:rsidRDefault="00A52C94" w:rsidP="00A52C94">
      <w:pPr>
        <w:spacing w:line="268" w:lineRule="auto"/>
        <w:ind w:left="1276" w:hanging="567"/>
        <w:jc w:val="both"/>
        <w:rPr>
          <w:bCs/>
          <w:i/>
        </w:rPr>
      </w:pPr>
      <w:r>
        <w:rPr>
          <w:bCs/>
          <w:i/>
        </w:rPr>
        <w:t>=</w:t>
      </w:r>
      <w:r>
        <w:rPr>
          <w:bCs/>
          <w:i/>
        </w:rPr>
        <w:tab/>
      </w:r>
      <w:r w:rsidR="00913ED1" w:rsidRPr="00A52C94">
        <w:rPr>
          <w:bCs/>
          <w:i/>
        </w:rPr>
        <w:t xml:space="preserve">1 trestná vec (Úrad špeciálnej prokuratúry Generálnej prokuratúry Slovenskej republiky). </w:t>
      </w:r>
    </w:p>
    <w:p w:rsidR="00913ED1" w:rsidRPr="00D228AA" w:rsidRDefault="00913ED1" w:rsidP="00913ED1">
      <w:pPr>
        <w:pStyle w:val="Odsekzoznamu"/>
        <w:spacing w:line="268" w:lineRule="auto"/>
        <w:ind w:left="1305"/>
        <w:jc w:val="both"/>
        <w:rPr>
          <w:bCs/>
          <w:i/>
        </w:rPr>
      </w:pPr>
      <w:r>
        <w:rPr>
          <w:bCs/>
          <w:i/>
          <w:iCs/>
        </w:rPr>
        <w:t xml:space="preserve"> </w:t>
      </w:r>
    </w:p>
    <w:p w:rsidR="00913ED1" w:rsidRPr="00C41E37" w:rsidRDefault="00913ED1" w:rsidP="00913ED1">
      <w:pPr>
        <w:spacing w:line="268" w:lineRule="auto"/>
        <w:ind w:left="708"/>
        <w:jc w:val="both"/>
        <w:rPr>
          <w:bCs/>
          <w:i/>
          <w:iCs/>
        </w:rPr>
      </w:pPr>
      <w:r>
        <w:rPr>
          <w:bCs/>
          <w:i/>
          <w:iCs/>
        </w:rPr>
        <w:t xml:space="preserve">4) </w:t>
      </w:r>
      <w:r w:rsidR="00A52C94">
        <w:rPr>
          <w:bCs/>
          <w:i/>
          <w:iCs/>
        </w:rPr>
        <w:t>P</w:t>
      </w:r>
      <w:r w:rsidRPr="00C41E37">
        <w:rPr>
          <w:bCs/>
          <w:i/>
          <w:iCs/>
        </w:rPr>
        <w:t>orušenie zákonných ustanovení upravujúcich vecnú (funkčnú) príslušnosť prokurátora na konanie a rozhodnutie o sťažnosti obvineného</w:t>
      </w:r>
    </w:p>
    <w:p w:rsidR="00913ED1" w:rsidRDefault="00913ED1" w:rsidP="00913ED1">
      <w:pPr>
        <w:spacing w:line="268" w:lineRule="auto"/>
        <w:ind w:left="708"/>
        <w:jc w:val="both"/>
        <w:rPr>
          <w:bCs/>
          <w:i/>
          <w:iCs/>
        </w:rPr>
      </w:pPr>
    </w:p>
    <w:p w:rsidR="00913ED1" w:rsidRPr="00FD4C0D" w:rsidRDefault="00A52C94" w:rsidP="00A52C94">
      <w:pPr>
        <w:spacing w:line="268" w:lineRule="auto"/>
        <w:ind w:left="1276" w:hanging="567"/>
        <w:jc w:val="both"/>
        <w:rPr>
          <w:bCs/>
          <w:i/>
        </w:rPr>
      </w:pPr>
      <w:r>
        <w:rPr>
          <w:bCs/>
          <w:i/>
        </w:rPr>
        <w:t>=</w:t>
      </w:r>
      <w:r>
        <w:rPr>
          <w:bCs/>
          <w:i/>
        </w:rPr>
        <w:tab/>
      </w:r>
      <w:r w:rsidR="00913ED1">
        <w:rPr>
          <w:bCs/>
          <w:i/>
        </w:rPr>
        <w:t xml:space="preserve">2 trestné veci </w:t>
      </w:r>
    </w:p>
    <w:p w:rsidR="00913ED1" w:rsidRPr="00A52C94" w:rsidRDefault="00A52C94" w:rsidP="00913ED1">
      <w:pPr>
        <w:spacing w:line="268" w:lineRule="auto"/>
        <w:ind w:left="1276" w:hanging="567"/>
        <w:jc w:val="both"/>
        <w:rPr>
          <w:bCs/>
          <w:i/>
        </w:rPr>
      </w:pPr>
      <w:r>
        <w:rPr>
          <w:bCs/>
          <w:i/>
        </w:rPr>
        <w:t>=</w:t>
      </w:r>
      <w:r>
        <w:rPr>
          <w:bCs/>
          <w:i/>
        </w:rPr>
        <w:tab/>
      </w:r>
      <w:r w:rsidR="00913ED1" w:rsidRPr="00A52C94">
        <w:rPr>
          <w:bCs/>
          <w:i/>
        </w:rPr>
        <w:t>rozdelenie týchto trestných vecí podľa obvodu pôsobnosti jednotlivých krajských prokuratúr</w:t>
      </w:r>
    </w:p>
    <w:p w:rsidR="00913ED1" w:rsidRDefault="00913ED1" w:rsidP="00A52C94">
      <w:pPr>
        <w:spacing w:line="268" w:lineRule="auto"/>
        <w:ind w:left="1418" w:hanging="142"/>
        <w:jc w:val="both"/>
        <w:rPr>
          <w:bCs/>
        </w:rPr>
      </w:pPr>
      <w:r>
        <w:rPr>
          <w:bCs/>
        </w:rPr>
        <w:t>- Krajská prokuratúra v Bratislave žiadna trestná vec,</w:t>
      </w:r>
    </w:p>
    <w:p w:rsidR="00913ED1" w:rsidRDefault="00913ED1" w:rsidP="00A52C94">
      <w:pPr>
        <w:spacing w:line="268" w:lineRule="auto"/>
        <w:ind w:left="1418" w:hanging="142"/>
        <w:jc w:val="both"/>
        <w:rPr>
          <w:bCs/>
        </w:rPr>
      </w:pPr>
      <w:r>
        <w:rPr>
          <w:bCs/>
        </w:rPr>
        <w:t>- Krajská prokuratúra v Trnave 1 trestná vec,</w:t>
      </w:r>
    </w:p>
    <w:p w:rsidR="00913ED1" w:rsidRDefault="00913ED1" w:rsidP="00A52C94">
      <w:pPr>
        <w:spacing w:line="268" w:lineRule="auto"/>
        <w:ind w:left="1418" w:hanging="142"/>
        <w:jc w:val="both"/>
        <w:rPr>
          <w:bCs/>
        </w:rPr>
      </w:pPr>
      <w:r>
        <w:rPr>
          <w:bCs/>
        </w:rPr>
        <w:t>- Krajská prokuratúra v Nitre žiadna trestná vec,</w:t>
      </w:r>
    </w:p>
    <w:p w:rsidR="00913ED1" w:rsidRDefault="00913ED1" w:rsidP="00A52C94">
      <w:pPr>
        <w:spacing w:line="268" w:lineRule="auto"/>
        <w:ind w:left="1418" w:hanging="142"/>
        <w:jc w:val="both"/>
        <w:rPr>
          <w:bCs/>
        </w:rPr>
      </w:pPr>
      <w:r>
        <w:rPr>
          <w:bCs/>
        </w:rPr>
        <w:t>- Krajská prokuratúra v Trenčíne žiadna trestná vec,</w:t>
      </w:r>
    </w:p>
    <w:p w:rsidR="00913ED1" w:rsidRDefault="00913ED1" w:rsidP="00A52C94">
      <w:pPr>
        <w:spacing w:line="268" w:lineRule="auto"/>
        <w:ind w:left="1418" w:hanging="142"/>
        <w:jc w:val="both"/>
        <w:rPr>
          <w:bCs/>
        </w:rPr>
      </w:pPr>
      <w:r>
        <w:rPr>
          <w:bCs/>
        </w:rPr>
        <w:t>- Krajská prokuratúra v Banskej Bystrici žiadna trestná vec,</w:t>
      </w:r>
    </w:p>
    <w:p w:rsidR="00913ED1" w:rsidRDefault="00913ED1" w:rsidP="00A52C94">
      <w:pPr>
        <w:spacing w:line="268" w:lineRule="auto"/>
        <w:ind w:left="1418" w:hanging="142"/>
        <w:jc w:val="both"/>
        <w:rPr>
          <w:bCs/>
        </w:rPr>
      </w:pPr>
      <w:r>
        <w:rPr>
          <w:bCs/>
        </w:rPr>
        <w:t xml:space="preserve"> - Krajská prokuratúra v Žiline žiadna trestná vec,</w:t>
      </w:r>
    </w:p>
    <w:p w:rsidR="00913ED1" w:rsidRDefault="00913ED1" w:rsidP="00A52C94">
      <w:pPr>
        <w:spacing w:line="268" w:lineRule="auto"/>
        <w:ind w:left="1418" w:hanging="142"/>
        <w:jc w:val="both"/>
        <w:rPr>
          <w:bCs/>
        </w:rPr>
      </w:pPr>
      <w:r>
        <w:rPr>
          <w:bCs/>
        </w:rPr>
        <w:t>- Krajská prokuratúra v Prešove žiadna trestná vec,</w:t>
      </w:r>
    </w:p>
    <w:p w:rsidR="00913ED1" w:rsidRDefault="00913ED1" w:rsidP="00A52C94">
      <w:pPr>
        <w:spacing w:line="268" w:lineRule="auto"/>
        <w:ind w:left="1418" w:hanging="142"/>
        <w:jc w:val="both"/>
        <w:rPr>
          <w:bCs/>
        </w:rPr>
      </w:pPr>
      <w:r>
        <w:rPr>
          <w:bCs/>
        </w:rPr>
        <w:t>- Krajská prokuratúra v Košiciach žiadna trestná vec,</w:t>
      </w:r>
    </w:p>
    <w:p w:rsidR="00913ED1" w:rsidRPr="00A52C94" w:rsidRDefault="00A52C94" w:rsidP="00A52C94">
      <w:pPr>
        <w:spacing w:line="268" w:lineRule="auto"/>
        <w:ind w:left="1276" w:hanging="567"/>
        <w:jc w:val="both"/>
        <w:rPr>
          <w:bCs/>
          <w:i/>
        </w:rPr>
      </w:pPr>
      <w:r>
        <w:rPr>
          <w:bCs/>
          <w:i/>
        </w:rPr>
        <w:t>=</w:t>
      </w:r>
      <w:r>
        <w:rPr>
          <w:bCs/>
          <w:i/>
        </w:rPr>
        <w:tab/>
      </w:r>
      <w:r w:rsidR="00913ED1" w:rsidRPr="00A52C94">
        <w:rPr>
          <w:bCs/>
        </w:rPr>
        <w:t>Úrad špeciálnej prokuratúry Generálnej prokuratúry Slovenskej republiky</w:t>
      </w:r>
      <w:r w:rsidR="00913ED1" w:rsidRPr="00A52C94">
        <w:rPr>
          <w:bCs/>
          <w:i/>
        </w:rPr>
        <w:t xml:space="preserve"> 1 trestná vec.</w:t>
      </w:r>
    </w:p>
    <w:p w:rsidR="00913ED1" w:rsidRPr="00A52C94" w:rsidRDefault="00913ED1" w:rsidP="00A52C94">
      <w:pPr>
        <w:spacing w:line="268" w:lineRule="auto"/>
        <w:ind w:left="1276" w:hanging="567"/>
        <w:jc w:val="both"/>
        <w:rPr>
          <w:bCs/>
          <w:i/>
        </w:rPr>
      </w:pPr>
    </w:p>
    <w:p w:rsidR="00723335" w:rsidRDefault="00723335" w:rsidP="00723335">
      <w:pPr>
        <w:spacing w:line="268" w:lineRule="auto"/>
        <w:ind w:firstLine="708"/>
        <w:jc w:val="both"/>
        <w:rPr>
          <w:bCs/>
        </w:rPr>
      </w:pPr>
    </w:p>
    <w:p w:rsidR="00723335" w:rsidRDefault="00723335" w:rsidP="00723335">
      <w:pPr>
        <w:spacing w:line="268" w:lineRule="auto"/>
        <w:ind w:firstLine="708"/>
        <w:jc w:val="both"/>
        <w:rPr>
          <w:bCs/>
        </w:rPr>
      </w:pPr>
    </w:p>
    <w:p w:rsidR="00723335" w:rsidRDefault="00723335" w:rsidP="00723335">
      <w:pPr>
        <w:spacing w:line="268" w:lineRule="auto"/>
        <w:ind w:firstLine="708"/>
        <w:jc w:val="both"/>
        <w:rPr>
          <w:bCs/>
        </w:rPr>
      </w:pPr>
    </w:p>
    <w:p w:rsidR="00913ED1" w:rsidRDefault="00913ED1" w:rsidP="00723335">
      <w:pPr>
        <w:spacing w:line="268" w:lineRule="auto"/>
        <w:ind w:firstLine="708"/>
        <w:jc w:val="both"/>
        <w:rPr>
          <w:bCs/>
        </w:rPr>
      </w:pPr>
      <w:r>
        <w:rPr>
          <w:bCs/>
        </w:rPr>
        <w:t xml:space="preserve">Uvedené dôvody </w:t>
      </w:r>
      <w:r w:rsidRPr="00DA4D50">
        <w:rPr>
          <w:bCs/>
        </w:rPr>
        <w:t>porušenia zákona právoplatnými uzneseniami prokurátorov</w:t>
      </w:r>
      <w:r>
        <w:rPr>
          <w:bCs/>
        </w:rPr>
        <w:t xml:space="preserve"> </w:t>
      </w:r>
      <w:r w:rsidRPr="00DA4D50">
        <w:rPr>
          <w:bCs/>
        </w:rPr>
        <w:t>alebo právoplatnými uzneseniami policajtov</w:t>
      </w:r>
      <w:r>
        <w:rPr>
          <w:bCs/>
        </w:rPr>
        <w:t xml:space="preserve"> boli zistené v jednotlivých trestných veciach aj kumulatívne.</w:t>
      </w:r>
    </w:p>
    <w:p w:rsidR="00913ED1" w:rsidRDefault="00913ED1" w:rsidP="00913ED1">
      <w:pPr>
        <w:spacing w:line="268" w:lineRule="auto"/>
        <w:ind w:firstLine="708"/>
        <w:jc w:val="both"/>
        <w:rPr>
          <w:bCs/>
        </w:rPr>
      </w:pPr>
    </w:p>
    <w:p w:rsidR="00913ED1" w:rsidRDefault="00913ED1" w:rsidP="00913ED1">
      <w:pPr>
        <w:spacing w:line="268" w:lineRule="auto"/>
        <w:ind w:firstLine="708"/>
        <w:jc w:val="both"/>
        <w:rPr>
          <w:bCs/>
        </w:rPr>
      </w:pPr>
      <w:r>
        <w:rPr>
          <w:bCs/>
        </w:rPr>
        <w:t>Predmetom zrušenia boli tieto právoplatné (procesné a meritórne) rozhodnutia prokurátorov:</w:t>
      </w:r>
    </w:p>
    <w:p w:rsidR="00913ED1" w:rsidRDefault="00913ED1" w:rsidP="00913ED1">
      <w:pPr>
        <w:spacing w:line="268" w:lineRule="auto"/>
        <w:ind w:firstLine="708"/>
        <w:jc w:val="both"/>
        <w:rPr>
          <w:bCs/>
          <w:i/>
          <w:iCs/>
        </w:rPr>
      </w:pPr>
      <w:r>
        <w:rPr>
          <w:bCs/>
        </w:rPr>
        <w:t xml:space="preserve">- </w:t>
      </w:r>
      <w:r>
        <w:rPr>
          <w:bCs/>
          <w:i/>
          <w:iCs/>
        </w:rPr>
        <w:t>procesné rozhodnutia vydané na podklade sťažností podaných obvinenými alebo poškodenými (v 17 trestných veciach boli vydané uznesenia podľa § 193 ods. 1 písm. c) Trestného poriadku, v 4 trestných veciach boli vydané uznesenia podľa § 193 ods. 1 písm. b) Trestného poriadku a v 2 trestných veciach boli vydané uznesenia podľa § 194 ods. 1 písm. b) Trestného poriadku),</w:t>
      </w:r>
    </w:p>
    <w:p w:rsidR="00913ED1" w:rsidRDefault="00913ED1" w:rsidP="00913ED1">
      <w:pPr>
        <w:spacing w:line="268" w:lineRule="auto"/>
        <w:ind w:firstLine="708"/>
        <w:jc w:val="both"/>
        <w:rPr>
          <w:bCs/>
          <w:i/>
          <w:iCs/>
        </w:rPr>
      </w:pPr>
      <w:r>
        <w:rPr>
          <w:bCs/>
          <w:i/>
          <w:iCs/>
        </w:rPr>
        <w:t>- meritórne rozhodnutia vydané podľa § 214 Trestného poriadku (v 7 trestných veciach),</w:t>
      </w:r>
    </w:p>
    <w:p w:rsidR="00913ED1" w:rsidRDefault="00913ED1" w:rsidP="00913ED1">
      <w:pPr>
        <w:spacing w:line="268" w:lineRule="auto"/>
        <w:ind w:firstLine="708"/>
        <w:jc w:val="both"/>
        <w:rPr>
          <w:bCs/>
          <w:i/>
          <w:iCs/>
        </w:rPr>
      </w:pPr>
      <w:r>
        <w:rPr>
          <w:bCs/>
          <w:i/>
          <w:iCs/>
        </w:rPr>
        <w:t>- meritórne rozhodnutia vydané podľa § 215 ods. 1 Trestného poriadku (v 12 trestných veciach),</w:t>
      </w:r>
    </w:p>
    <w:p w:rsidR="00913ED1" w:rsidRDefault="00913ED1" w:rsidP="00913ED1">
      <w:pPr>
        <w:spacing w:line="268" w:lineRule="auto"/>
        <w:ind w:firstLine="708"/>
        <w:jc w:val="both"/>
        <w:rPr>
          <w:bCs/>
          <w:i/>
          <w:iCs/>
        </w:rPr>
      </w:pPr>
      <w:r>
        <w:rPr>
          <w:bCs/>
          <w:i/>
          <w:iCs/>
        </w:rPr>
        <w:t>- meritórne rozhodnutia vydané podľa § 216 Trestného poriadku (v 8 trestných veciach),</w:t>
      </w:r>
    </w:p>
    <w:p w:rsidR="00913ED1" w:rsidRDefault="00913ED1" w:rsidP="00913ED1">
      <w:pPr>
        <w:spacing w:line="268" w:lineRule="auto"/>
        <w:ind w:firstLine="708"/>
        <w:jc w:val="both"/>
        <w:rPr>
          <w:bCs/>
          <w:i/>
          <w:iCs/>
        </w:rPr>
      </w:pPr>
      <w:r>
        <w:rPr>
          <w:bCs/>
          <w:i/>
          <w:iCs/>
        </w:rPr>
        <w:t>- meritórne rozhodnutie vydané podľa § 220 Trestného poriadku (v 1 trestnej veci).</w:t>
      </w:r>
    </w:p>
    <w:p w:rsidR="00913ED1" w:rsidRDefault="00913ED1" w:rsidP="00913ED1">
      <w:pPr>
        <w:spacing w:line="268" w:lineRule="auto"/>
        <w:ind w:firstLine="708"/>
        <w:jc w:val="both"/>
        <w:rPr>
          <w:bCs/>
          <w:i/>
          <w:iCs/>
        </w:rPr>
      </w:pPr>
    </w:p>
    <w:p w:rsidR="00913ED1" w:rsidRDefault="00913ED1" w:rsidP="00913ED1">
      <w:pPr>
        <w:spacing w:line="268" w:lineRule="auto"/>
        <w:ind w:firstLine="708"/>
        <w:jc w:val="both"/>
        <w:rPr>
          <w:bCs/>
        </w:rPr>
      </w:pPr>
      <w:r>
        <w:rPr>
          <w:bCs/>
        </w:rPr>
        <w:t>Predmetom zrušenia boli tieto právoplatné (procesné) rozhodnutia policajtov:</w:t>
      </w:r>
    </w:p>
    <w:p w:rsidR="00913ED1" w:rsidRDefault="00913ED1" w:rsidP="00913ED1">
      <w:pPr>
        <w:spacing w:line="268" w:lineRule="auto"/>
        <w:ind w:firstLine="708"/>
        <w:jc w:val="both"/>
        <w:rPr>
          <w:bCs/>
          <w:i/>
          <w:iCs/>
        </w:rPr>
      </w:pPr>
      <w:r>
        <w:rPr>
          <w:bCs/>
          <w:i/>
          <w:iCs/>
        </w:rPr>
        <w:t>- procesné rozhodnutia podľa § 142 ods. 1 Trestného poriadku (v 4 trestných veciach),</w:t>
      </w:r>
    </w:p>
    <w:p w:rsidR="00913ED1" w:rsidRDefault="00913ED1" w:rsidP="00913ED1">
      <w:pPr>
        <w:spacing w:line="268" w:lineRule="auto"/>
        <w:ind w:firstLine="708"/>
        <w:jc w:val="both"/>
        <w:rPr>
          <w:bCs/>
          <w:i/>
          <w:iCs/>
        </w:rPr>
      </w:pPr>
      <w:r>
        <w:rPr>
          <w:bCs/>
          <w:i/>
          <w:iCs/>
        </w:rPr>
        <w:t>- procesné rozhodnutia podľa § 206 Trestného poriadku (v 8 trestných veciach),</w:t>
      </w:r>
    </w:p>
    <w:p w:rsidR="00913ED1" w:rsidRDefault="00913ED1" w:rsidP="00913ED1">
      <w:pPr>
        <w:spacing w:line="268" w:lineRule="auto"/>
        <w:ind w:firstLine="708"/>
        <w:jc w:val="both"/>
        <w:rPr>
          <w:bCs/>
          <w:i/>
          <w:iCs/>
        </w:rPr>
      </w:pPr>
      <w:r>
        <w:rPr>
          <w:bCs/>
          <w:i/>
          <w:iCs/>
        </w:rPr>
        <w:t>- procesné rozhodnutie podľa § 228 ods. 1 Trestného poriadku (v 1 trestnej veci).</w:t>
      </w:r>
    </w:p>
    <w:p w:rsidR="00913ED1" w:rsidRDefault="00913ED1" w:rsidP="00913ED1">
      <w:pPr>
        <w:spacing w:line="268" w:lineRule="auto"/>
        <w:ind w:firstLine="708"/>
        <w:jc w:val="both"/>
        <w:rPr>
          <w:bCs/>
          <w:i/>
          <w:iCs/>
        </w:rPr>
      </w:pPr>
    </w:p>
    <w:p w:rsidR="00913ED1" w:rsidRDefault="00913ED1" w:rsidP="00913ED1">
      <w:pPr>
        <w:spacing w:line="268" w:lineRule="auto"/>
        <w:ind w:firstLine="708"/>
        <w:jc w:val="both"/>
        <w:rPr>
          <w:bCs/>
        </w:rPr>
      </w:pPr>
      <w:r>
        <w:rPr>
          <w:bCs/>
        </w:rPr>
        <w:t xml:space="preserve">Prieskumnou činnosťou </w:t>
      </w:r>
      <w:r w:rsidRPr="00712EAE">
        <w:rPr>
          <w:bCs/>
          <w:i/>
          <w:iCs/>
        </w:rPr>
        <w:t>bol</w:t>
      </w:r>
      <w:r>
        <w:rPr>
          <w:bCs/>
          <w:i/>
          <w:iCs/>
        </w:rPr>
        <w:t>o</w:t>
      </w:r>
      <w:r>
        <w:rPr>
          <w:bCs/>
        </w:rPr>
        <w:t xml:space="preserve"> v relevantnom časovom období zistených </w:t>
      </w:r>
      <w:r>
        <w:rPr>
          <w:bCs/>
          <w:i/>
          <w:iCs/>
        </w:rPr>
        <w:t>celkom 72</w:t>
      </w:r>
      <w:r>
        <w:rPr>
          <w:bCs/>
        </w:rPr>
        <w:t xml:space="preserve"> relevantných </w:t>
      </w:r>
      <w:r>
        <w:rPr>
          <w:bCs/>
          <w:i/>
        </w:rPr>
        <w:t xml:space="preserve">právnych </w:t>
      </w:r>
      <w:r>
        <w:rPr>
          <w:bCs/>
          <w:i/>
          <w:iCs/>
        </w:rPr>
        <w:t>dôvodov porušenia zákona právoplatnými uzneseniami prokurátorov  alebo policajtov v 54 trestných veciach;</w:t>
      </w:r>
      <w:r>
        <w:rPr>
          <w:bCs/>
        </w:rPr>
        <w:t xml:space="preserve"> na podklade zistených dôvodov došlo k následnému zrušeniu právoplatných rozhodnutí orgánov činných v trestnom konaní v štádiu prípravného konania.</w:t>
      </w:r>
    </w:p>
    <w:p w:rsidR="00913ED1" w:rsidRDefault="00913ED1" w:rsidP="00913ED1">
      <w:pPr>
        <w:spacing w:line="268" w:lineRule="auto"/>
        <w:ind w:firstLine="708"/>
        <w:jc w:val="both"/>
        <w:rPr>
          <w:bCs/>
          <w:i/>
          <w:iCs/>
        </w:rPr>
      </w:pPr>
    </w:p>
    <w:p w:rsidR="00913ED1" w:rsidRDefault="00913ED1" w:rsidP="00913ED1">
      <w:pPr>
        <w:spacing w:line="268" w:lineRule="auto"/>
        <w:ind w:firstLine="708"/>
        <w:rPr>
          <w:b/>
          <w:i/>
          <w:iCs/>
        </w:rPr>
      </w:pPr>
      <w:r>
        <w:rPr>
          <w:b/>
          <w:i/>
          <w:iCs/>
        </w:rPr>
        <w:t>3</w:t>
      </w:r>
      <w:r w:rsidRPr="009A1548">
        <w:rPr>
          <w:b/>
          <w:i/>
          <w:iCs/>
        </w:rPr>
        <w:t>.</w:t>
      </w:r>
      <w:r w:rsidRPr="00CA0AEC">
        <w:rPr>
          <w:b/>
          <w:i/>
          <w:iCs/>
        </w:rPr>
        <w:t xml:space="preserve"> </w:t>
      </w:r>
      <w:r>
        <w:rPr>
          <w:b/>
          <w:i/>
          <w:iCs/>
        </w:rPr>
        <w:t>Záver analýzy a návrh opatrení</w:t>
      </w:r>
    </w:p>
    <w:p w:rsidR="00913ED1" w:rsidRDefault="00913ED1" w:rsidP="00913ED1">
      <w:pPr>
        <w:spacing w:line="268" w:lineRule="auto"/>
        <w:rPr>
          <w:b/>
          <w:i/>
          <w:iCs/>
        </w:rPr>
      </w:pPr>
    </w:p>
    <w:p w:rsidR="00913ED1" w:rsidRDefault="00913ED1" w:rsidP="00913ED1">
      <w:pPr>
        <w:spacing w:line="268" w:lineRule="auto"/>
        <w:jc w:val="both"/>
        <w:rPr>
          <w:bCs/>
          <w:i/>
          <w:iCs/>
        </w:rPr>
      </w:pPr>
      <w:r>
        <w:rPr>
          <w:b/>
          <w:i/>
          <w:iCs/>
        </w:rPr>
        <w:tab/>
      </w:r>
      <w:r w:rsidRPr="002072C2">
        <w:rPr>
          <w:bCs/>
          <w:i/>
          <w:iCs/>
        </w:rPr>
        <w:t>Na základe preskúmania vecných spisov</w:t>
      </w:r>
      <w:r>
        <w:rPr>
          <w:bCs/>
        </w:rPr>
        <w:t xml:space="preserve"> týkajúcich sa trestných vecí</w:t>
      </w:r>
      <w:r w:rsidRPr="001D3EDA">
        <w:rPr>
          <w:bCs/>
        </w:rPr>
        <w:t xml:space="preserve"> vybaven</w:t>
      </w:r>
      <w:r>
        <w:rPr>
          <w:bCs/>
        </w:rPr>
        <w:t>ých</w:t>
      </w:r>
      <w:r w:rsidRPr="001D3EDA">
        <w:rPr>
          <w:bCs/>
        </w:rPr>
        <w:t xml:space="preserve"> prokurátormi </w:t>
      </w:r>
      <w:r>
        <w:rPr>
          <w:bCs/>
        </w:rPr>
        <w:t xml:space="preserve">prieskumného oddelenia ešte ako samostatnej organizačnej zložky generálnej prokuratúry </w:t>
      </w:r>
      <w:r w:rsidRPr="001D3EDA">
        <w:rPr>
          <w:bCs/>
        </w:rPr>
        <w:t>v časovom období rokov 2019, 2020 a prvého štvrťroka 2021</w:t>
      </w:r>
      <w:r>
        <w:rPr>
          <w:bCs/>
        </w:rPr>
        <w:t xml:space="preserve"> a </w:t>
      </w:r>
      <w:r w:rsidRPr="001D3EDA">
        <w:rPr>
          <w:bCs/>
        </w:rPr>
        <w:t>registrovan</w:t>
      </w:r>
      <w:r>
        <w:rPr>
          <w:bCs/>
        </w:rPr>
        <w:t>ých</w:t>
      </w:r>
      <w:r w:rsidRPr="00CA0AEC">
        <w:rPr>
          <w:bCs/>
        </w:rPr>
        <w:t xml:space="preserve"> pod</w:t>
      </w:r>
      <w:r>
        <w:rPr>
          <w:bCs/>
        </w:rPr>
        <w:t> </w:t>
      </w:r>
      <w:r w:rsidRPr="00CA0AEC">
        <w:rPr>
          <w:bCs/>
        </w:rPr>
        <w:t>spisov</w:t>
      </w:r>
      <w:r>
        <w:rPr>
          <w:bCs/>
        </w:rPr>
        <w:t>ou</w:t>
      </w:r>
      <w:r w:rsidRPr="00CA0AEC">
        <w:rPr>
          <w:bCs/>
        </w:rPr>
        <w:t xml:space="preserve"> značk</w:t>
      </w:r>
      <w:r>
        <w:rPr>
          <w:bCs/>
        </w:rPr>
        <w:t>ou</w:t>
      </w:r>
      <w:r w:rsidRPr="00CA0AEC">
        <w:rPr>
          <w:bCs/>
        </w:rPr>
        <w:t xml:space="preserve"> </w:t>
      </w:r>
      <w:r>
        <w:rPr>
          <w:bCs/>
        </w:rPr>
        <w:t>X</w:t>
      </w:r>
      <w:r w:rsidRPr="001D3EDA">
        <w:rPr>
          <w:bCs/>
        </w:rPr>
        <w:t>V</w:t>
      </w:r>
      <w:r>
        <w:rPr>
          <w:bCs/>
        </w:rPr>
        <w:t>I/2</w:t>
      </w:r>
      <w:r w:rsidRPr="001D3EDA">
        <w:rPr>
          <w:bCs/>
        </w:rPr>
        <w:t xml:space="preserve"> </w:t>
      </w:r>
      <w:proofErr w:type="spellStart"/>
      <w:r w:rsidRPr="001D3EDA">
        <w:rPr>
          <w:bCs/>
        </w:rPr>
        <w:t>Pz</w:t>
      </w:r>
      <w:proofErr w:type="spellEnd"/>
      <w:r>
        <w:rPr>
          <w:bCs/>
        </w:rPr>
        <w:t xml:space="preserve"> </w:t>
      </w:r>
      <w:r w:rsidRPr="002072C2">
        <w:rPr>
          <w:bCs/>
          <w:i/>
          <w:iCs/>
        </w:rPr>
        <w:t>je možné</w:t>
      </w:r>
      <w:r>
        <w:rPr>
          <w:bCs/>
        </w:rPr>
        <w:t xml:space="preserve"> súhrnne </w:t>
      </w:r>
      <w:r>
        <w:rPr>
          <w:bCs/>
          <w:i/>
          <w:iCs/>
        </w:rPr>
        <w:t>konštatovať tieto závery:</w:t>
      </w:r>
    </w:p>
    <w:p w:rsidR="00913ED1" w:rsidRDefault="00913ED1" w:rsidP="00913ED1">
      <w:pPr>
        <w:spacing w:line="268" w:lineRule="auto"/>
        <w:jc w:val="both"/>
        <w:rPr>
          <w:bCs/>
          <w:i/>
          <w:iCs/>
        </w:rPr>
      </w:pPr>
      <w:r>
        <w:rPr>
          <w:bCs/>
          <w:i/>
          <w:iCs/>
        </w:rPr>
        <w:tab/>
      </w:r>
    </w:p>
    <w:p w:rsidR="00913ED1" w:rsidRDefault="00913ED1" w:rsidP="00913ED1">
      <w:pPr>
        <w:spacing w:line="268" w:lineRule="auto"/>
        <w:ind w:firstLine="708"/>
        <w:jc w:val="both"/>
        <w:rPr>
          <w:bCs/>
        </w:rPr>
      </w:pPr>
      <w:r>
        <w:rPr>
          <w:bCs/>
          <w:i/>
          <w:iCs/>
        </w:rPr>
        <w:t xml:space="preserve">3.1 </w:t>
      </w:r>
      <w:r>
        <w:rPr>
          <w:bCs/>
        </w:rPr>
        <w:t xml:space="preserve">Všetky rozhodnutia, ktoré generálny prokurátor vydal v prípravnom trestnom konaní, boli </w:t>
      </w:r>
      <w:r w:rsidRPr="00822122">
        <w:rPr>
          <w:bCs/>
          <w:i/>
          <w:iCs/>
        </w:rPr>
        <w:t>z materiálneho a formálneho hľadiska v súlade so</w:t>
      </w:r>
      <w:r>
        <w:rPr>
          <w:bCs/>
          <w:i/>
          <w:iCs/>
        </w:rPr>
        <w:t> </w:t>
      </w:r>
      <w:r w:rsidRPr="00822122">
        <w:rPr>
          <w:bCs/>
          <w:i/>
          <w:iCs/>
        </w:rPr>
        <w:t>zákonom</w:t>
      </w:r>
      <w:r>
        <w:rPr>
          <w:bCs/>
          <w:i/>
          <w:iCs/>
        </w:rPr>
        <w:t>.</w:t>
      </w:r>
    </w:p>
    <w:p w:rsidR="00913ED1" w:rsidRDefault="00913ED1" w:rsidP="00913ED1">
      <w:pPr>
        <w:spacing w:line="268" w:lineRule="auto"/>
        <w:ind w:firstLine="708"/>
        <w:jc w:val="both"/>
        <w:rPr>
          <w:bCs/>
          <w:i/>
        </w:rPr>
      </w:pPr>
    </w:p>
    <w:p w:rsidR="00913ED1" w:rsidRPr="00822122" w:rsidRDefault="00913ED1" w:rsidP="00913ED1">
      <w:pPr>
        <w:spacing w:line="268" w:lineRule="auto"/>
        <w:ind w:firstLine="708"/>
        <w:jc w:val="both"/>
        <w:rPr>
          <w:bCs/>
          <w:i/>
          <w:iCs/>
        </w:rPr>
      </w:pPr>
      <w:r>
        <w:rPr>
          <w:bCs/>
          <w:i/>
        </w:rPr>
        <w:t>3.2</w:t>
      </w:r>
      <w:r>
        <w:rPr>
          <w:bCs/>
        </w:rPr>
        <w:t xml:space="preserve"> Všetky rozhodnutia, ktoré generálny prokurátor vydal v prípravnom trestnom konaní, boli </w:t>
      </w:r>
      <w:r w:rsidRPr="00822122">
        <w:rPr>
          <w:bCs/>
          <w:i/>
          <w:iCs/>
        </w:rPr>
        <w:t>dostatočne argumentačné a obsahovo presvedčivé</w:t>
      </w:r>
      <w:r>
        <w:rPr>
          <w:bCs/>
          <w:i/>
          <w:iCs/>
        </w:rPr>
        <w:t>.</w:t>
      </w:r>
    </w:p>
    <w:p w:rsidR="00913ED1" w:rsidRDefault="00913ED1" w:rsidP="00913ED1">
      <w:pPr>
        <w:spacing w:line="268" w:lineRule="auto"/>
        <w:ind w:firstLine="708"/>
        <w:jc w:val="both"/>
        <w:rPr>
          <w:bCs/>
          <w:i/>
        </w:rPr>
      </w:pPr>
    </w:p>
    <w:p w:rsidR="00913ED1" w:rsidRPr="00822122" w:rsidRDefault="00913ED1" w:rsidP="00913ED1">
      <w:pPr>
        <w:spacing w:line="268" w:lineRule="auto"/>
        <w:ind w:firstLine="708"/>
        <w:jc w:val="both"/>
        <w:rPr>
          <w:bCs/>
          <w:i/>
          <w:iCs/>
        </w:rPr>
      </w:pPr>
      <w:r>
        <w:rPr>
          <w:bCs/>
          <w:i/>
        </w:rPr>
        <w:lastRenderedPageBreak/>
        <w:t xml:space="preserve">3.3 </w:t>
      </w:r>
      <w:r>
        <w:rPr>
          <w:bCs/>
        </w:rPr>
        <w:t>V</w:t>
      </w:r>
      <w:r w:rsidRPr="00822122">
        <w:rPr>
          <w:bCs/>
          <w:i/>
          <w:iCs/>
        </w:rPr>
        <w:t> 1</w:t>
      </w:r>
      <w:r>
        <w:rPr>
          <w:bCs/>
          <w:i/>
          <w:iCs/>
        </w:rPr>
        <w:t>8</w:t>
      </w:r>
      <w:r w:rsidRPr="00822122">
        <w:rPr>
          <w:bCs/>
          <w:i/>
          <w:iCs/>
        </w:rPr>
        <w:t xml:space="preserve"> trestných veciach</w:t>
      </w:r>
      <w:r>
        <w:rPr>
          <w:bCs/>
        </w:rPr>
        <w:t xml:space="preserve"> generálny prokurátor </w:t>
      </w:r>
      <w:r w:rsidRPr="00822122">
        <w:rPr>
          <w:bCs/>
          <w:i/>
          <w:iCs/>
        </w:rPr>
        <w:t>zistil porušenie zákona</w:t>
      </w:r>
      <w:r>
        <w:rPr>
          <w:bCs/>
        </w:rPr>
        <w:t xml:space="preserve"> </w:t>
      </w:r>
      <w:r w:rsidRPr="00822122">
        <w:rPr>
          <w:bCs/>
          <w:i/>
          <w:iCs/>
        </w:rPr>
        <w:t>v neprospech obvineného</w:t>
      </w:r>
      <w:r w:rsidRPr="005872DC">
        <w:rPr>
          <w:bCs/>
        </w:rPr>
        <w:t xml:space="preserve"> právoplatn</w:t>
      </w:r>
      <w:r>
        <w:rPr>
          <w:bCs/>
        </w:rPr>
        <w:t>ým</w:t>
      </w:r>
      <w:r w:rsidRPr="005872DC">
        <w:rPr>
          <w:bCs/>
        </w:rPr>
        <w:t xml:space="preserve"> uznesen</w:t>
      </w:r>
      <w:r>
        <w:rPr>
          <w:bCs/>
        </w:rPr>
        <w:t>ím</w:t>
      </w:r>
      <w:r w:rsidRPr="005872DC">
        <w:rPr>
          <w:bCs/>
        </w:rPr>
        <w:t xml:space="preserve"> policajta alebo prokurátora</w:t>
      </w:r>
      <w:r>
        <w:rPr>
          <w:bCs/>
        </w:rPr>
        <w:t xml:space="preserve"> a </w:t>
      </w:r>
      <w:r w:rsidRPr="005872DC">
        <w:rPr>
          <w:bCs/>
        </w:rPr>
        <w:t>porušen</w:t>
      </w:r>
      <w:r>
        <w:rPr>
          <w:bCs/>
        </w:rPr>
        <w:t>ím</w:t>
      </w:r>
      <w:r w:rsidRPr="005872DC">
        <w:rPr>
          <w:bCs/>
        </w:rPr>
        <w:t xml:space="preserve"> zákon</w:t>
      </w:r>
      <w:r>
        <w:rPr>
          <w:bCs/>
        </w:rPr>
        <w:t>a</w:t>
      </w:r>
      <w:r w:rsidRPr="005872DC">
        <w:rPr>
          <w:bCs/>
        </w:rPr>
        <w:t xml:space="preserve"> </w:t>
      </w:r>
      <w:r>
        <w:rPr>
          <w:bCs/>
        </w:rPr>
        <w:t>v p</w:t>
      </w:r>
      <w:r w:rsidRPr="005872DC">
        <w:rPr>
          <w:bCs/>
        </w:rPr>
        <w:t>redchádzajúc</w:t>
      </w:r>
      <w:r>
        <w:rPr>
          <w:bCs/>
        </w:rPr>
        <w:t>om</w:t>
      </w:r>
      <w:r w:rsidRPr="005872DC">
        <w:rPr>
          <w:bCs/>
        </w:rPr>
        <w:t xml:space="preserve"> procesn</w:t>
      </w:r>
      <w:r>
        <w:rPr>
          <w:bCs/>
        </w:rPr>
        <w:t>om</w:t>
      </w:r>
      <w:r w:rsidRPr="005872DC">
        <w:rPr>
          <w:bCs/>
        </w:rPr>
        <w:t xml:space="preserve"> konan</w:t>
      </w:r>
      <w:r>
        <w:rPr>
          <w:bCs/>
        </w:rPr>
        <w:t>í</w:t>
      </w:r>
      <w:r w:rsidRPr="005872DC">
        <w:rPr>
          <w:bCs/>
        </w:rPr>
        <w:t>,</w:t>
      </w:r>
      <w:r>
        <w:rPr>
          <w:bCs/>
        </w:rPr>
        <w:t xml:space="preserve"> </w:t>
      </w:r>
      <w:r w:rsidRPr="005872DC">
        <w:rPr>
          <w:bCs/>
        </w:rPr>
        <w:t>ktor</w:t>
      </w:r>
      <w:r>
        <w:rPr>
          <w:bCs/>
        </w:rPr>
        <w:t>ého</w:t>
      </w:r>
      <w:r w:rsidRPr="005872DC">
        <w:rPr>
          <w:bCs/>
        </w:rPr>
        <w:t xml:space="preserve"> výsledkom </w:t>
      </w:r>
      <w:r>
        <w:rPr>
          <w:bCs/>
        </w:rPr>
        <w:t xml:space="preserve">boli </w:t>
      </w:r>
      <w:r w:rsidRPr="005872DC">
        <w:rPr>
          <w:bCs/>
        </w:rPr>
        <w:t>také rozhodnutia policajta alebo prokurátora</w:t>
      </w:r>
      <w:r>
        <w:rPr>
          <w:bCs/>
        </w:rPr>
        <w:t xml:space="preserve">. </w:t>
      </w:r>
    </w:p>
    <w:p w:rsidR="00913ED1" w:rsidRDefault="00913ED1" w:rsidP="00913ED1">
      <w:pPr>
        <w:spacing w:line="268" w:lineRule="auto"/>
        <w:ind w:firstLine="708"/>
        <w:jc w:val="both"/>
        <w:rPr>
          <w:bCs/>
          <w:i/>
        </w:rPr>
      </w:pPr>
    </w:p>
    <w:p w:rsidR="00913ED1" w:rsidRDefault="00913ED1" w:rsidP="00913ED1">
      <w:pPr>
        <w:spacing w:line="268" w:lineRule="auto"/>
        <w:ind w:firstLine="708"/>
        <w:jc w:val="both"/>
        <w:rPr>
          <w:bCs/>
          <w:i/>
          <w:iCs/>
        </w:rPr>
      </w:pPr>
      <w:r>
        <w:rPr>
          <w:bCs/>
          <w:i/>
        </w:rPr>
        <w:t>3.4</w:t>
      </w:r>
      <w:r>
        <w:rPr>
          <w:bCs/>
        </w:rPr>
        <w:t xml:space="preserve"> V </w:t>
      </w:r>
      <w:r>
        <w:rPr>
          <w:bCs/>
          <w:i/>
        </w:rPr>
        <w:t xml:space="preserve">27 trestných veciach </w:t>
      </w:r>
      <w:r>
        <w:rPr>
          <w:bCs/>
        </w:rPr>
        <w:t xml:space="preserve">generálny prokurátor </w:t>
      </w:r>
      <w:r w:rsidRPr="00822122">
        <w:rPr>
          <w:bCs/>
          <w:i/>
          <w:iCs/>
        </w:rPr>
        <w:t>zistil</w:t>
      </w:r>
      <w:r>
        <w:rPr>
          <w:bCs/>
        </w:rPr>
        <w:t xml:space="preserve"> </w:t>
      </w:r>
      <w:r w:rsidRPr="00822122">
        <w:rPr>
          <w:bCs/>
          <w:i/>
          <w:iCs/>
        </w:rPr>
        <w:t>porušenie zákona</w:t>
      </w:r>
      <w:r>
        <w:rPr>
          <w:bCs/>
        </w:rPr>
        <w:t xml:space="preserve"> </w:t>
      </w:r>
      <w:r w:rsidRPr="00822122">
        <w:rPr>
          <w:bCs/>
          <w:i/>
          <w:iCs/>
        </w:rPr>
        <w:t>v prospech obvineného</w:t>
      </w:r>
      <w:r w:rsidRPr="005872DC">
        <w:rPr>
          <w:bCs/>
        </w:rPr>
        <w:t xml:space="preserve"> právoplatn</w:t>
      </w:r>
      <w:r>
        <w:rPr>
          <w:bCs/>
        </w:rPr>
        <w:t>ým</w:t>
      </w:r>
      <w:r w:rsidRPr="005872DC">
        <w:rPr>
          <w:bCs/>
        </w:rPr>
        <w:t xml:space="preserve"> uznesen</w:t>
      </w:r>
      <w:r>
        <w:rPr>
          <w:bCs/>
        </w:rPr>
        <w:t>ím</w:t>
      </w:r>
      <w:r w:rsidRPr="005872DC">
        <w:rPr>
          <w:bCs/>
        </w:rPr>
        <w:t xml:space="preserve"> policajta alebo prokurátora</w:t>
      </w:r>
      <w:r>
        <w:rPr>
          <w:bCs/>
        </w:rPr>
        <w:t xml:space="preserve"> a</w:t>
      </w:r>
      <w:r w:rsidRPr="005872DC">
        <w:rPr>
          <w:bCs/>
        </w:rPr>
        <w:t xml:space="preserve"> porušen</w:t>
      </w:r>
      <w:r>
        <w:rPr>
          <w:bCs/>
        </w:rPr>
        <w:t>ím</w:t>
      </w:r>
      <w:r w:rsidRPr="005872DC">
        <w:rPr>
          <w:bCs/>
        </w:rPr>
        <w:t xml:space="preserve"> zákon</w:t>
      </w:r>
      <w:r>
        <w:rPr>
          <w:bCs/>
        </w:rPr>
        <w:t>a</w:t>
      </w:r>
      <w:r w:rsidRPr="005872DC">
        <w:rPr>
          <w:bCs/>
        </w:rPr>
        <w:t xml:space="preserve"> </w:t>
      </w:r>
      <w:r>
        <w:rPr>
          <w:bCs/>
        </w:rPr>
        <w:t>v p</w:t>
      </w:r>
      <w:r w:rsidRPr="005872DC">
        <w:rPr>
          <w:bCs/>
        </w:rPr>
        <w:t>redchádzajúc</w:t>
      </w:r>
      <w:r>
        <w:rPr>
          <w:bCs/>
        </w:rPr>
        <w:t>om</w:t>
      </w:r>
      <w:r w:rsidRPr="005872DC">
        <w:rPr>
          <w:bCs/>
        </w:rPr>
        <w:t xml:space="preserve"> procesn</w:t>
      </w:r>
      <w:r>
        <w:rPr>
          <w:bCs/>
        </w:rPr>
        <w:t>om</w:t>
      </w:r>
      <w:r w:rsidRPr="005872DC">
        <w:rPr>
          <w:bCs/>
        </w:rPr>
        <w:t xml:space="preserve"> konan</w:t>
      </w:r>
      <w:r>
        <w:rPr>
          <w:bCs/>
        </w:rPr>
        <w:t>í</w:t>
      </w:r>
      <w:r w:rsidRPr="005872DC">
        <w:rPr>
          <w:bCs/>
        </w:rPr>
        <w:t>,</w:t>
      </w:r>
      <w:r>
        <w:rPr>
          <w:bCs/>
        </w:rPr>
        <w:t xml:space="preserve"> </w:t>
      </w:r>
      <w:r w:rsidRPr="005872DC">
        <w:rPr>
          <w:bCs/>
        </w:rPr>
        <w:t>ktor</w:t>
      </w:r>
      <w:r>
        <w:rPr>
          <w:bCs/>
        </w:rPr>
        <w:t>ého </w:t>
      </w:r>
      <w:r w:rsidRPr="005872DC">
        <w:rPr>
          <w:bCs/>
        </w:rPr>
        <w:t xml:space="preserve">výsledkom </w:t>
      </w:r>
      <w:r>
        <w:rPr>
          <w:bCs/>
        </w:rPr>
        <w:t xml:space="preserve">boli </w:t>
      </w:r>
      <w:r w:rsidRPr="005872DC">
        <w:rPr>
          <w:bCs/>
        </w:rPr>
        <w:t>také rozhodnutia policajta alebo prokurátora</w:t>
      </w:r>
      <w:r>
        <w:rPr>
          <w:bCs/>
        </w:rPr>
        <w:t xml:space="preserve">. </w:t>
      </w:r>
    </w:p>
    <w:p w:rsidR="00913ED1" w:rsidRDefault="00913ED1" w:rsidP="00913ED1">
      <w:pPr>
        <w:spacing w:line="268" w:lineRule="auto"/>
        <w:ind w:firstLine="708"/>
        <w:jc w:val="both"/>
        <w:rPr>
          <w:bCs/>
          <w:i/>
          <w:iCs/>
        </w:rPr>
      </w:pPr>
    </w:p>
    <w:p w:rsidR="00913ED1" w:rsidRDefault="00913ED1" w:rsidP="00913ED1">
      <w:pPr>
        <w:spacing w:line="268" w:lineRule="auto"/>
        <w:ind w:firstLine="708"/>
        <w:jc w:val="both"/>
        <w:rPr>
          <w:bCs/>
          <w:i/>
          <w:iCs/>
        </w:rPr>
      </w:pPr>
      <w:r>
        <w:rPr>
          <w:bCs/>
          <w:i/>
          <w:iCs/>
        </w:rPr>
        <w:t xml:space="preserve">3.5 </w:t>
      </w:r>
      <w:r>
        <w:rPr>
          <w:bCs/>
          <w:iCs/>
        </w:rPr>
        <w:t>V </w:t>
      </w:r>
      <w:r>
        <w:rPr>
          <w:bCs/>
          <w:i/>
          <w:iCs/>
        </w:rPr>
        <w:t xml:space="preserve">6 trestných veciach </w:t>
      </w:r>
      <w:r>
        <w:rPr>
          <w:bCs/>
        </w:rPr>
        <w:t xml:space="preserve">generálny prokurátor </w:t>
      </w:r>
      <w:r w:rsidRPr="00822122">
        <w:rPr>
          <w:bCs/>
          <w:i/>
          <w:iCs/>
        </w:rPr>
        <w:t>zistil</w:t>
      </w:r>
      <w:r>
        <w:rPr>
          <w:bCs/>
        </w:rPr>
        <w:t xml:space="preserve"> </w:t>
      </w:r>
      <w:r w:rsidRPr="00822122">
        <w:rPr>
          <w:bCs/>
          <w:i/>
          <w:iCs/>
        </w:rPr>
        <w:t>porušenie zákona</w:t>
      </w:r>
      <w:r>
        <w:rPr>
          <w:bCs/>
        </w:rPr>
        <w:t xml:space="preserve"> </w:t>
      </w:r>
      <w:r w:rsidRPr="00822122">
        <w:rPr>
          <w:bCs/>
          <w:i/>
          <w:iCs/>
        </w:rPr>
        <w:t xml:space="preserve">v prospech </w:t>
      </w:r>
      <w:r>
        <w:rPr>
          <w:bCs/>
          <w:i/>
          <w:iCs/>
        </w:rPr>
        <w:t xml:space="preserve">aj neprospech </w:t>
      </w:r>
      <w:r w:rsidRPr="00822122">
        <w:rPr>
          <w:bCs/>
          <w:i/>
          <w:iCs/>
        </w:rPr>
        <w:t>obvineného</w:t>
      </w:r>
      <w:r w:rsidRPr="005872DC">
        <w:rPr>
          <w:bCs/>
        </w:rPr>
        <w:t xml:space="preserve"> právoplatn</w:t>
      </w:r>
      <w:r>
        <w:rPr>
          <w:bCs/>
        </w:rPr>
        <w:t>ým</w:t>
      </w:r>
      <w:r w:rsidRPr="005872DC">
        <w:rPr>
          <w:bCs/>
        </w:rPr>
        <w:t xml:space="preserve"> uznesen</w:t>
      </w:r>
      <w:r>
        <w:rPr>
          <w:bCs/>
        </w:rPr>
        <w:t>ím</w:t>
      </w:r>
      <w:r w:rsidRPr="005872DC">
        <w:rPr>
          <w:bCs/>
        </w:rPr>
        <w:t xml:space="preserve"> policajta alebo prokurátora</w:t>
      </w:r>
      <w:r>
        <w:rPr>
          <w:bCs/>
        </w:rPr>
        <w:t xml:space="preserve"> a </w:t>
      </w:r>
      <w:r w:rsidRPr="005872DC">
        <w:rPr>
          <w:bCs/>
        </w:rPr>
        <w:t>porušen</w:t>
      </w:r>
      <w:r>
        <w:rPr>
          <w:bCs/>
        </w:rPr>
        <w:t>ím</w:t>
      </w:r>
      <w:r w:rsidRPr="005872DC">
        <w:rPr>
          <w:bCs/>
        </w:rPr>
        <w:t xml:space="preserve"> zákon</w:t>
      </w:r>
      <w:r>
        <w:rPr>
          <w:bCs/>
        </w:rPr>
        <w:t>a</w:t>
      </w:r>
      <w:r w:rsidRPr="005872DC">
        <w:rPr>
          <w:bCs/>
        </w:rPr>
        <w:t xml:space="preserve"> </w:t>
      </w:r>
      <w:r>
        <w:rPr>
          <w:bCs/>
        </w:rPr>
        <w:t>v p</w:t>
      </w:r>
      <w:r w:rsidRPr="005872DC">
        <w:rPr>
          <w:bCs/>
        </w:rPr>
        <w:t>redchádzajúc</w:t>
      </w:r>
      <w:r>
        <w:rPr>
          <w:bCs/>
        </w:rPr>
        <w:t>om</w:t>
      </w:r>
      <w:r w:rsidRPr="005872DC">
        <w:rPr>
          <w:bCs/>
        </w:rPr>
        <w:t xml:space="preserve"> procesn</w:t>
      </w:r>
      <w:r>
        <w:rPr>
          <w:bCs/>
        </w:rPr>
        <w:t>om</w:t>
      </w:r>
      <w:r w:rsidRPr="005872DC">
        <w:rPr>
          <w:bCs/>
        </w:rPr>
        <w:t xml:space="preserve"> konan</w:t>
      </w:r>
      <w:r>
        <w:rPr>
          <w:bCs/>
        </w:rPr>
        <w:t>í</w:t>
      </w:r>
      <w:r w:rsidRPr="005872DC">
        <w:rPr>
          <w:bCs/>
        </w:rPr>
        <w:t>,</w:t>
      </w:r>
      <w:r>
        <w:rPr>
          <w:bCs/>
        </w:rPr>
        <w:t xml:space="preserve"> </w:t>
      </w:r>
      <w:r w:rsidRPr="005872DC">
        <w:rPr>
          <w:bCs/>
        </w:rPr>
        <w:t>ktor</w:t>
      </w:r>
      <w:r>
        <w:rPr>
          <w:bCs/>
        </w:rPr>
        <w:t>ého</w:t>
      </w:r>
      <w:r w:rsidRPr="005872DC">
        <w:rPr>
          <w:bCs/>
        </w:rPr>
        <w:t xml:space="preserve"> výsledkom </w:t>
      </w:r>
      <w:r>
        <w:rPr>
          <w:bCs/>
        </w:rPr>
        <w:t xml:space="preserve">boli </w:t>
      </w:r>
      <w:r w:rsidRPr="005872DC">
        <w:rPr>
          <w:bCs/>
        </w:rPr>
        <w:t>také rozhodnutia policajta alebo prokurátora</w:t>
      </w:r>
      <w:r>
        <w:rPr>
          <w:bCs/>
        </w:rPr>
        <w:t xml:space="preserve">. </w:t>
      </w:r>
      <w:r>
        <w:rPr>
          <w:bCs/>
          <w:i/>
          <w:iCs/>
        </w:rPr>
        <w:t xml:space="preserve"> </w:t>
      </w:r>
    </w:p>
    <w:p w:rsidR="00913ED1" w:rsidRDefault="00913ED1" w:rsidP="00913ED1">
      <w:pPr>
        <w:spacing w:line="268" w:lineRule="auto"/>
        <w:ind w:firstLine="708"/>
        <w:jc w:val="both"/>
        <w:rPr>
          <w:bCs/>
          <w:i/>
          <w:iCs/>
        </w:rPr>
      </w:pPr>
    </w:p>
    <w:p w:rsidR="00913ED1" w:rsidRPr="004848F5" w:rsidRDefault="00913ED1" w:rsidP="00913ED1">
      <w:pPr>
        <w:spacing w:line="268" w:lineRule="auto"/>
        <w:ind w:firstLine="708"/>
        <w:jc w:val="both"/>
        <w:rPr>
          <w:bCs/>
          <w:i/>
        </w:rPr>
      </w:pPr>
      <w:r>
        <w:rPr>
          <w:bCs/>
          <w:i/>
          <w:iCs/>
        </w:rPr>
        <w:t xml:space="preserve">3.6 </w:t>
      </w:r>
      <w:r>
        <w:rPr>
          <w:bCs/>
          <w:iCs/>
        </w:rPr>
        <w:t>V</w:t>
      </w:r>
      <w:r>
        <w:rPr>
          <w:bCs/>
          <w:i/>
          <w:iCs/>
        </w:rPr>
        <w:t xml:space="preserve"> 3 trestných veciach </w:t>
      </w:r>
      <w:r>
        <w:rPr>
          <w:bCs/>
        </w:rPr>
        <w:t xml:space="preserve">generálny prokurátor </w:t>
      </w:r>
      <w:r w:rsidRPr="00822122">
        <w:rPr>
          <w:bCs/>
          <w:i/>
          <w:iCs/>
        </w:rPr>
        <w:t>zistil</w:t>
      </w:r>
      <w:r>
        <w:rPr>
          <w:bCs/>
        </w:rPr>
        <w:t xml:space="preserve"> </w:t>
      </w:r>
      <w:r w:rsidRPr="00822122">
        <w:rPr>
          <w:bCs/>
          <w:i/>
          <w:iCs/>
        </w:rPr>
        <w:t>porušenie zákona</w:t>
      </w:r>
      <w:r>
        <w:rPr>
          <w:bCs/>
        </w:rPr>
        <w:t xml:space="preserve"> </w:t>
      </w:r>
      <w:r w:rsidRPr="005872DC">
        <w:rPr>
          <w:bCs/>
        </w:rPr>
        <w:t>právoplatn</w:t>
      </w:r>
      <w:r>
        <w:rPr>
          <w:bCs/>
        </w:rPr>
        <w:t>ým</w:t>
      </w:r>
      <w:r w:rsidRPr="005872DC">
        <w:rPr>
          <w:bCs/>
        </w:rPr>
        <w:t xml:space="preserve"> uznesen</w:t>
      </w:r>
      <w:r>
        <w:rPr>
          <w:bCs/>
        </w:rPr>
        <w:t>ím</w:t>
      </w:r>
      <w:r w:rsidRPr="005872DC">
        <w:rPr>
          <w:bCs/>
        </w:rPr>
        <w:t xml:space="preserve"> policajta alebo prokurátora</w:t>
      </w:r>
      <w:r>
        <w:rPr>
          <w:bCs/>
        </w:rPr>
        <w:t xml:space="preserve"> a</w:t>
      </w:r>
      <w:r w:rsidRPr="005872DC">
        <w:rPr>
          <w:bCs/>
        </w:rPr>
        <w:t xml:space="preserve"> porušen</w:t>
      </w:r>
      <w:r>
        <w:rPr>
          <w:bCs/>
        </w:rPr>
        <w:t>ím</w:t>
      </w:r>
      <w:r w:rsidRPr="005872DC">
        <w:rPr>
          <w:bCs/>
        </w:rPr>
        <w:t xml:space="preserve"> zákon</w:t>
      </w:r>
      <w:r>
        <w:rPr>
          <w:bCs/>
        </w:rPr>
        <w:t>a</w:t>
      </w:r>
      <w:r w:rsidRPr="005872DC">
        <w:rPr>
          <w:bCs/>
        </w:rPr>
        <w:t xml:space="preserve"> </w:t>
      </w:r>
      <w:r>
        <w:rPr>
          <w:bCs/>
        </w:rPr>
        <w:t>v p</w:t>
      </w:r>
      <w:r w:rsidRPr="005872DC">
        <w:rPr>
          <w:bCs/>
        </w:rPr>
        <w:t>redchádzajúc</w:t>
      </w:r>
      <w:r>
        <w:rPr>
          <w:bCs/>
        </w:rPr>
        <w:t>om</w:t>
      </w:r>
      <w:r w:rsidRPr="005872DC">
        <w:rPr>
          <w:bCs/>
        </w:rPr>
        <w:t xml:space="preserve"> procesn</w:t>
      </w:r>
      <w:r>
        <w:rPr>
          <w:bCs/>
        </w:rPr>
        <w:t>om</w:t>
      </w:r>
      <w:r w:rsidRPr="005872DC">
        <w:rPr>
          <w:bCs/>
        </w:rPr>
        <w:t xml:space="preserve"> konan</w:t>
      </w:r>
      <w:r>
        <w:rPr>
          <w:bCs/>
        </w:rPr>
        <w:t>í</w:t>
      </w:r>
      <w:r w:rsidRPr="005872DC">
        <w:rPr>
          <w:bCs/>
        </w:rPr>
        <w:t>,</w:t>
      </w:r>
      <w:r>
        <w:rPr>
          <w:bCs/>
        </w:rPr>
        <w:t xml:space="preserve"> </w:t>
      </w:r>
      <w:r w:rsidRPr="005872DC">
        <w:rPr>
          <w:bCs/>
        </w:rPr>
        <w:t>ktor</w:t>
      </w:r>
      <w:r>
        <w:rPr>
          <w:bCs/>
        </w:rPr>
        <w:t>ého </w:t>
      </w:r>
      <w:r w:rsidRPr="005872DC">
        <w:rPr>
          <w:bCs/>
        </w:rPr>
        <w:t xml:space="preserve">výsledkom </w:t>
      </w:r>
      <w:r>
        <w:rPr>
          <w:bCs/>
        </w:rPr>
        <w:t xml:space="preserve">boli </w:t>
      </w:r>
      <w:r w:rsidRPr="005872DC">
        <w:rPr>
          <w:bCs/>
        </w:rPr>
        <w:t>také rozhodnutia policajta alebo prokurátora</w:t>
      </w:r>
      <w:r>
        <w:rPr>
          <w:bCs/>
        </w:rPr>
        <w:t xml:space="preserve">, </w:t>
      </w:r>
      <w:r>
        <w:rPr>
          <w:bCs/>
          <w:i/>
        </w:rPr>
        <w:t xml:space="preserve">a to v trestnom konaní v štádiu pred začatím trestného stíhania - trestné konanie o trestnom oznámení (1 trestná vec) a v trestnom stíhaní vedenom proti neznámemu páchateľovi (2 trestné veci).  </w:t>
      </w:r>
    </w:p>
    <w:p w:rsidR="00913ED1" w:rsidRDefault="00913ED1" w:rsidP="00913ED1">
      <w:pPr>
        <w:spacing w:line="268" w:lineRule="auto"/>
        <w:jc w:val="both"/>
        <w:rPr>
          <w:bCs/>
          <w:i/>
          <w:iCs/>
        </w:rPr>
      </w:pPr>
    </w:p>
    <w:p w:rsidR="00913ED1" w:rsidRDefault="00913ED1" w:rsidP="00523290">
      <w:pPr>
        <w:spacing w:line="268" w:lineRule="auto"/>
        <w:rPr>
          <w:bCs/>
          <w:i/>
          <w:iCs/>
        </w:rPr>
      </w:pPr>
      <w:r>
        <w:rPr>
          <w:bCs/>
        </w:rPr>
        <w:tab/>
        <w:t xml:space="preserve">Vypracovaná analýza trestných vecí </w:t>
      </w:r>
      <w:r w:rsidRPr="00C11045">
        <w:rPr>
          <w:bCs/>
          <w:i/>
          <w:iCs/>
        </w:rPr>
        <w:t>odôvodňuje</w:t>
      </w:r>
      <w:r>
        <w:rPr>
          <w:bCs/>
        </w:rPr>
        <w:t xml:space="preserve"> prijatie týchto </w:t>
      </w:r>
      <w:r w:rsidRPr="00C11045">
        <w:rPr>
          <w:bCs/>
          <w:i/>
          <w:iCs/>
        </w:rPr>
        <w:t>opatrení:</w:t>
      </w:r>
      <w:r>
        <w:rPr>
          <w:bCs/>
          <w:i/>
          <w:iCs/>
        </w:rPr>
        <w:t xml:space="preserve"> </w:t>
      </w:r>
    </w:p>
    <w:p w:rsidR="00913ED1" w:rsidRDefault="00913ED1" w:rsidP="00913ED1">
      <w:pPr>
        <w:spacing w:line="268" w:lineRule="auto"/>
        <w:jc w:val="both"/>
        <w:rPr>
          <w:bCs/>
          <w:i/>
          <w:iCs/>
        </w:rPr>
      </w:pPr>
    </w:p>
    <w:p w:rsidR="00913ED1" w:rsidRDefault="00913ED1" w:rsidP="00913ED1">
      <w:pPr>
        <w:spacing w:line="268" w:lineRule="auto"/>
        <w:ind w:firstLine="708"/>
        <w:jc w:val="both"/>
        <w:rPr>
          <w:bCs/>
        </w:rPr>
      </w:pPr>
      <w:r>
        <w:rPr>
          <w:bCs/>
          <w:i/>
          <w:iCs/>
        </w:rPr>
        <w:t xml:space="preserve">a) </w:t>
      </w:r>
      <w:r>
        <w:rPr>
          <w:bCs/>
        </w:rPr>
        <w:t>Oboznámiť analýzu na pracovnej porade generálneho prokurátora (s námestníkmi generálneho prokurátora, krajskými prokurátormi a okresnými prokurátormi).</w:t>
      </w:r>
    </w:p>
    <w:p w:rsidR="00913ED1" w:rsidRDefault="00913ED1" w:rsidP="00913ED1">
      <w:pPr>
        <w:spacing w:line="268" w:lineRule="auto"/>
        <w:ind w:firstLine="708"/>
        <w:jc w:val="both"/>
        <w:rPr>
          <w:bCs/>
        </w:rPr>
      </w:pPr>
    </w:p>
    <w:p w:rsidR="00913ED1" w:rsidRDefault="00913ED1" w:rsidP="00913ED1">
      <w:pPr>
        <w:spacing w:line="268" w:lineRule="auto"/>
        <w:ind w:firstLine="708"/>
        <w:jc w:val="both"/>
        <w:rPr>
          <w:bCs/>
          <w:i/>
          <w:iCs/>
        </w:rPr>
      </w:pPr>
      <w:r>
        <w:rPr>
          <w:bCs/>
          <w:i/>
          <w:iCs/>
        </w:rPr>
        <w:t xml:space="preserve">b) </w:t>
      </w:r>
      <w:r>
        <w:rPr>
          <w:bCs/>
        </w:rPr>
        <w:t xml:space="preserve">Predložiť analýzu všetkým prokurátorom vykonávajúcim zákonnú pôsobnosť a v jej rámci právomoc v trestných veciach za účelom oboznámenia sa s jej obsahom </w:t>
      </w:r>
      <w:r>
        <w:rPr>
          <w:bCs/>
          <w:i/>
          <w:iCs/>
        </w:rPr>
        <w:t>(analýza a jej príloha ako tzv. prokurátorská príručka).</w:t>
      </w:r>
    </w:p>
    <w:p w:rsidR="00913ED1" w:rsidRDefault="00913ED1" w:rsidP="00913ED1">
      <w:pPr>
        <w:spacing w:line="268" w:lineRule="auto"/>
        <w:ind w:firstLine="708"/>
        <w:jc w:val="both"/>
        <w:rPr>
          <w:bCs/>
          <w:i/>
          <w:iCs/>
        </w:rPr>
      </w:pPr>
    </w:p>
    <w:p w:rsidR="00913ED1" w:rsidRDefault="00913ED1" w:rsidP="00913ED1">
      <w:pPr>
        <w:spacing w:line="268" w:lineRule="auto"/>
        <w:ind w:firstLine="708"/>
        <w:jc w:val="both"/>
        <w:rPr>
          <w:bCs/>
          <w:i/>
          <w:iCs/>
        </w:rPr>
      </w:pPr>
      <w:r>
        <w:rPr>
          <w:bCs/>
          <w:i/>
          <w:iCs/>
        </w:rPr>
        <w:t xml:space="preserve">c) </w:t>
      </w:r>
      <w:r>
        <w:rPr>
          <w:bCs/>
          <w:iCs/>
        </w:rPr>
        <w:t>P</w:t>
      </w:r>
      <w:r>
        <w:rPr>
          <w:bCs/>
        </w:rPr>
        <w:t xml:space="preserve">redložiť analýzu všetkým právnym čakateľom prokuratúry za účelom oboznámenia sa s jej obsahom </w:t>
      </w:r>
      <w:r>
        <w:rPr>
          <w:bCs/>
          <w:i/>
          <w:iCs/>
        </w:rPr>
        <w:t>(analýza a jej príloha ako tzv. prokurátorská príručka).</w:t>
      </w:r>
    </w:p>
    <w:p w:rsidR="00913ED1" w:rsidRDefault="00913ED1" w:rsidP="00913ED1">
      <w:pPr>
        <w:spacing w:line="268" w:lineRule="auto"/>
        <w:ind w:firstLine="708"/>
        <w:jc w:val="both"/>
        <w:rPr>
          <w:bCs/>
        </w:rPr>
      </w:pPr>
    </w:p>
    <w:p w:rsidR="00913ED1" w:rsidRDefault="00913ED1" w:rsidP="00913ED1">
      <w:pPr>
        <w:spacing w:line="268" w:lineRule="auto"/>
        <w:ind w:firstLine="708"/>
        <w:jc w:val="both"/>
        <w:rPr>
          <w:bCs/>
          <w:i/>
          <w:iCs/>
        </w:rPr>
      </w:pPr>
      <w:r>
        <w:rPr>
          <w:bCs/>
          <w:i/>
        </w:rPr>
        <w:t>d)</w:t>
      </w:r>
      <w:r>
        <w:rPr>
          <w:bCs/>
        </w:rPr>
        <w:t xml:space="preserve"> Predložiť analýzu všetkým vedúcim prokurátorom za účelom uplatňovania následnej  riadiacej, kontrolnej a metodickej právomoci vo vzťahu k podriadeným prokurátorom a právnym čakateľom prokuratúry </w:t>
      </w:r>
      <w:r>
        <w:rPr>
          <w:bCs/>
          <w:i/>
          <w:iCs/>
        </w:rPr>
        <w:t>(analýza a jej príloha ako tzv. metodická príručka).</w:t>
      </w:r>
    </w:p>
    <w:p w:rsidR="00913ED1" w:rsidRDefault="00913ED1" w:rsidP="00913ED1">
      <w:pPr>
        <w:spacing w:line="268" w:lineRule="auto"/>
        <w:ind w:firstLine="708"/>
        <w:jc w:val="both"/>
        <w:rPr>
          <w:bCs/>
          <w:i/>
          <w:iCs/>
        </w:rPr>
      </w:pPr>
    </w:p>
    <w:p w:rsidR="00913ED1" w:rsidRDefault="00913ED1" w:rsidP="00913ED1">
      <w:pPr>
        <w:spacing w:line="268" w:lineRule="auto"/>
        <w:ind w:firstLine="708"/>
        <w:jc w:val="both"/>
        <w:rPr>
          <w:bCs/>
        </w:rPr>
      </w:pPr>
      <w:r>
        <w:rPr>
          <w:bCs/>
          <w:i/>
          <w:iCs/>
        </w:rPr>
        <w:t xml:space="preserve">e) </w:t>
      </w:r>
      <w:r>
        <w:rPr>
          <w:bCs/>
        </w:rPr>
        <w:t>Uverejniť analýzu a jej prílohu na intranete generálnej prokuratúry.</w:t>
      </w:r>
    </w:p>
    <w:p w:rsidR="00913ED1" w:rsidRDefault="00913ED1" w:rsidP="00913ED1">
      <w:pPr>
        <w:spacing w:line="268" w:lineRule="auto"/>
        <w:ind w:firstLine="708"/>
        <w:jc w:val="both"/>
        <w:rPr>
          <w:bCs/>
          <w:i/>
        </w:rPr>
      </w:pPr>
    </w:p>
    <w:p w:rsidR="00913ED1" w:rsidRDefault="00913ED1" w:rsidP="00913ED1">
      <w:pPr>
        <w:spacing w:line="268" w:lineRule="auto"/>
        <w:ind w:firstLine="708"/>
        <w:jc w:val="both"/>
        <w:rPr>
          <w:bCs/>
          <w:i/>
          <w:iCs/>
        </w:rPr>
      </w:pPr>
      <w:r>
        <w:rPr>
          <w:bCs/>
          <w:i/>
        </w:rPr>
        <w:t>f)</w:t>
      </w:r>
      <w:r>
        <w:rPr>
          <w:bCs/>
        </w:rPr>
        <w:t xml:space="preserve"> Predložiť analýzu a jej prílohu prezidentovi Policajného zboru za účelom oboznámenia sa s jej obsahom a uplatnenia následnej  riadiacej, kontrolnej a metodickej právomoci vo vzťahu k policajtom činným v trestnom konaní </w:t>
      </w:r>
      <w:r>
        <w:rPr>
          <w:bCs/>
          <w:i/>
          <w:iCs/>
        </w:rPr>
        <w:t>(analýza a jej príloha ako tzv. metodická príručka).</w:t>
      </w:r>
    </w:p>
    <w:p w:rsidR="00913ED1" w:rsidRDefault="00913ED1" w:rsidP="00913ED1">
      <w:pPr>
        <w:spacing w:line="268" w:lineRule="auto"/>
        <w:ind w:firstLine="708"/>
        <w:jc w:val="both"/>
        <w:rPr>
          <w:bCs/>
          <w:i/>
          <w:iCs/>
        </w:rPr>
      </w:pPr>
    </w:p>
    <w:p w:rsidR="00913ED1" w:rsidRDefault="00913ED1" w:rsidP="00913ED1">
      <w:pPr>
        <w:ind w:firstLine="708"/>
        <w:jc w:val="both"/>
        <w:rPr>
          <w:bCs/>
        </w:rPr>
      </w:pPr>
      <w:r>
        <w:rPr>
          <w:bCs/>
          <w:i/>
          <w:iCs/>
        </w:rPr>
        <w:lastRenderedPageBreak/>
        <w:t xml:space="preserve">g) </w:t>
      </w:r>
      <w:r>
        <w:rPr>
          <w:bCs/>
        </w:rPr>
        <w:t xml:space="preserve">Uložiť prokurátorom a policajtom činným v trestnom konaní, aby primerane </w:t>
      </w:r>
      <w:r>
        <w:rPr>
          <w:bCs/>
          <w:i/>
          <w:iCs/>
        </w:rPr>
        <w:t>(a </w:t>
      </w:r>
      <w:proofErr w:type="spellStart"/>
      <w:r>
        <w:rPr>
          <w:bCs/>
          <w:i/>
          <w:iCs/>
        </w:rPr>
        <w:t>mutatis</w:t>
      </w:r>
      <w:proofErr w:type="spellEnd"/>
      <w:r>
        <w:rPr>
          <w:bCs/>
          <w:i/>
          <w:iCs/>
        </w:rPr>
        <w:t xml:space="preserve"> </w:t>
      </w:r>
      <w:proofErr w:type="spellStart"/>
      <w:r>
        <w:rPr>
          <w:bCs/>
          <w:i/>
          <w:iCs/>
        </w:rPr>
        <w:t>mutandis</w:t>
      </w:r>
      <w:proofErr w:type="spellEnd"/>
      <w:r>
        <w:rPr>
          <w:bCs/>
          <w:i/>
          <w:iCs/>
        </w:rPr>
        <w:t xml:space="preserve">) </w:t>
      </w:r>
      <w:r>
        <w:rPr>
          <w:bCs/>
        </w:rPr>
        <w:t>aplikovali</w:t>
      </w:r>
      <w:r w:rsidRPr="008F3AD3">
        <w:rPr>
          <w:bCs/>
        </w:rPr>
        <w:t xml:space="preserve"> </w:t>
      </w:r>
      <w:r>
        <w:rPr>
          <w:bCs/>
        </w:rPr>
        <w:t xml:space="preserve">pri preskúmaní trestných vecí </w:t>
      </w:r>
      <w:proofErr w:type="spellStart"/>
      <w:r>
        <w:rPr>
          <w:bCs/>
          <w:i/>
          <w:iCs/>
        </w:rPr>
        <w:t>pro</w:t>
      </w:r>
      <w:proofErr w:type="spellEnd"/>
      <w:r>
        <w:rPr>
          <w:bCs/>
          <w:i/>
          <w:iCs/>
        </w:rPr>
        <w:t xml:space="preserve"> </w:t>
      </w:r>
      <w:proofErr w:type="spellStart"/>
      <w:r>
        <w:rPr>
          <w:bCs/>
          <w:i/>
          <w:iCs/>
        </w:rPr>
        <w:t>futuro</w:t>
      </w:r>
      <w:proofErr w:type="spellEnd"/>
      <w:r>
        <w:rPr>
          <w:bCs/>
        </w:rPr>
        <w:t xml:space="preserve">, okrem judikatúry najvyššieho súdu, ústavného súdu a ESĽP, aj judikatúru Súdneho dvora Európskej únie (ďalej len „súdny dvor“) ako doplňujúci prameň úniového práva, a to judikatúru súdneho dvora napr. vo vzťahu k: </w:t>
      </w:r>
    </w:p>
    <w:p w:rsidR="00913ED1" w:rsidRDefault="00913ED1" w:rsidP="00913ED1">
      <w:pPr>
        <w:ind w:firstLine="708"/>
        <w:jc w:val="both"/>
        <w:rPr>
          <w:bCs/>
          <w:i/>
        </w:rPr>
      </w:pPr>
    </w:p>
    <w:p w:rsidR="00913ED1" w:rsidRDefault="00913ED1" w:rsidP="00913ED1">
      <w:pPr>
        <w:ind w:firstLine="708"/>
        <w:jc w:val="both"/>
        <w:rPr>
          <w:bCs/>
        </w:rPr>
      </w:pPr>
      <w:r>
        <w:rPr>
          <w:bCs/>
          <w:i/>
        </w:rPr>
        <w:t>-</w:t>
      </w:r>
      <w:r>
        <w:rPr>
          <w:bCs/>
        </w:rPr>
        <w:t> </w:t>
      </w:r>
      <w:r>
        <w:rPr>
          <w:bCs/>
          <w:i/>
          <w:iCs/>
        </w:rPr>
        <w:t xml:space="preserve">zásade ne </w:t>
      </w:r>
      <w:proofErr w:type="spellStart"/>
      <w:r>
        <w:rPr>
          <w:bCs/>
          <w:i/>
          <w:iCs/>
        </w:rPr>
        <w:t>bis</w:t>
      </w:r>
      <w:proofErr w:type="spellEnd"/>
      <w:r>
        <w:rPr>
          <w:bCs/>
          <w:i/>
          <w:iCs/>
        </w:rPr>
        <w:t xml:space="preserve"> in idem </w:t>
      </w:r>
      <w:r w:rsidRPr="00152C34">
        <w:rPr>
          <w:bCs/>
        </w:rPr>
        <w:t>(</w:t>
      </w:r>
      <w:proofErr w:type="spellStart"/>
      <w:r>
        <w:rPr>
          <w:bCs/>
        </w:rPr>
        <w:t>mutatis</w:t>
      </w:r>
      <w:proofErr w:type="spellEnd"/>
      <w:r>
        <w:rPr>
          <w:bCs/>
        </w:rPr>
        <w:t xml:space="preserve"> </w:t>
      </w:r>
      <w:proofErr w:type="spellStart"/>
      <w:r>
        <w:rPr>
          <w:bCs/>
        </w:rPr>
        <w:t>mutandis</w:t>
      </w:r>
      <w:proofErr w:type="spellEnd"/>
      <w:r>
        <w:rPr>
          <w:bCs/>
        </w:rPr>
        <w:t xml:space="preserve"> </w:t>
      </w:r>
      <w:r w:rsidRPr="00152C34">
        <w:rPr>
          <w:bCs/>
        </w:rPr>
        <w:t>roz</w:t>
      </w:r>
      <w:r>
        <w:rPr>
          <w:bCs/>
        </w:rPr>
        <w:t>sudok</w:t>
      </w:r>
      <w:r w:rsidRPr="00152C34">
        <w:rPr>
          <w:bCs/>
        </w:rPr>
        <w:t xml:space="preserve"> </w:t>
      </w:r>
      <w:r>
        <w:rPr>
          <w:bCs/>
        </w:rPr>
        <w:t>s</w:t>
      </w:r>
      <w:r w:rsidRPr="00152C34">
        <w:rPr>
          <w:bCs/>
        </w:rPr>
        <w:t>údneho dvora vo veci C</w:t>
      </w:r>
      <w:r>
        <w:rPr>
          <w:bCs/>
        </w:rPr>
        <w:t>-</w:t>
      </w:r>
      <w:r w:rsidRPr="00152C34">
        <w:rPr>
          <w:bCs/>
        </w:rPr>
        <w:t>491/07 – Turanský z 22. decembra 2008, bod 45.</w:t>
      </w:r>
      <w:r>
        <w:rPr>
          <w:bCs/>
        </w:rPr>
        <w:t xml:space="preserve"> a</w:t>
      </w:r>
      <w:r w:rsidRPr="00152C34">
        <w:rPr>
          <w:bCs/>
        </w:rPr>
        <w:t xml:space="preserve"> roz</w:t>
      </w:r>
      <w:r>
        <w:rPr>
          <w:bCs/>
        </w:rPr>
        <w:t>sudok</w:t>
      </w:r>
      <w:r w:rsidRPr="00152C34">
        <w:rPr>
          <w:bCs/>
        </w:rPr>
        <w:t xml:space="preserve"> </w:t>
      </w:r>
      <w:r>
        <w:rPr>
          <w:bCs/>
        </w:rPr>
        <w:t>s</w:t>
      </w:r>
      <w:r w:rsidRPr="00152C34">
        <w:rPr>
          <w:bCs/>
        </w:rPr>
        <w:t>údneho dvora vo veci C</w:t>
      </w:r>
      <w:r>
        <w:rPr>
          <w:bCs/>
        </w:rPr>
        <w:t>-</w:t>
      </w:r>
      <w:r w:rsidRPr="00152C34">
        <w:rPr>
          <w:bCs/>
        </w:rPr>
        <w:t>398/12 z 5. júna 2014)</w:t>
      </w:r>
      <w:r>
        <w:rPr>
          <w:bCs/>
        </w:rPr>
        <w:t>,</w:t>
      </w:r>
    </w:p>
    <w:p w:rsidR="00913ED1" w:rsidRDefault="00913ED1" w:rsidP="00913ED1">
      <w:pPr>
        <w:ind w:firstLine="708"/>
        <w:jc w:val="both"/>
      </w:pPr>
      <w:r>
        <w:rPr>
          <w:bCs/>
          <w:i/>
        </w:rPr>
        <w:t>-</w:t>
      </w:r>
      <w:r>
        <w:rPr>
          <w:bCs/>
        </w:rPr>
        <w:t xml:space="preserve"> </w:t>
      </w:r>
      <w:r>
        <w:rPr>
          <w:bCs/>
          <w:i/>
          <w:iCs/>
        </w:rPr>
        <w:t xml:space="preserve">zásade špeciality </w:t>
      </w:r>
      <w:r>
        <w:rPr>
          <w:bCs/>
        </w:rPr>
        <w:t>(</w:t>
      </w:r>
      <w:proofErr w:type="spellStart"/>
      <w:r>
        <w:rPr>
          <w:bCs/>
        </w:rPr>
        <w:t>mutatis</w:t>
      </w:r>
      <w:proofErr w:type="spellEnd"/>
      <w:r>
        <w:rPr>
          <w:bCs/>
        </w:rPr>
        <w:t xml:space="preserve"> </w:t>
      </w:r>
      <w:proofErr w:type="spellStart"/>
      <w:r>
        <w:rPr>
          <w:bCs/>
        </w:rPr>
        <w:t>mutandis</w:t>
      </w:r>
      <w:proofErr w:type="spellEnd"/>
      <w:r>
        <w:rPr>
          <w:bCs/>
        </w:rPr>
        <w:t xml:space="preserve"> rozsudok súdneho dvora vo veci </w:t>
      </w:r>
      <w:r w:rsidRPr="001E5712">
        <w:t>C</w:t>
      </w:r>
      <w:r w:rsidRPr="001E5712">
        <w:noBreakHyphen/>
        <w:t xml:space="preserve">195/20 </w:t>
      </w:r>
      <w:r>
        <w:t>z 24. septembra 2020),</w:t>
      </w:r>
    </w:p>
    <w:p w:rsidR="00913ED1" w:rsidRDefault="00913ED1" w:rsidP="00913ED1">
      <w:pPr>
        <w:ind w:firstLine="708"/>
        <w:jc w:val="both"/>
        <w:rPr>
          <w:shd w:val="clear" w:color="auto" w:fill="FFFFFF"/>
        </w:rPr>
      </w:pPr>
      <w:r>
        <w:rPr>
          <w:i/>
        </w:rPr>
        <w:t>-</w:t>
      </w:r>
      <w:r>
        <w:t xml:space="preserve"> </w:t>
      </w:r>
      <w:r w:rsidRPr="007B21AB">
        <w:rPr>
          <w:i/>
          <w:iCs/>
        </w:rPr>
        <w:t xml:space="preserve">procesnému postaveniu poškodeného v trestnom konaní vedenom </w:t>
      </w:r>
      <w:r>
        <w:rPr>
          <w:i/>
          <w:iCs/>
        </w:rPr>
        <w:t>za </w:t>
      </w:r>
      <w:r w:rsidRPr="007B21AB">
        <w:rPr>
          <w:i/>
          <w:iCs/>
        </w:rPr>
        <w:t>trestný čin p</w:t>
      </w:r>
      <w:r w:rsidRPr="007B21AB">
        <w:rPr>
          <w:i/>
          <w:iCs/>
          <w:shd w:val="clear" w:color="auto" w:fill="FFFFFF"/>
        </w:rPr>
        <w:t>oškodzovania finančných záujmov Európskej únie podľa § 261 Trestného zákona</w:t>
      </w:r>
      <w:r>
        <w:rPr>
          <w:shd w:val="clear" w:color="auto" w:fill="FFFFFF"/>
        </w:rPr>
        <w:t xml:space="preserve"> (</w:t>
      </w:r>
      <w:proofErr w:type="spellStart"/>
      <w:r>
        <w:rPr>
          <w:bCs/>
        </w:rPr>
        <w:t>mutatis</w:t>
      </w:r>
      <w:proofErr w:type="spellEnd"/>
      <w:r>
        <w:rPr>
          <w:bCs/>
        </w:rPr>
        <w:t xml:space="preserve"> </w:t>
      </w:r>
      <w:proofErr w:type="spellStart"/>
      <w:r>
        <w:rPr>
          <w:bCs/>
        </w:rPr>
        <w:t>mutandis</w:t>
      </w:r>
      <w:proofErr w:type="spellEnd"/>
      <w:r>
        <w:rPr>
          <w:bCs/>
        </w:rPr>
        <w:t xml:space="preserve"> </w:t>
      </w:r>
      <w:r>
        <w:rPr>
          <w:shd w:val="clear" w:color="auto" w:fill="FFFFFF"/>
        </w:rPr>
        <w:t>rozsudok súdneho dvora vo veci C-603/19 z 1. októbra 2020),</w:t>
      </w:r>
    </w:p>
    <w:p w:rsidR="00913ED1" w:rsidRDefault="00913ED1" w:rsidP="00913ED1">
      <w:pPr>
        <w:ind w:firstLine="708"/>
        <w:jc w:val="both"/>
        <w:rPr>
          <w:shd w:val="clear" w:color="auto" w:fill="FFFFFF"/>
        </w:rPr>
      </w:pPr>
      <w:r>
        <w:rPr>
          <w:i/>
          <w:shd w:val="clear" w:color="auto" w:fill="FFFFFF"/>
        </w:rPr>
        <w:t>-</w:t>
      </w:r>
      <w:r>
        <w:rPr>
          <w:shd w:val="clear" w:color="auto" w:fill="FFFFFF"/>
        </w:rPr>
        <w:t xml:space="preserve"> </w:t>
      </w:r>
      <w:r w:rsidRPr="00B24928">
        <w:rPr>
          <w:i/>
          <w:iCs/>
          <w:shd w:val="clear" w:color="auto" w:fill="FFFFFF"/>
        </w:rPr>
        <w:t>zaisťovaniu vecí použitých na spáchanie trestného činu</w:t>
      </w:r>
      <w:r>
        <w:rPr>
          <w:shd w:val="clear" w:color="auto" w:fill="FFFFFF"/>
        </w:rPr>
        <w:t xml:space="preserve"> (</w:t>
      </w:r>
      <w:proofErr w:type="spellStart"/>
      <w:r>
        <w:rPr>
          <w:bCs/>
        </w:rPr>
        <w:t>mutatis</w:t>
      </w:r>
      <w:proofErr w:type="spellEnd"/>
      <w:r>
        <w:rPr>
          <w:bCs/>
        </w:rPr>
        <w:t xml:space="preserve"> </w:t>
      </w:r>
      <w:proofErr w:type="spellStart"/>
      <w:r>
        <w:rPr>
          <w:bCs/>
        </w:rPr>
        <w:t>mutandis</w:t>
      </w:r>
      <w:proofErr w:type="spellEnd"/>
      <w:r>
        <w:rPr>
          <w:bCs/>
        </w:rPr>
        <w:t xml:space="preserve"> </w:t>
      </w:r>
      <w:r>
        <w:rPr>
          <w:shd w:val="clear" w:color="auto" w:fill="FFFFFF"/>
        </w:rPr>
        <w:t>rozsudok súdneho dvora vo veci C-393/19 zo 14. januára 2021),</w:t>
      </w:r>
    </w:p>
    <w:p w:rsidR="00913ED1" w:rsidRDefault="00913ED1" w:rsidP="00913ED1">
      <w:pPr>
        <w:ind w:firstLine="708"/>
        <w:jc w:val="both"/>
      </w:pPr>
      <w:r>
        <w:rPr>
          <w:i/>
          <w:shd w:val="clear" w:color="auto" w:fill="FFFFFF"/>
        </w:rPr>
        <w:t>-</w:t>
      </w:r>
      <w:r>
        <w:rPr>
          <w:shd w:val="clear" w:color="auto" w:fill="FFFFFF"/>
        </w:rPr>
        <w:t xml:space="preserve"> </w:t>
      </w:r>
      <w:r w:rsidRPr="00A8436C">
        <w:rPr>
          <w:i/>
          <w:iCs/>
          <w:shd w:val="clear" w:color="auto" w:fill="FFFFFF"/>
        </w:rPr>
        <w:t>právu na</w:t>
      </w:r>
      <w:r>
        <w:rPr>
          <w:i/>
          <w:iCs/>
          <w:shd w:val="clear" w:color="auto" w:fill="FFFFFF"/>
        </w:rPr>
        <w:t> </w:t>
      </w:r>
      <w:r w:rsidRPr="00A8436C">
        <w:rPr>
          <w:i/>
          <w:iCs/>
          <w:shd w:val="clear" w:color="auto" w:fill="FFFFFF"/>
        </w:rPr>
        <w:t>obhajobu</w:t>
      </w:r>
      <w:r>
        <w:t xml:space="preserve"> (</w:t>
      </w:r>
      <w:proofErr w:type="spellStart"/>
      <w:r>
        <w:rPr>
          <w:bCs/>
        </w:rPr>
        <w:t>mutatis</w:t>
      </w:r>
      <w:proofErr w:type="spellEnd"/>
      <w:r>
        <w:rPr>
          <w:bCs/>
        </w:rPr>
        <w:t xml:space="preserve"> </w:t>
      </w:r>
      <w:proofErr w:type="spellStart"/>
      <w:r>
        <w:rPr>
          <w:bCs/>
        </w:rPr>
        <w:t>mutandis</w:t>
      </w:r>
      <w:proofErr w:type="spellEnd"/>
      <w:r>
        <w:rPr>
          <w:bCs/>
        </w:rPr>
        <w:t xml:space="preserve"> </w:t>
      </w:r>
      <w:r>
        <w:t>rozsudok súdneho dvora vo veci C-688/18 z 13. februára 2020 a rozsudok súdneho dvora vo veci C-467/18 z 19. septembra 2019),</w:t>
      </w:r>
    </w:p>
    <w:p w:rsidR="00913ED1" w:rsidRDefault="00913ED1" w:rsidP="00913ED1">
      <w:pPr>
        <w:ind w:firstLine="708"/>
        <w:jc w:val="both"/>
        <w:rPr>
          <w:shd w:val="clear" w:color="auto" w:fill="FFFFFF"/>
        </w:rPr>
      </w:pPr>
      <w:r>
        <w:rPr>
          <w:i/>
        </w:rPr>
        <w:t>-</w:t>
      </w:r>
      <w:r>
        <w:t xml:space="preserve"> </w:t>
      </w:r>
      <w:r>
        <w:rPr>
          <w:i/>
          <w:iCs/>
        </w:rPr>
        <w:t>trestnosti činu n</w:t>
      </w:r>
      <w:r w:rsidRPr="00A8436C">
        <w:rPr>
          <w:i/>
          <w:iCs/>
          <w:shd w:val="clear" w:color="auto" w:fill="FFFFFF"/>
        </w:rPr>
        <w:t>edovolen</w:t>
      </w:r>
      <w:r>
        <w:rPr>
          <w:i/>
          <w:iCs/>
          <w:shd w:val="clear" w:color="auto" w:fill="FFFFFF"/>
        </w:rPr>
        <w:t>ej</w:t>
      </w:r>
      <w:r w:rsidRPr="00A8436C">
        <w:rPr>
          <w:i/>
          <w:iCs/>
          <w:shd w:val="clear" w:color="auto" w:fill="FFFFFF"/>
        </w:rPr>
        <w:t xml:space="preserve"> výrob</w:t>
      </w:r>
      <w:r>
        <w:rPr>
          <w:i/>
          <w:iCs/>
          <w:shd w:val="clear" w:color="auto" w:fill="FFFFFF"/>
        </w:rPr>
        <w:t>y</w:t>
      </w:r>
      <w:r w:rsidRPr="00A8436C">
        <w:rPr>
          <w:i/>
          <w:iCs/>
          <w:shd w:val="clear" w:color="auto" w:fill="FFFFFF"/>
        </w:rPr>
        <w:t xml:space="preserve"> omamných a psychotropných látok, jedov alebo</w:t>
      </w:r>
      <w:r>
        <w:rPr>
          <w:i/>
          <w:iCs/>
          <w:shd w:val="clear" w:color="auto" w:fill="FFFFFF"/>
        </w:rPr>
        <w:t> </w:t>
      </w:r>
      <w:r w:rsidRPr="00A8436C">
        <w:rPr>
          <w:i/>
          <w:iCs/>
          <w:shd w:val="clear" w:color="auto" w:fill="FFFFFF"/>
        </w:rPr>
        <w:t>prekurzorov, ich držani</w:t>
      </w:r>
      <w:r>
        <w:rPr>
          <w:i/>
          <w:iCs/>
          <w:shd w:val="clear" w:color="auto" w:fill="FFFFFF"/>
        </w:rPr>
        <w:t>a</w:t>
      </w:r>
      <w:r w:rsidRPr="00A8436C">
        <w:rPr>
          <w:i/>
          <w:iCs/>
          <w:shd w:val="clear" w:color="auto" w:fill="FFFFFF"/>
        </w:rPr>
        <w:t xml:space="preserve"> a obchodovani</w:t>
      </w:r>
      <w:r>
        <w:rPr>
          <w:i/>
          <w:iCs/>
          <w:shd w:val="clear" w:color="auto" w:fill="FFFFFF"/>
        </w:rPr>
        <w:t>a</w:t>
      </w:r>
      <w:r w:rsidRPr="00A8436C">
        <w:rPr>
          <w:i/>
          <w:iCs/>
          <w:shd w:val="clear" w:color="auto" w:fill="FFFFFF"/>
        </w:rPr>
        <w:t xml:space="preserve"> s</w:t>
      </w:r>
      <w:r>
        <w:rPr>
          <w:i/>
          <w:iCs/>
          <w:shd w:val="clear" w:color="auto" w:fill="FFFFFF"/>
        </w:rPr>
        <w:t> </w:t>
      </w:r>
      <w:r w:rsidRPr="00A8436C">
        <w:rPr>
          <w:i/>
          <w:iCs/>
          <w:shd w:val="clear" w:color="auto" w:fill="FFFFFF"/>
        </w:rPr>
        <w:t>nimi</w:t>
      </w:r>
      <w:r>
        <w:rPr>
          <w:i/>
          <w:iCs/>
          <w:shd w:val="clear" w:color="auto" w:fill="FFFFFF"/>
        </w:rPr>
        <w:t xml:space="preserve"> podľa § 171 alebo § 172 Trestného zákona </w:t>
      </w:r>
      <w:r>
        <w:rPr>
          <w:shd w:val="clear" w:color="auto" w:fill="FFFFFF"/>
        </w:rPr>
        <w:t>(</w:t>
      </w:r>
      <w:proofErr w:type="spellStart"/>
      <w:r>
        <w:rPr>
          <w:bCs/>
        </w:rPr>
        <w:t>mutatis</w:t>
      </w:r>
      <w:proofErr w:type="spellEnd"/>
      <w:r>
        <w:rPr>
          <w:bCs/>
        </w:rPr>
        <w:t xml:space="preserve"> </w:t>
      </w:r>
      <w:proofErr w:type="spellStart"/>
      <w:r>
        <w:rPr>
          <w:bCs/>
        </w:rPr>
        <w:t>mutandis</w:t>
      </w:r>
      <w:proofErr w:type="spellEnd"/>
      <w:r>
        <w:rPr>
          <w:bCs/>
        </w:rPr>
        <w:t xml:space="preserve"> </w:t>
      </w:r>
      <w:r>
        <w:rPr>
          <w:shd w:val="clear" w:color="auto" w:fill="FFFFFF"/>
        </w:rPr>
        <w:t>rozsudok súdneho dvora vo veci C-634/18 z 11. júna 2020),</w:t>
      </w:r>
    </w:p>
    <w:p w:rsidR="00913ED1" w:rsidRDefault="00913ED1" w:rsidP="00913ED1">
      <w:pPr>
        <w:ind w:firstLine="708"/>
        <w:jc w:val="both"/>
        <w:rPr>
          <w:shd w:val="clear" w:color="auto" w:fill="FFFFFF"/>
        </w:rPr>
      </w:pPr>
      <w:r>
        <w:rPr>
          <w:i/>
          <w:shd w:val="clear" w:color="auto" w:fill="FFFFFF"/>
        </w:rPr>
        <w:t>-</w:t>
      </w:r>
      <w:r>
        <w:rPr>
          <w:shd w:val="clear" w:color="auto" w:fill="FFFFFF"/>
        </w:rPr>
        <w:t xml:space="preserve"> </w:t>
      </w:r>
      <w:r>
        <w:rPr>
          <w:i/>
          <w:shd w:val="clear" w:color="auto" w:fill="FFFFFF"/>
        </w:rPr>
        <w:t xml:space="preserve">zásade nemo </w:t>
      </w:r>
      <w:proofErr w:type="spellStart"/>
      <w:r>
        <w:rPr>
          <w:i/>
          <w:shd w:val="clear" w:color="auto" w:fill="FFFFFF"/>
        </w:rPr>
        <w:t>tenetur</w:t>
      </w:r>
      <w:proofErr w:type="spellEnd"/>
      <w:r>
        <w:rPr>
          <w:i/>
          <w:shd w:val="clear" w:color="auto" w:fill="FFFFFF"/>
        </w:rPr>
        <w:t xml:space="preserve"> </w:t>
      </w:r>
      <w:proofErr w:type="spellStart"/>
      <w:r>
        <w:rPr>
          <w:i/>
          <w:shd w:val="clear" w:color="auto" w:fill="FFFFFF"/>
        </w:rPr>
        <w:t>se</w:t>
      </w:r>
      <w:proofErr w:type="spellEnd"/>
      <w:r>
        <w:rPr>
          <w:i/>
          <w:shd w:val="clear" w:color="auto" w:fill="FFFFFF"/>
        </w:rPr>
        <w:t xml:space="preserve"> </w:t>
      </w:r>
      <w:proofErr w:type="spellStart"/>
      <w:r>
        <w:rPr>
          <w:i/>
          <w:shd w:val="clear" w:color="auto" w:fill="FFFFFF"/>
        </w:rPr>
        <w:t>ipsum</w:t>
      </w:r>
      <w:proofErr w:type="spellEnd"/>
      <w:r>
        <w:rPr>
          <w:i/>
          <w:shd w:val="clear" w:color="auto" w:fill="FFFFFF"/>
        </w:rPr>
        <w:t xml:space="preserve"> </w:t>
      </w:r>
      <w:proofErr w:type="spellStart"/>
      <w:r>
        <w:rPr>
          <w:i/>
          <w:shd w:val="clear" w:color="auto" w:fill="FFFFFF"/>
        </w:rPr>
        <w:t>accusare</w:t>
      </w:r>
      <w:proofErr w:type="spellEnd"/>
      <w:r>
        <w:rPr>
          <w:i/>
          <w:shd w:val="clear" w:color="auto" w:fill="FFFFFF"/>
        </w:rPr>
        <w:t xml:space="preserve"> </w:t>
      </w:r>
      <w:r>
        <w:rPr>
          <w:shd w:val="clear" w:color="auto" w:fill="FFFFFF"/>
        </w:rPr>
        <w:t>(</w:t>
      </w:r>
      <w:proofErr w:type="spellStart"/>
      <w:r>
        <w:rPr>
          <w:bCs/>
        </w:rPr>
        <w:t>mutatis</w:t>
      </w:r>
      <w:proofErr w:type="spellEnd"/>
      <w:r>
        <w:rPr>
          <w:bCs/>
        </w:rPr>
        <w:t xml:space="preserve"> </w:t>
      </w:r>
      <w:proofErr w:type="spellStart"/>
      <w:r>
        <w:rPr>
          <w:bCs/>
        </w:rPr>
        <w:t>mutandis</w:t>
      </w:r>
      <w:proofErr w:type="spellEnd"/>
      <w:r>
        <w:rPr>
          <w:bCs/>
        </w:rPr>
        <w:t xml:space="preserve"> </w:t>
      </w:r>
      <w:r>
        <w:rPr>
          <w:shd w:val="clear" w:color="auto" w:fill="FFFFFF"/>
        </w:rPr>
        <w:t>rozsudok súdneho dvora vo veci C- 481/19 z 2. februára 2021),</w:t>
      </w:r>
    </w:p>
    <w:p w:rsidR="00913ED1" w:rsidRPr="005D1BC8" w:rsidRDefault="00913ED1" w:rsidP="00913ED1">
      <w:pPr>
        <w:ind w:firstLine="708"/>
        <w:jc w:val="both"/>
        <w:rPr>
          <w:i/>
          <w:shd w:val="clear" w:color="auto" w:fill="FFFFFF"/>
        </w:rPr>
      </w:pPr>
      <w:r>
        <w:rPr>
          <w:i/>
          <w:shd w:val="clear" w:color="auto" w:fill="FFFFFF"/>
        </w:rPr>
        <w:t>-</w:t>
      </w:r>
      <w:r>
        <w:rPr>
          <w:shd w:val="clear" w:color="auto" w:fill="FFFFFF"/>
        </w:rPr>
        <w:t xml:space="preserve"> </w:t>
      </w:r>
      <w:r>
        <w:rPr>
          <w:i/>
          <w:shd w:val="clear" w:color="auto" w:fill="FFFFFF"/>
        </w:rPr>
        <w:t xml:space="preserve">prístupu ku všetkým údajom o prenose dát a polohe, ktoré umožňujú vyvodiť presné závery o súkromnom živote na účely trestného konania </w:t>
      </w:r>
      <w:r>
        <w:rPr>
          <w:shd w:val="clear" w:color="auto" w:fill="FFFFFF"/>
        </w:rPr>
        <w:t>(</w:t>
      </w:r>
      <w:proofErr w:type="spellStart"/>
      <w:r>
        <w:rPr>
          <w:bCs/>
        </w:rPr>
        <w:t>mutatis</w:t>
      </w:r>
      <w:proofErr w:type="spellEnd"/>
      <w:r>
        <w:rPr>
          <w:bCs/>
        </w:rPr>
        <w:t xml:space="preserve"> </w:t>
      </w:r>
      <w:proofErr w:type="spellStart"/>
      <w:r>
        <w:rPr>
          <w:bCs/>
        </w:rPr>
        <w:t>mutandis</w:t>
      </w:r>
      <w:proofErr w:type="spellEnd"/>
      <w:r>
        <w:rPr>
          <w:bCs/>
        </w:rPr>
        <w:t xml:space="preserve"> </w:t>
      </w:r>
      <w:r>
        <w:rPr>
          <w:shd w:val="clear" w:color="auto" w:fill="FFFFFF"/>
        </w:rPr>
        <w:t>rozsudok súdneho dvora vo veci C-746/18 z 2. marca 2021),</w:t>
      </w:r>
      <w:r>
        <w:rPr>
          <w:i/>
          <w:shd w:val="clear" w:color="auto" w:fill="FFFFFF"/>
        </w:rPr>
        <w:t xml:space="preserve"> </w:t>
      </w:r>
    </w:p>
    <w:p w:rsidR="00913ED1" w:rsidRDefault="00913ED1" w:rsidP="00913ED1">
      <w:pPr>
        <w:ind w:firstLine="708"/>
        <w:jc w:val="both"/>
        <w:rPr>
          <w:shd w:val="clear" w:color="auto" w:fill="FFFFFF"/>
        </w:rPr>
      </w:pPr>
      <w:r>
        <w:rPr>
          <w:i/>
          <w:shd w:val="clear" w:color="auto" w:fill="FFFFFF"/>
        </w:rPr>
        <w:t>-</w:t>
      </w:r>
      <w:r>
        <w:rPr>
          <w:shd w:val="clear" w:color="auto" w:fill="FFFFFF"/>
        </w:rPr>
        <w:t xml:space="preserve"> </w:t>
      </w:r>
      <w:r w:rsidRPr="00B24928">
        <w:rPr>
          <w:i/>
          <w:iCs/>
          <w:shd w:val="clear" w:color="auto" w:fill="FFFFFF"/>
        </w:rPr>
        <w:t>dohode o vine a treste a prezumpcii neviny</w:t>
      </w:r>
      <w:r>
        <w:rPr>
          <w:i/>
          <w:iCs/>
          <w:shd w:val="clear" w:color="auto" w:fill="FFFFFF"/>
        </w:rPr>
        <w:t xml:space="preserve"> </w:t>
      </w:r>
      <w:r>
        <w:rPr>
          <w:shd w:val="clear" w:color="auto" w:fill="FFFFFF"/>
        </w:rPr>
        <w:t>(</w:t>
      </w:r>
      <w:proofErr w:type="spellStart"/>
      <w:r>
        <w:rPr>
          <w:bCs/>
        </w:rPr>
        <w:t>mutatis</w:t>
      </w:r>
      <w:proofErr w:type="spellEnd"/>
      <w:r>
        <w:rPr>
          <w:bCs/>
        </w:rPr>
        <w:t xml:space="preserve"> </w:t>
      </w:r>
      <w:proofErr w:type="spellStart"/>
      <w:r>
        <w:rPr>
          <w:bCs/>
        </w:rPr>
        <w:t>mutandis</w:t>
      </w:r>
      <w:proofErr w:type="spellEnd"/>
      <w:r>
        <w:rPr>
          <w:bCs/>
        </w:rPr>
        <w:t xml:space="preserve"> </w:t>
      </w:r>
      <w:r>
        <w:rPr>
          <w:shd w:val="clear" w:color="auto" w:fill="FFFFFF"/>
        </w:rPr>
        <w:t>rozsudok súdneho dvora vo veci C- 377/18 z 5. septembra 2019).</w:t>
      </w:r>
    </w:p>
    <w:p w:rsidR="00913ED1" w:rsidRDefault="00913ED1" w:rsidP="00913ED1">
      <w:pPr>
        <w:ind w:firstLine="708"/>
        <w:jc w:val="both"/>
        <w:rPr>
          <w:shd w:val="clear" w:color="auto" w:fill="FFFFFF"/>
        </w:rPr>
      </w:pPr>
    </w:p>
    <w:p w:rsidR="00913ED1" w:rsidRDefault="00913ED1" w:rsidP="00913ED1">
      <w:pPr>
        <w:ind w:firstLine="708"/>
        <w:jc w:val="both"/>
        <w:rPr>
          <w:shd w:val="clear" w:color="auto" w:fill="FFFFFF"/>
        </w:rPr>
      </w:pPr>
      <w:r>
        <w:rPr>
          <w:shd w:val="clear" w:color="auto" w:fill="FFFFFF"/>
        </w:rPr>
        <w:t xml:space="preserve">Záväznosť rozhodnutí súdneho dvora vo vzťahu k štátnym orgánom je ustanovená v § 7 ods. 3 Trestného poriadku [priamo, ak súdny dvor rozhodol v prejudiciálnom konaní iniciovaným slovenským štátnym orgánom (súdom) alebo </w:t>
      </w:r>
      <w:r>
        <w:rPr>
          <w:i/>
          <w:iCs/>
          <w:shd w:val="clear" w:color="auto" w:fill="FFFFFF"/>
        </w:rPr>
        <w:t xml:space="preserve">per </w:t>
      </w:r>
      <w:proofErr w:type="spellStart"/>
      <w:r>
        <w:rPr>
          <w:i/>
          <w:iCs/>
          <w:shd w:val="clear" w:color="auto" w:fill="FFFFFF"/>
        </w:rPr>
        <w:t>analogiam</w:t>
      </w:r>
      <w:proofErr w:type="spellEnd"/>
      <w:r>
        <w:rPr>
          <w:i/>
          <w:iCs/>
          <w:shd w:val="clear" w:color="auto" w:fill="FFFFFF"/>
        </w:rPr>
        <w:t xml:space="preserve">, </w:t>
      </w:r>
      <w:r>
        <w:rPr>
          <w:shd w:val="clear" w:color="auto" w:fill="FFFFFF"/>
        </w:rPr>
        <w:t>ak súdny dvor rozhodol v prejudiciálnom konaní iniciovaným iným (cudzím) justičným orgánom než slovenským štátnym orgánom (súdom)].</w:t>
      </w:r>
    </w:p>
    <w:p w:rsidR="00913ED1" w:rsidRDefault="00913ED1" w:rsidP="00913ED1">
      <w:pPr>
        <w:ind w:firstLine="708"/>
        <w:jc w:val="both"/>
        <w:rPr>
          <w:shd w:val="clear" w:color="auto" w:fill="FFFFFF"/>
        </w:rPr>
      </w:pPr>
      <w:r>
        <w:rPr>
          <w:shd w:val="clear" w:color="auto" w:fill="FFFFFF"/>
        </w:rPr>
        <w:t xml:space="preserve"> </w:t>
      </w:r>
    </w:p>
    <w:p w:rsidR="00913ED1" w:rsidRDefault="00913ED1" w:rsidP="00913ED1">
      <w:pPr>
        <w:ind w:firstLine="708"/>
        <w:jc w:val="both"/>
        <w:rPr>
          <w:shd w:val="clear" w:color="auto" w:fill="FFFFFF"/>
        </w:rPr>
      </w:pPr>
      <w:r>
        <w:rPr>
          <w:shd w:val="clear" w:color="auto" w:fill="FFFFFF"/>
        </w:rPr>
        <w:t>Vykonateľnosť rozhodnutí súdneho dvora je ustanovená v čl. 280 Zmluvy o fungovaní Európskej únie.</w:t>
      </w:r>
    </w:p>
    <w:p w:rsidR="00913ED1" w:rsidRDefault="00913ED1" w:rsidP="00913ED1">
      <w:pPr>
        <w:jc w:val="both"/>
        <w:rPr>
          <w:shd w:val="clear" w:color="auto" w:fill="FFFFFF"/>
        </w:rPr>
      </w:pPr>
    </w:p>
    <w:p w:rsidR="00913ED1" w:rsidRDefault="00913ED1" w:rsidP="00913ED1">
      <w:pPr>
        <w:jc w:val="both"/>
        <w:rPr>
          <w:shd w:val="clear" w:color="auto" w:fill="FFFFFF"/>
        </w:rPr>
      </w:pPr>
    </w:p>
    <w:p w:rsidR="00913ED1" w:rsidRDefault="00913ED1" w:rsidP="00913ED1">
      <w:pPr>
        <w:jc w:val="both"/>
        <w:rPr>
          <w:shd w:val="clear" w:color="auto" w:fill="FFFFFF"/>
        </w:rPr>
      </w:pPr>
      <w:bookmarkStart w:id="0" w:name="_GoBack"/>
      <w:bookmarkEnd w:id="0"/>
    </w:p>
    <w:sectPr w:rsidR="00913ED1" w:rsidSect="00523290">
      <w:footerReference w:type="defaul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3B52" w:rsidRDefault="00103B52" w:rsidP="00523290">
      <w:r>
        <w:separator/>
      </w:r>
    </w:p>
  </w:endnote>
  <w:endnote w:type="continuationSeparator" w:id="0">
    <w:p w:rsidR="00103B52" w:rsidRDefault="00103B52" w:rsidP="005232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9628766"/>
      <w:docPartObj>
        <w:docPartGallery w:val="Page Numbers (Bottom of Page)"/>
        <w:docPartUnique/>
      </w:docPartObj>
    </w:sdtPr>
    <w:sdtEndPr/>
    <w:sdtContent>
      <w:p w:rsidR="00523290" w:rsidRDefault="00523290">
        <w:pPr>
          <w:pStyle w:val="Pta"/>
          <w:jc w:val="center"/>
        </w:pPr>
        <w:r>
          <w:fldChar w:fldCharType="begin"/>
        </w:r>
        <w:r>
          <w:instrText>PAGE   \* MERGEFORMAT</w:instrText>
        </w:r>
        <w:r>
          <w:fldChar w:fldCharType="separate"/>
        </w:r>
        <w:r w:rsidR="002F3E75">
          <w:rPr>
            <w:noProof/>
          </w:rPr>
          <w:t>12</w:t>
        </w:r>
        <w:r>
          <w:fldChar w:fldCharType="end"/>
        </w:r>
      </w:p>
    </w:sdtContent>
  </w:sdt>
  <w:p w:rsidR="00523290" w:rsidRDefault="00523290">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3B52" w:rsidRDefault="00103B52" w:rsidP="00523290">
      <w:r>
        <w:separator/>
      </w:r>
    </w:p>
  </w:footnote>
  <w:footnote w:type="continuationSeparator" w:id="0">
    <w:p w:rsidR="00103B52" w:rsidRDefault="00103B52" w:rsidP="005232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E1448"/>
    <w:multiLevelType w:val="hybridMultilevel"/>
    <w:tmpl w:val="A4783E9A"/>
    <w:lvl w:ilvl="0" w:tplc="7ABE5E14">
      <w:start w:val="1"/>
      <w:numFmt w:val="decimal"/>
      <w:lvlText w:val="%1)"/>
      <w:lvlJc w:val="left"/>
      <w:pPr>
        <w:ind w:left="1428" w:hanging="360"/>
      </w:pPr>
      <w:rPr>
        <w:rFonts w:hint="default"/>
      </w:r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abstractNum w:abstractNumId="1">
    <w:nsid w:val="0426499B"/>
    <w:multiLevelType w:val="hybridMultilevel"/>
    <w:tmpl w:val="F09E76EE"/>
    <w:lvl w:ilvl="0" w:tplc="21B47A60">
      <w:start w:val="1"/>
      <w:numFmt w:val="decimal"/>
      <w:lvlText w:val="%1)"/>
      <w:lvlJc w:val="left"/>
      <w:pPr>
        <w:ind w:left="1068" w:hanging="360"/>
      </w:pPr>
      <w:rPr>
        <w:rFonts w:hint="default"/>
        <w:i/>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2">
    <w:nsid w:val="0A910A4E"/>
    <w:multiLevelType w:val="hybridMultilevel"/>
    <w:tmpl w:val="3118B944"/>
    <w:lvl w:ilvl="0" w:tplc="041B0001">
      <w:start w:val="1"/>
      <w:numFmt w:val="bullet"/>
      <w:lvlText w:val=""/>
      <w:lvlJc w:val="left"/>
      <w:pPr>
        <w:ind w:left="2384" w:hanging="360"/>
      </w:pPr>
      <w:rPr>
        <w:rFonts w:ascii="Symbol" w:hAnsi="Symbol" w:hint="default"/>
      </w:rPr>
    </w:lvl>
    <w:lvl w:ilvl="1" w:tplc="041B0003" w:tentative="1">
      <w:start w:val="1"/>
      <w:numFmt w:val="bullet"/>
      <w:lvlText w:val="o"/>
      <w:lvlJc w:val="left"/>
      <w:pPr>
        <w:ind w:left="3104" w:hanging="360"/>
      </w:pPr>
      <w:rPr>
        <w:rFonts w:ascii="Courier New" w:hAnsi="Courier New" w:cs="Courier New" w:hint="default"/>
      </w:rPr>
    </w:lvl>
    <w:lvl w:ilvl="2" w:tplc="041B0005" w:tentative="1">
      <w:start w:val="1"/>
      <w:numFmt w:val="bullet"/>
      <w:lvlText w:val=""/>
      <w:lvlJc w:val="left"/>
      <w:pPr>
        <w:ind w:left="3824" w:hanging="360"/>
      </w:pPr>
      <w:rPr>
        <w:rFonts w:ascii="Wingdings" w:hAnsi="Wingdings" w:hint="default"/>
      </w:rPr>
    </w:lvl>
    <w:lvl w:ilvl="3" w:tplc="041B0001" w:tentative="1">
      <w:start w:val="1"/>
      <w:numFmt w:val="bullet"/>
      <w:lvlText w:val=""/>
      <w:lvlJc w:val="left"/>
      <w:pPr>
        <w:ind w:left="4544" w:hanging="360"/>
      </w:pPr>
      <w:rPr>
        <w:rFonts w:ascii="Symbol" w:hAnsi="Symbol" w:hint="default"/>
      </w:rPr>
    </w:lvl>
    <w:lvl w:ilvl="4" w:tplc="041B0003" w:tentative="1">
      <w:start w:val="1"/>
      <w:numFmt w:val="bullet"/>
      <w:lvlText w:val="o"/>
      <w:lvlJc w:val="left"/>
      <w:pPr>
        <w:ind w:left="5264" w:hanging="360"/>
      </w:pPr>
      <w:rPr>
        <w:rFonts w:ascii="Courier New" w:hAnsi="Courier New" w:cs="Courier New" w:hint="default"/>
      </w:rPr>
    </w:lvl>
    <w:lvl w:ilvl="5" w:tplc="041B0005" w:tentative="1">
      <w:start w:val="1"/>
      <w:numFmt w:val="bullet"/>
      <w:lvlText w:val=""/>
      <w:lvlJc w:val="left"/>
      <w:pPr>
        <w:ind w:left="5984" w:hanging="360"/>
      </w:pPr>
      <w:rPr>
        <w:rFonts w:ascii="Wingdings" w:hAnsi="Wingdings" w:hint="default"/>
      </w:rPr>
    </w:lvl>
    <w:lvl w:ilvl="6" w:tplc="041B0001" w:tentative="1">
      <w:start w:val="1"/>
      <w:numFmt w:val="bullet"/>
      <w:lvlText w:val=""/>
      <w:lvlJc w:val="left"/>
      <w:pPr>
        <w:ind w:left="6704" w:hanging="360"/>
      </w:pPr>
      <w:rPr>
        <w:rFonts w:ascii="Symbol" w:hAnsi="Symbol" w:hint="default"/>
      </w:rPr>
    </w:lvl>
    <w:lvl w:ilvl="7" w:tplc="041B0003" w:tentative="1">
      <w:start w:val="1"/>
      <w:numFmt w:val="bullet"/>
      <w:lvlText w:val="o"/>
      <w:lvlJc w:val="left"/>
      <w:pPr>
        <w:ind w:left="7424" w:hanging="360"/>
      </w:pPr>
      <w:rPr>
        <w:rFonts w:ascii="Courier New" w:hAnsi="Courier New" w:cs="Courier New" w:hint="default"/>
      </w:rPr>
    </w:lvl>
    <w:lvl w:ilvl="8" w:tplc="041B0005" w:tentative="1">
      <w:start w:val="1"/>
      <w:numFmt w:val="bullet"/>
      <w:lvlText w:val=""/>
      <w:lvlJc w:val="left"/>
      <w:pPr>
        <w:ind w:left="8144" w:hanging="360"/>
      </w:pPr>
      <w:rPr>
        <w:rFonts w:ascii="Wingdings" w:hAnsi="Wingdings" w:hint="default"/>
      </w:rPr>
    </w:lvl>
  </w:abstractNum>
  <w:abstractNum w:abstractNumId="3">
    <w:nsid w:val="0CC759C6"/>
    <w:multiLevelType w:val="hybridMultilevel"/>
    <w:tmpl w:val="E34448D8"/>
    <w:lvl w:ilvl="0" w:tplc="9A0436DC">
      <w:start w:val="1"/>
      <w:numFmt w:val="decimal"/>
      <w:lvlText w:val="%1."/>
      <w:lvlJc w:val="left"/>
      <w:pPr>
        <w:ind w:left="1065" w:hanging="360"/>
      </w:pPr>
      <w:rPr>
        <w:rFonts w:hint="default"/>
      </w:rPr>
    </w:lvl>
    <w:lvl w:ilvl="1" w:tplc="041B0019" w:tentative="1">
      <w:start w:val="1"/>
      <w:numFmt w:val="lowerLetter"/>
      <w:lvlText w:val="%2."/>
      <w:lvlJc w:val="left"/>
      <w:pPr>
        <w:ind w:left="1785" w:hanging="360"/>
      </w:pPr>
    </w:lvl>
    <w:lvl w:ilvl="2" w:tplc="041B001B" w:tentative="1">
      <w:start w:val="1"/>
      <w:numFmt w:val="lowerRoman"/>
      <w:lvlText w:val="%3."/>
      <w:lvlJc w:val="right"/>
      <w:pPr>
        <w:ind w:left="2505" w:hanging="180"/>
      </w:pPr>
    </w:lvl>
    <w:lvl w:ilvl="3" w:tplc="041B000F" w:tentative="1">
      <w:start w:val="1"/>
      <w:numFmt w:val="decimal"/>
      <w:lvlText w:val="%4."/>
      <w:lvlJc w:val="left"/>
      <w:pPr>
        <w:ind w:left="3225" w:hanging="360"/>
      </w:pPr>
    </w:lvl>
    <w:lvl w:ilvl="4" w:tplc="041B0019" w:tentative="1">
      <w:start w:val="1"/>
      <w:numFmt w:val="lowerLetter"/>
      <w:lvlText w:val="%5."/>
      <w:lvlJc w:val="left"/>
      <w:pPr>
        <w:ind w:left="3945" w:hanging="360"/>
      </w:pPr>
    </w:lvl>
    <w:lvl w:ilvl="5" w:tplc="041B001B" w:tentative="1">
      <w:start w:val="1"/>
      <w:numFmt w:val="lowerRoman"/>
      <w:lvlText w:val="%6."/>
      <w:lvlJc w:val="right"/>
      <w:pPr>
        <w:ind w:left="4665" w:hanging="180"/>
      </w:pPr>
    </w:lvl>
    <w:lvl w:ilvl="6" w:tplc="041B000F" w:tentative="1">
      <w:start w:val="1"/>
      <w:numFmt w:val="decimal"/>
      <w:lvlText w:val="%7."/>
      <w:lvlJc w:val="left"/>
      <w:pPr>
        <w:ind w:left="5385" w:hanging="360"/>
      </w:pPr>
    </w:lvl>
    <w:lvl w:ilvl="7" w:tplc="041B0019" w:tentative="1">
      <w:start w:val="1"/>
      <w:numFmt w:val="lowerLetter"/>
      <w:lvlText w:val="%8."/>
      <w:lvlJc w:val="left"/>
      <w:pPr>
        <w:ind w:left="6105" w:hanging="360"/>
      </w:pPr>
    </w:lvl>
    <w:lvl w:ilvl="8" w:tplc="041B001B" w:tentative="1">
      <w:start w:val="1"/>
      <w:numFmt w:val="lowerRoman"/>
      <w:lvlText w:val="%9."/>
      <w:lvlJc w:val="right"/>
      <w:pPr>
        <w:ind w:left="6825" w:hanging="180"/>
      </w:pPr>
    </w:lvl>
  </w:abstractNum>
  <w:abstractNum w:abstractNumId="4">
    <w:nsid w:val="0F125945"/>
    <w:multiLevelType w:val="hybridMultilevel"/>
    <w:tmpl w:val="ECAC3840"/>
    <w:lvl w:ilvl="0" w:tplc="94305FD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nsid w:val="12B84D3F"/>
    <w:multiLevelType w:val="hybridMultilevel"/>
    <w:tmpl w:val="26D8B2BE"/>
    <w:lvl w:ilvl="0" w:tplc="DBF01E2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nsid w:val="18577929"/>
    <w:multiLevelType w:val="hybridMultilevel"/>
    <w:tmpl w:val="10B2C62C"/>
    <w:lvl w:ilvl="0" w:tplc="77C42606">
      <w:start w:val="1"/>
      <w:numFmt w:val="decimal"/>
      <w:lvlText w:val="%1."/>
      <w:lvlJc w:val="left"/>
      <w:pPr>
        <w:ind w:left="1057" w:hanging="360"/>
      </w:pPr>
      <w:rPr>
        <w:rFonts w:hint="default"/>
      </w:rPr>
    </w:lvl>
    <w:lvl w:ilvl="1" w:tplc="041B0019" w:tentative="1">
      <w:start w:val="1"/>
      <w:numFmt w:val="lowerLetter"/>
      <w:lvlText w:val="%2."/>
      <w:lvlJc w:val="left"/>
      <w:pPr>
        <w:ind w:left="1777" w:hanging="360"/>
      </w:pPr>
    </w:lvl>
    <w:lvl w:ilvl="2" w:tplc="041B001B" w:tentative="1">
      <w:start w:val="1"/>
      <w:numFmt w:val="lowerRoman"/>
      <w:lvlText w:val="%3."/>
      <w:lvlJc w:val="right"/>
      <w:pPr>
        <w:ind w:left="2497" w:hanging="180"/>
      </w:pPr>
    </w:lvl>
    <w:lvl w:ilvl="3" w:tplc="041B000F" w:tentative="1">
      <w:start w:val="1"/>
      <w:numFmt w:val="decimal"/>
      <w:lvlText w:val="%4."/>
      <w:lvlJc w:val="left"/>
      <w:pPr>
        <w:ind w:left="3217" w:hanging="360"/>
      </w:pPr>
    </w:lvl>
    <w:lvl w:ilvl="4" w:tplc="041B0019" w:tentative="1">
      <w:start w:val="1"/>
      <w:numFmt w:val="lowerLetter"/>
      <w:lvlText w:val="%5."/>
      <w:lvlJc w:val="left"/>
      <w:pPr>
        <w:ind w:left="3937" w:hanging="360"/>
      </w:pPr>
    </w:lvl>
    <w:lvl w:ilvl="5" w:tplc="041B001B" w:tentative="1">
      <w:start w:val="1"/>
      <w:numFmt w:val="lowerRoman"/>
      <w:lvlText w:val="%6."/>
      <w:lvlJc w:val="right"/>
      <w:pPr>
        <w:ind w:left="4657" w:hanging="180"/>
      </w:pPr>
    </w:lvl>
    <w:lvl w:ilvl="6" w:tplc="041B000F" w:tentative="1">
      <w:start w:val="1"/>
      <w:numFmt w:val="decimal"/>
      <w:lvlText w:val="%7."/>
      <w:lvlJc w:val="left"/>
      <w:pPr>
        <w:ind w:left="5377" w:hanging="360"/>
      </w:pPr>
    </w:lvl>
    <w:lvl w:ilvl="7" w:tplc="041B0019" w:tentative="1">
      <w:start w:val="1"/>
      <w:numFmt w:val="lowerLetter"/>
      <w:lvlText w:val="%8."/>
      <w:lvlJc w:val="left"/>
      <w:pPr>
        <w:ind w:left="6097" w:hanging="360"/>
      </w:pPr>
    </w:lvl>
    <w:lvl w:ilvl="8" w:tplc="041B001B" w:tentative="1">
      <w:start w:val="1"/>
      <w:numFmt w:val="lowerRoman"/>
      <w:lvlText w:val="%9."/>
      <w:lvlJc w:val="right"/>
      <w:pPr>
        <w:ind w:left="6817" w:hanging="180"/>
      </w:pPr>
    </w:lvl>
  </w:abstractNum>
  <w:abstractNum w:abstractNumId="7">
    <w:nsid w:val="196027B8"/>
    <w:multiLevelType w:val="hybridMultilevel"/>
    <w:tmpl w:val="3162E4AC"/>
    <w:lvl w:ilvl="0" w:tplc="041B0001">
      <w:start w:val="1"/>
      <w:numFmt w:val="bullet"/>
      <w:lvlText w:val=""/>
      <w:lvlJc w:val="left"/>
      <w:pPr>
        <w:ind w:left="720" w:hanging="360"/>
      </w:pPr>
      <w:rPr>
        <w:rFonts w:ascii="Symbol" w:hAnsi="Symbol" w:hint="default"/>
      </w:rPr>
    </w:lvl>
    <w:lvl w:ilvl="1" w:tplc="5694D264">
      <w:numFmt w:val="bullet"/>
      <w:lvlText w:val="-"/>
      <w:lvlJc w:val="left"/>
      <w:pPr>
        <w:ind w:left="1440" w:hanging="360"/>
      </w:pPr>
      <w:rPr>
        <w:rFonts w:ascii="Arial" w:eastAsiaTheme="minorHAnsi" w:hAnsi="Arial" w:cs="Arial"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nsid w:val="1B611416"/>
    <w:multiLevelType w:val="hybridMultilevel"/>
    <w:tmpl w:val="8BB424AE"/>
    <w:lvl w:ilvl="0" w:tplc="36689A8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21D17BA3"/>
    <w:multiLevelType w:val="hybridMultilevel"/>
    <w:tmpl w:val="D466EB94"/>
    <w:lvl w:ilvl="0" w:tplc="05BE947C">
      <w:start w:val="1"/>
      <w:numFmt w:val="decimal"/>
      <w:pStyle w:val="Zoznamsodrkami3"/>
      <w:lvlText w:val="%1."/>
      <w:lvlJc w:val="left"/>
      <w:pPr>
        <w:ind w:left="1057" w:hanging="360"/>
      </w:pPr>
      <w:rPr>
        <w:rFonts w:hint="default"/>
      </w:rPr>
    </w:lvl>
    <w:lvl w:ilvl="1" w:tplc="041B0019" w:tentative="1">
      <w:start w:val="1"/>
      <w:numFmt w:val="lowerLetter"/>
      <w:lvlText w:val="%2."/>
      <w:lvlJc w:val="left"/>
      <w:pPr>
        <w:ind w:left="1777" w:hanging="360"/>
      </w:pPr>
    </w:lvl>
    <w:lvl w:ilvl="2" w:tplc="041B001B" w:tentative="1">
      <w:start w:val="1"/>
      <w:numFmt w:val="lowerRoman"/>
      <w:lvlText w:val="%3."/>
      <w:lvlJc w:val="right"/>
      <w:pPr>
        <w:ind w:left="2497" w:hanging="180"/>
      </w:pPr>
    </w:lvl>
    <w:lvl w:ilvl="3" w:tplc="041B000F" w:tentative="1">
      <w:start w:val="1"/>
      <w:numFmt w:val="decimal"/>
      <w:lvlText w:val="%4."/>
      <w:lvlJc w:val="left"/>
      <w:pPr>
        <w:ind w:left="3217" w:hanging="360"/>
      </w:pPr>
    </w:lvl>
    <w:lvl w:ilvl="4" w:tplc="041B0019" w:tentative="1">
      <w:start w:val="1"/>
      <w:numFmt w:val="lowerLetter"/>
      <w:lvlText w:val="%5."/>
      <w:lvlJc w:val="left"/>
      <w:pPr>
        <w:ind w:left="3937" w:hanging="360"/>
      </w:pPr>
    </w:lvl>
    <w:lvl w:ilvl="5" w:tplc="041B001B" w:tentative="1">
      <w:start w:val="1"/>
      <w:numFmt w:val="lowerRoman"/>
      <w:lvlText w:val="%6."/>
      <w:lvlJc w:val="right"/>
      <w:pPr>
        <w:ind w:left="4657" w:hanging="180"/>
      </w:pPr>
    </w:lvl>
    <w:lvl w:ilvl="6" w:tplc="041B000F" w:tentative="1">
      <w:start w:val="1"/>
      <w:numFmt w:val="decimal"/>
      <w:lvlText w:val="%7."/>
      <w:lvlJc w:val="left"/>
      <w:pPr>
        <w:ind w:left="5377" w:hanging="360"/>
      </w:pPr>
    </w:lvl>
    <w:lvl w:ilvl="7" w:tplc="041B0019" w:tentative="1">
      <w:start w:val="1"/>
      <w:numFmt w:val="lowerLetter"/>
      <w:lvlText w:val="%8."/>
      <w:lvlJc w:val="left"/>
      <w:pPr>
        <w:ind w:left="6097" w:hanging="360"/>
      </w:pPr>
    </w:lvl>
    <w:lvl w:ilvl="8" w:tplc="041B001B" w:tentative="1">
      <w:start w:val="1"/>
      <w:numFmt w:val="lowerRoman"/>
      <w:lvlText w:val="%9."/>
      <w:lvlJc w:val="right"/>
      <w:pPr>
        <w:ind w:left="6817" w:hanging="180"/>
      </w:pPr>
    </w:lvl>
  </w:abstractNum>
  <w:abstractNum w:abstractNumId="10">
    <w:nsid w:val="2235067D"/>
    <w:multiLevelType w:val="hybridMultilevel"/>
    <w:tmpl w:val="02A6D9B2"/>
    <w:lvl w:ilvl="0" w:tplc="9998C3E0">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2AE2745"/>
    <w:multiLevelType w:val="hybridMultilevel"/>
    <w:tmpl w:val="16D8ACBE"/>
    <w:lvl w:ilvl="0" w:tplc="5B507886">
      <w:numFmt w:val="bullet"/>
      <w:lvlText w:val="-"/>
      <w:lvlJc w:val="left"/>
      <w:pPr>
        <w:ind w:left="720" w:hanging="360"/>
      </w:pPr>
      <w:rPr>
        <w:rFonts w:ascii="Arial" w:eastAsiaTheme="minorHAnsi"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nsid w:val="24A16385"/>
    <w:multiLevelType w:val="hybridMultilevel"/>
    <w:tmpl w:val="C05E7A6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27C30C59"/>
    <w:multiLevelType w:val="hybridMultilevel"/>
    <w:tmpl w:val="B8AADFC6"/>
    <w:lvl w:ilvl="0" w:tplc="041B0001">
      <w:start w:val="1"/>
      <w:numFmt w:val="bullet"/>
      <w:lvlText w:val=""/>
      <w:lvlJc w:val="left"/>
      <w:pPr>
        <w:ind w:left="862" w:hanging="360"/>
      </w:pPr>
      <w:rPr>
        <w:rFonts w:ascii="Symbol" w:hAnsi="Symbol" w:hint="default"/>
      </w:rPr>
    </w:lvl>
    <w:lvl w:ilvl="1" w:tplc="33BC3396">
      <w:numFmt w:val="bullet"/>
      <w:lvlText w:val="-"/>
      <w:lvlJc w:val="left"/>
      <w:pPr>
        <w:ind w:left="1582" w:hanging="360"/>
      </w:pPr>
      <w:rPr>
        <w:rFonts w:ascii="Arial" w:eastAsiaTheme="minorHAnsi" w:hAnsi="Arial" w:cs="Arial" w:hint="default"/>
      </w:rPr>
    </w:lvl>
    <w:lvl w:ilvl="2" w:tplc="041B0005" w:tentative="1">
      <w:start w:val="1"/>
      <w:numFmt w:val="bullet"/>
      <w:lvlText w:val=""/>
      <w:lvlJc w:val="left"/>
      <w:pPr>
        <w:ind w:left="2302" w:hanging="360"/>
      </w:pPr>
      <w:rPr>
        <w:rFonts w:ascii="Wingdings" w:hAnsi="Wingdings" w:hint="default"/>
      </w:rPr>
    </w:lvl>
    <w:lvl w:ilvl="3" w:tplc="041B0001" w:tentative="1">
      <w:start w:val="1"/>
      <w:numFmt w:val="bullet"/>
      <w:lvlText w:val=""/>
      <w:lvlJc w:val="left"/>
      <w:pPr>
        <w:ind w:left="3022" w:hanging="360"/>
      </w:pPr>
      <w:rPr>
        <w:rFonts w:ascii="Symbol" w:hAnsi="Symbol" w:hint="default"/>
      </w:rPr>
    </w:lvl>
    <w:lvl w:ilvl="4" w:tplc="041B0003" w:tentative="1">
      <w:start w:val="1"/>
      <w:numFmt w:val="bullet"/>
      <w:lvlText w:val="o"/>
      <w:lvlJc w:val="left"/>
      <w:pPr>
        <w:ind w:left="3742" w:hanging="360"/>
      </w:pPr>
      <w:rPr>
        <w:rFonts w:ascii="Courier New" w:hAnsi="Courier New" w:cs="Courier New" w:hint="default"/>
      </w:rPr>
    </w:lvl>
    <w:lvl w:ilvl="5" w:tplc="041B0005" w:tentative="1">
      <w:start w:val="1"/>
      <w:numFmt w:val="bullet"/>
      <w:lvlText w:val=""/>
      <w:lvlJc w:val="left"/>
      <w:pPr>
        <w:ind w:left="4462" w:hanging="360"/>
      </w:pPr>
      <w:rPr>
        <w:rFonts w:ascii="Wingdings" w:hAnsi="Wingdings" w:hint="default"/>
      </w:rPr>
    </w:lvl>
    <w:lvl w:ilvl="6" w:tplc="041B0001" w:tentative="1">
      <w:start w:val="1"/>
      <w:numFmt w:val="bullet"/>
      <w:lvlText w:val=""/>
      <w:lvlJc w:val="left"/>
      <w:pPr>
        <w:ind w:left="5182" w:hanging="360"/>
      </w:pPr>
      <w:rPr>
        <w:rFonts w:ascii="Symbol" w:hAnsi="Symbol" w:hint="default"/>
      </w:rPr>
    </w:lvl>
    <w:lvl w:ilvl="7" w:tplc="041B0003" w:tentative="1">
      <w:start w:val="1"/>
      <w:numFmt w:val="bullet"/>
      <w:lvlText w:val="o"/>
      <w:lvlJc w:val="left"/>
      <w:pPr>
        <w:ind w:left="5902" w:hanging="360"/>
      </w:pPr>
      <w:rPr>
        <w:rFonts w:ascii="Courier New" w:hAnsi="Courier New" w:cs="Courier New" w:hint="default"/>
      </w:rPr>
    </w:lvl>
    <w:lvl w:ilvl="8" w:tplc="041B0005" w:tentative="1">
      <w:start w:val="1"/>
      <w:numFmt w:val="bullet"/>
      <w:lvlText w:val=""/>
      <w:lvlJc w:val="left"/>
      <w:pPr>
        <w:ind w:left="6622" w:hanging="360"/>
      </w:pPr>
      <w:rPr>
        <w:rFonts w:ascii="Wingdings" w:hAnsi="Wingdings" w:hint="default"/>
      </w:rPr>
    </w:lvl>
  </w:abstractNum>
  <w:abstractNum w:abstractNumId="14">
    <w:nsid w:val="28E75BD6"/>
    <w:multiLevelType w:val="hybridMultilevel"/>
    <w:tmpl w:val="38F436A4"/>
    <w:lvl w:ilvl="0" w:tplc="73ACE798">
      <w:start w:val="1"/>
      <w:numFmt w:val="decimal"/>
      <w:lvlText w:val="%1)"/>
      <w:lvlJc w:val="left"/>
      <w:pPr>
        <w:ind w:left="1110" w:hanging="405"/>
      </w:pPr>
      <w:rPr>
        <w:rFonts w:hint="default"/>
      </w:rPr>
    </w:lvl>
    <w:lvl w:ilvl="1" w:tplc="041B0019" w:tentative="1">
      <w:start w:val="1"/>
      <w:numFmt w:val="lowerLetter"/>
      <w:lvlText w:val="%2."/>
      <w:lvlJc w:val="left"/>
      <w:pPr>
        <w:ind w:left="1785" w:hanging="360"/>
      </w:pPr>
    </w:lvl>
    <w:lvl w:ilvl="2" w:tplc="041B001B" w:tentative="1">
      <w:start w:val="1"/>
      <w:numFmt w:val="lowerRoman"/>
      <w:lvlText w:val="%3."/>
      <w:lvlJc w:val="right"/>
      <w:pPr>
        <w:ind w:left="2505" w:hanging="180"/>
      </w:pPr>
    </w:lvl>
    <w:lvl w:ilvl="3" w:tplc="041B000F" w:tentative="1">
      <w:start w:val="1"/>
      <w:numFmt w:val="decimal"/>
      <w:lvlText w:val="%4."/>
      <w:lvlJc w:val="left"/>
      <w:pPr>
        <w:ind w:left="3225" w:hanging="360"/>
      </w:pPr>
    </w:lvl>
    <w:lvl w:ilvl="4" w:tplc="041B0019" w:tentative="1">
      <w:start w:val="1"/>
      <w:numFmt w:val="lowerLetter"/>
      <w:lvlText w:val="%5."/>
      <w:lvlJc w:val="left"/>
      <w:pPr>
        <w:ind w:left="3945" w:hanging="360"/>
      </w:pPr>
    </w:lvl>
    <w:lvl w:ilvl="5" w:tplc="041B001B" w:tentative="1">
      <w:start w:val="1"/>
      <w:numFmt w:val="lowerRoman"/>
      <w:lvlText w:val="%6."/>
      <w:lvlJc w:val="right"/>
      <w:pPr>
        <w:ind w:left="4665" w:hanging="180"/>
      </w:pPr>
    </w:lvl>
    <w:lvl w:ilvl="6" w:tplc="041B000F" w:tentative="1">
      <w:start w:val="1"/>
      <w:numFmt w:val="decimal"/>
      <w:lvlText w:val="%7."/>
      <w:lvlJc w:val="left"/>
      <w:pPr>
        <w:ind w:left="5385" w:hanging="360"/>
      </w:pPr>
    </w:lvl>
    <w:lvl w:ilvl="7" w:tplc="041B0019" w:tentative="1">
      <w:start w:val="1"/>
      <w:numFmt w:val="lowerLetter"/>
      <w:lvlText w:val="%8."/>
      <w:lvlJc w:val="left"/>
      <w:pPr>
        <w:ind w:left="6105" w:hanging="360"/>
      </w:pPr>
    </w:lvl>
    <w:lvl w:ilvl="8" w:tplc="041B001B" w:tentative="1">
      <w:start w:val="1"/>
      <w:numFmt w:val="lowerRoman"/>
      <w:lvlText w:val="%9."/>
      <w:lvlJc w:val="right"/>
      <w:pPr>
        <w:ind w:left="6825" w:hanging="180"/>
      </w:pPr>
    </w:lvl>
  </w:abstractNum>
  <w:abstractNum w:abstractNumId="15">
    <w:nsid w:val="2A7620DC"/>
    <w:multiLevelType w:val="hybridMultilevel"/>
    <w:tmpl w:val="6A6AD242"/>
    <w:lvl w:ilvl="0" w:tplc="D17C35BC">
      <w:start w:val="1"/>
      <w:numFmt w:val="decimal"/>
      <w:lvlText w:val="%1."/>
      <w:lvlJc w:val="left"/>
      <w:pPr>
        <w:ind w:left="1080" w:hanging="360"/>
      </w:pPr>
      <w:rPr>
        <w:rFonts w:hint="default"/>
        <w:b/>
        <w:i/>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6">
    <w:nsid w:val="2CDA6063"/>
    <w:multiLevelType w:val="hybridMultilevel"/>
    <w:tmpl w:val="341A5160"/>
    <w:lvl w:ilvl="0" w:tplc="82543590">
      <w:numFmt w:val="bullet"/>
      <w:lvlText w:val="-"/>
      <w:lvlJc w:val="left"/>
      <w:pPr>
        <w:ind w:left="502" w:hanging="360"/>
      </w:pPr>
      <w:rPr>
        <w:rFonts w:ascii="Arial" w:eastAsiaTheme="minorHAnsi" w:hAnsi="Arial" w:cs="Arial" w:hint="default"/>
      </w:rPr>
    </w:lvl>
    <w:lvl w:ilvl="1" w:tplc="041B0003" w:tentative="1">
      <w:start w:val="1"/>
      <w:numFmt w:val="bullet"/>
      <w:lvlText w:val="o"/>
      <w:lvlJc w:val="left"/>
      <w:pPr>
        <w:ind w:left="1222" w:hanging="360"/>
      </w:pPr>
      <w:rPr>
        <w:rFonts w:ascii="Courier New" w:hAnsi="Courier New" w:cs="Courier New" w:hint="default"/>
      </w:rPr>
    </w:lvl>
    <w:lvl w:ilvl="2" w:tplc="041B0005" w:tentative="1">
      <w:start w:val="1"/>
      <w:numFmt w:val="bullet"/>
      <w:lvlText w:val=""/>
      <w:lvlJc w:val="left"/>
      <w:pPr>
        <w:ind w:left="1942" w:hanging="360"/>
      </w:pPr>
      <w:rPr>
        <w:rFonts w:ascii="Wingdings" w:hAnsi="Wingdings" w:hint="default"/>
      </w:rPr>
    </w:lvl>
    <w:lvl w:ilvl="3" w:tplc="041B0001" w:tentative="1">
      <w:start w:val="1"/>
      <w:numFmt w:val="bullet"/>
      <w:lvlText w:val=""/>
      <w:lvlJc w:val="left"/>
      <w:pPr>
        <w:ind w:left="2662" w:hanging="360"/>
      </w:pPr>
      <w:rPr>
        <w:rFonts w:ascii="Symbol" w:hAnsi="Symbol" w:hint="default"/>
      </w:rPr>
    </w:lvl>
    <w:lvl w:ilvl="4" w:tplc="041B0003" w:tentative="1">
      <w:start w:val="1"/>
      <w:numFmt w:val="bullet"/>
      <w:lvlText w:val="o"/>
      <w:lvlJc w:val="left"/>
      <w:pPr>
        <w:ind w:left="3382" w:hanging="360"/>
      </w:pPr>
      <w:rPr>
        <w:rFonts w:ascii="Courier New" w:hAnsi="Courier New" w:cs="Courier New" w:hint="default"/>
      </w:rPr>
    </w:lvl>
    <w:lvl w:ilvl="5" w:tplc="041B0005" w:tentative="1">
      <w:start w:val="1"/>
      <w:numFmt w:val="bullet"/>
      <w:lvlText w:val=""/>
      <w:lvlJc w:val="left"/>
      <w:pPr>
        <w:ind w:left="4102" w:hanging="360"/>
      </w:pPr>
      <w:rPr>
        <w:rFonts w:ascii="Wingdings" w:hAnsi="Wingdings" w:hint="default"/>
      </w:rPr>
    </w:lvl>
    <w:lvl w:ilvl="6" w:tplc="041B0001" w:tentative="1">
      <w:start w:val="1"/>
      <w:numFmt w:val="bullet"/>
      <w:lvlText w:val=""/>
      <w:lvlJc w:val="left"/>
      <w:pPr>
        <w:ind w:left="4822" w:hanging="360"/>
      </w:pPr>
      <w:rPr>
        <w:rFonts w:ascii="Symbol" w:hAnsi="Symbol" w:hint="default"/>
      </w:rPr>
    </w:lvl>
    <w:lvl w:ilvl="7" w:tplc="041B0003" w:tentative="1">
      <w:start w:val="1"/>
      <w:numFmt w:val="bullet"/>
      <w:lvlText w:val="o"/>
      <w:lvlJc w:val="left"/>
      <w:pPr>
        <w:ind w:left="5542" w:hanging="360"/>
      </w:pPr>
      <w:rPr>
        <w:rFonts w:ascii="Courier New" w:hAnsi="Courier New" w:cs="Courier New" w:hint="default"/>
      </w:rPr>
    </w:lvl>
    <w:lvl w:ilvl="8" w:tplc="041B0005" w:tentative="1">
      <w:start w:val="1"/>
      <w:numFmt w:val="bullet"/>
      <w:lvlText w:val=""/>
      <w:lvlJc w:val="left"/>
      <w:pPr>
        <w:ind w:left="6262" w:hanging="360"/>
      </w:pPr>
      <w:rPr>
        <w:rFonts w:ascii="Wingdings" w:hAnsi="Wingdings" w:hint="default"/>
      </w:rPr>
    </w:lvl>
  </w:abstractNum>
  <w:abstractNum w:abstractNumId="17">
    <w:nsid w:val="2D457501"/>
    <w:multiLevelType w:val="hybridMultilevel"/>
    <w:tmpl w:val="CC580122"/>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8">
    <w:nsid w:val="2E9E0DB0"/>
    <w:multiLevelType w:val="hybridMultilevel"/>
    <w:tmpl w:val="C6BC9E0A"/>
    <w:lvl w:ilvl="0" w:tplc="943A0700">
      <w:start w:val="1"/>
      <w:numFmt w:val="decimal"/>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9">
    <w:nsid w:val="30927D19"/>
    <w:multiLevelType w:val="hybridMultilevel"/>
    <w:tmpl w:val="177C552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0">
    <w:nsid w:val="32604FB8"/>
    <w:multiLevelType w:val="hybridMultilevel"/>
    <w:tmpl w:val="ACC230D6"/>
    <w:lvl w:ilvl="0" w:tplc="414C4C3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2657EDE"/>
    <w:multiLevelType w:val="hybridMultilevel"/>
    <w:tmpl w:val="E15C463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2">
    <w:nsid w:val="38012E85"/>
    <w:multiLevelType w:val="hybridMultilevel"/>
    <w:tmpl w:val="0B9A5E44"/>
    <w:lvl w:ilvl="0" w:tplc="226E200E">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B027017"/>
    <w:multiLevelType w:val="multilevel"/>
    <w:tmpl w:val="C89EDEA4"/>
    <w:lvl w:ilvl="0">
      <w:start w:val="1"/>
      <w:numFmt w:val="decimal"/>
      <w:pStyle w:val="Nadpis1"/>
      <w:lvlText w:val="%1"/>
      <w:lvlJc w:val="left"/>
      <w:pPr>
        <w:tabs>
          <w:tab w:val="num" w:pos="720"/>
        </w:tabs>
        <w:ind w:left="720" w:hanging="720"/>
      </w:pPr>
      <w:rPr>
        <w:rFonts w:ascii="Arial" w:hAnsi="Arial" w:cs="Arial" w:hint="default"/>
        <w:b/>
        <w:bCs w:val="0"/>
        <w:i w:val="0"/>
        <w:iCs w:val="0"/>
        <w:caps w:val="0"/>
        <w:smallCaps w:val="0"/>
        <w:strike w:val="0"/>
        <w:dstrike w:val="0"/>
        <w:outline w:val="0"/>
        <w:shadow w:val="0"/>
        <w:emboss w:val="0"/>
        <w:imprint w:val="0"/>
        <w:noProof w:val="0"/>
        <w:vanish w:val="0"/>
        <w:spacing w:val="0"/>
        <w:kern w:val="0"/>
        <w:position w:val="0"/>
        <w:sz w:val="20"/>
        <w:szCs w:val="2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start w:val="1"/>
      <w:numFmt w:val="decimal"/>
      <w:pStyle w:val="Nadpis2"/>
      <w:lvlText w:val="%1.%2"/>
      <w:lvlJc w:val="left"/>
      <w:pPr>
        <w:tabs>
          <w:tab w:val="num" w:pos="720"/>
        </w:tabs>
        <w:ind w:left="720" w:hanging="720"/>
      </w:pPr>
      <w:rPr>
        <w:rFonts w:ascii="Arial" w:hAnsi="Arial" w:cs="Arial" w:hint="default"/>
        <w:b w:val="0"/>
        <w:i w:val="0"/>
        <w:color w:val="000000" w:themeColor="text1"/>
        <w:sz w:val="20"/>
      </w:rPr>
    </w:lvl>
    <w:lvl w:ilvl="2">
      <w:start w:val="1"/>
      <w:numFmt w:val="decimal"/>
      <w:pStyle w:val="Nadpis3"/>
      <w:lvlText w:val="%1.%2.%3"/>
      <w:lvlJc w:val="left"/>
      <w:pPr>
        <w:tabs>
          <w:tab w:val="num" w:pos="720"/>
        </w:tabs>
        <w:ind w:left="720" w:hanging="720"/>
      </w:pPr>
      <w:rPr>
        <w:rFonts w:ascii="Arial" w:hAnsi="Arial" w:hint="default"/>
        <w:b w:val="0"/>
        <w:i w:val="0"/>
        <w:sz w:val="20"/>
      </w:rPr>
    </w:lvl>
    <w:lvl w:ilvl="3">
      <w:start w:val="1"/>
      <w:numFmt w:val="lowerLetter"/>
      <w:pStyle w:val="Nadpis4"/>
      <w:lvlText w:val="(%4)"/>
      <w:lvlJc w:val="left"/>
      <w:pPr>
        <w:tabs>
          <w:tab w:val="num" w:pos="720"/>
        </w:tabs>
        <w:ind w:left="1440" w:hanging="720"/>
      </w:pPr>
      <w:rPr>
        <w:rFonts w:ascii="Arial" w:hAnsi="Arial" w:cs="Arial" w:hint="default"/>
        <w:b w:val="0"/>
        <w:bCs w:val="0"/>
        <w:i w:val="0"/>
        <w:iCs w:val="0"/>
        <w:caps w:val="0"/>
        <w:smallCaps w:val="0"/>
        <w:strike w:val="0"/>
        <w:dstrike w:val="0"/>
        <w:outline w:val="0"/>
        <w:shadow w:val="0"/>
        <w:emboss w:val="0"/>
        <w:imprint w:val="0"/>
        <w:noProof w:val="0"/>
        <w:vanish w:val="0"/>
        <w:spacing w:val="0"/>
        <w:kern w:val="0"/>
        <w:position w:val="0"/>
        <w:sz w:val="20"/>
        <w:szCs w:val="20"/>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lowerRoman"/>
      <w:pStyle w:val="Nadpis5"/>
      <w:lvlText w:val="(%5)"/>
      <w:lvlJc w:val="left"/>
      <w:pPr>
        <w:tabs>
          <w:tab w:val="num" w:pos="567"/>
        </w:tabs>
        <w:ind w:left="567" w:firstLine="873"/>
      </w:pPr>
      <w:rPr>
        <w:rFonts w:ascii="Arial" w:hAnsi="Arial" w:hint="default"/>
        <w:b w:val="0"/>
        <w:i w:val="0"/>
        <w:sz w:val="20"/>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24">
    <w:nsid w:val="3B35334C"/>
    <w:multiLevelType w:val="hybridMultilevel"/>
    <w:tmpl w:val="3E4C4D6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5">
    <w:nsid w:val="3D9F42A2"/>
    <w:multiLevelType w:val="hybridMultilevel"/>
    <w:tmpl w:val="819CD4E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nsid w:val="419B2312"/>
    <w:multiLevelType w:val="hybridMultilevel"/>
    <w:tmpl w:val="829064DA"/>
    <w:lvl w:ilvl="0" w:tplc="3564B6AC">
      <w:start w:val="27"/>
      <w:numFmt w:val="bullet"/>
      <w:lvlText w:val="-"/>
      <w:lvlJc w:val="left"/>
      <w:pPr>
        <w:ind w:left="720" w:hanging="360"/>
      </w:pPr>
      <w:rPr>
        <w:rFonts w:ascii="Arial" w:eastAsia="Times New Roman" w:hAnsi="Arial" w:hint="default"/>
      </w:rPr>
    </w:lvl>
    <w:lvl w:ilvl="1" w:tplc="041B0003">
      <w:start w:val="1"/>
      <w:numFmt w:val="bullet"/>
      <w:lvlText w:val="o"/>
      <w:lvlJc w:val="left"/>
      <w:pPr>
        <w:ind w:left="1440" w:hanging="360"/>
      </w:pPr>
      <w:rPr>
        <w:rFonts w:ascii="Courier New" w:hAnsi="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7">
    <w:nsid w:val="453306D0"/>
    <w:multiLevelType w:val="hybridMultilevel"/>
    <w:tmpl w:val="ACC230D6"/>
    <w:lvl w:ilvl="0" w:tplc="414C4C3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5EB084F"/>
    <w:multiLevelType w:val="hybridMultilevel"/>
    <w:tmpl w:val="6A6AD242"/>
    <w:lvl w:ilvl="0" w:tplc="D17C35BC">
      <w:start w:val="1"/>
      <w:numFmt w:val="decimal"/>
      <w:lvlText w:val="%1."/>
      <w:lvlJc w:val="left"/>
      <w:pPr>
        <w:ind w:left="1080" w:hanging="360"/>
      </w:pPr>
      <w:rPr>
        <w:rFonts w:hint="default"/>
        <w:b/>
        <w:i/>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9">
    <w:nsid w:val="4C620C33"/>
    <w:multiLevelType w:val="hybridMultilevel"/>
    <w:tmpl w:val="06C4F094"/>
    <w:lvl w:ilvl="0" w:tplc="9196CCF2">
      <w:start w:val="1"/>
      <w:numFmt w:val="lowerLetter"/>
      <w:lvlText w:val="%1)"/>
      <w:lvlJc w:val="left"/>
      <w:pPr>
        <w:ind w:left="1305" w:hanging="360"/>
      </w:pPr>
      <w:rPr>
        <w:rFonts w:hint="default"/>
      </w:rPr>
    </w:lvl>
    <w:lvl w:ilvl="1" w:tplc="041B0019" w:tentative="1">
      <w:start w:val="1"/>
      <w:numFmt w:val="lowerLetter"/>
      <w:lvlText w:val="%2."/>
      <w:lvlJc w:val="left"/>
      <w:pPr>
        <w:ind w:left="2025" w:hanging="360"/>
      </w:pPr>
    </w:lvl>
    <w:lvl w:ilvl="2" w:tplc="041B001B" w:tentative="1">
      <w:start w:val="1"/>
      <w:numFmt w:val="lowerRoman"/>
      <w:lvlText w:val="%3."/>
      <w:lvlJc w:val="right"/>
      <w:pPr>
        <w:ind w:left="2745" w:hanging="180"/>
      </w:pPr>
    </w:lvl>
    <w:lvl w:ilvl="3" w:tplc="041B000F" w:tentative="1">
      <w:start w:val="1"/>
      <w:numFmt w:val="decimal"/>
      <w:lvlText w:val="%4."/>
      <w:lvlJc w:val="left"/>
      <w:pPr>
        <w:ind w:left="3465" w:hanging="360"/>
      </w:pPr>
    </w:lvl>
    <w:lvl w:ilvl="4" w:tplc="041B0019" w:tentative="1">
      <w:start w:val="1"/>
      <w:numFmt w:val="lowerLetter"/>
      <w:lvlText w:val="%5."/>
      <w:lvlJc w:val="left"/>
      <w:pPr>
        <w:ind w:left="4185" w:hanging="360"/>
      </w:pPr>
    </w:lvl>
    <w:lvl w:ilvl="5" w:tplc="041B001B" w:tentative="1">
      <w:start w:val="1"/>
      <w:numFmt w:val="lowerRoman"/>
      <w:lvlText w:val="%6."/>
      <w:lvlJc w:val="right"/>
      <w:pPr>
        <w:ind w:left="4905" w:hanging="180"/>
      </w:pPr>
    </w:lvl>
    <w:lvl w:ilvl="6" w:tplc="041B000F" w:tentative="1">
      <w:start w:val="1"/>
      <w:numFmt w:val="decimal"/>
      <w:lvlText w:val="%7."/>
      <w:lvlJc w:val="left"/>
      <w:pPr>
        <w:ind w:left="5625" w:hanging="360"/>
      </w:pPr>
    </w:lvl>
    <w:lvl w:ilvl="7" w:tplc="041B0019" w:tentative="1">
      <w:start w:val="1"/>
      <w:numFmt w:val="lowerLetter"/>
      <w:lvlText w:val="%8."/>
      <w:lvlJc w:val="left"/>
      <w:pPr>
        <w:ind w:left="6345" w:hanging="360"/>
      </w:pPr>
    </w:lvl>
    <w:lvl w:ilvl="8" w:tplc="041B001B" w:tentative="1">
      <w:start w:val="1"/>
      <w:numFmt w:val="lowerRoman"/>
      <w:lvlText w:val="%9."/>
      <w:lvlJc w:val="right"/>
      <w:pPr>
        <w:ind w:left="7065" w:hanging="180"/>
      </w:pPr>
    </w:lvl>
  </w:abstractNum>
  <w:abstractNum w:abstractNumId="30">
    <w:nsid w:val="51CF3390"/>
    <w:multiLevelType w:val="hybridMultilevel"/>
    <w:tmpl w:val="23F00E06"/>
    <w:lvl w:ilvl="0" w:tplc="041B0001">
      <w:start w:val="1"/>
      <w:numFmt w:val="bullet"/>
      <w:lvlText w:val=""/>
      <w:lvlJc w:val="left"/>
      <w:pPr>
        <w:ind w:left="862" w:hanging="360"/>
      </w:pPr>
      <w:rPr>
        <w:rFonts w:ascii="Symbol" w:hAnsi="Symbol" w:hint="default"/>
      </w:rPr>
    </w:lvl>
    <w:lvl w:ilvl="1" w:tplc="E444C248">
      <w:numFmt w:val="bullet"/>
      <w:lvlText w:val="-"/>
      <w:lvlJc w:val="left"/>
      <w:pPr>
        <w:ind w:left="1582" w:hanging="360"/>
      </w:pPr>
      <w:rPr>
        <w:rFonts w:ascii="Arial" w:eastAsiaTheme="minorHAnsi" w:hAnsi="Arial" w:cs="Arial" w:hint="default"/>
      </w:rPr>
    </w:lvl>
    <w:lvl w:ilvl="2" w:tplc="041B0005" w:tentative="1">
      <w:start w:val="1"/>
      <w:numFmt w:val="bullet"/>
      <w:lvlText w:val=""/>
      <w:lvlJc w:val="left"/>
      <w:pPr>
        <w:ind w:left="2302" w:hanging="360"/>
      </w:pPr>
      <w:rPr>
        <w:rFonts w:ascii="Wingdings" w:hAnsi="Wingdings" w:hint="default"/>
      </w:rPr>
    </w:lvl>
    <w:lvl w:ilvl="3" w:tplc="041B0001" w:tentative="1">
      <w:start w:val="1"/>
      <w:numFmt w:val="bullet"/>
      <w:lvlText w:val=""/>
      <w:lvlJc w:val="left"/>
      <w:pPr>
        <w:ind w:left="3022" w:hanging="360"/>
      </w:pPr>
      <w:rPr>
        <w:rFonts w:ascii="Symbol" w:hAnsi="Symbol" w:hint="default"/>
      </w:rPr>
    </w:lvl>
    <w:lvl w:ilvl="4" w:tplc="041B0003" w:tentative="1">
      <w:start w:val="1"/>
      <w:numFmt w:val="bullet"/>
      <w:lvlText w:val="o"/>
      <w:lvlJc w:val="left"/>
      <w:pPr>
        <w:ind w:left="3742" w:hanging="360"/>
      </w:pPr>
      <w:rPr>
        <w:rFonts w:ascii="Courier New" w:hAnsi="Courier New" w:cs="Courier New" w:hint="default"/>
      </w:rPr>
    </w:lvl>
    <w:lvl w:ilvl="5" w:tplc="041B0005" w:tentative="1">
      <w:start w:val="1"/>
      <w:numFmt w:val="bullet"/>
      <w:lvlText w:val=""/>
      <w:lvlJc w:val="left"/>
      <w:pPr>
        <w:ind w:left="4462" w:hanging="360"/>
      </w:pPr>
      <w:rPr>
        <w:rFonts w:ascii="Wingdings" w:hAnsi="Wingdings" w:hint="default"/>
      </w:rPr>
    </w:lvl>
    <w:lvl w:ilvl="6" w:tplc="041B0001" w:tentative="1">
      <w:start w:val="1"/>
      <w:numFmt w:val="bullet"/>
      <w:lvlText w:val=""/>
      <w:lvlJc w:val="left"/>
      <w:pPr>
        <w:ind w:left="5182" w:hanging="360"/>
      </w:pPr>
      <w:rPr>
        <w:rFonts w:ascii="Symbol" w:hAnsi="Symbol" w:hint="default"/>
      </w:rPr>
    </w:lvl>
    <w:lvl w:ilvl="7" w:tplc="041B0003" w:tentative="1">
      <w:start w:val="1"/>
      <w:numFmt w:val="bullet"/>
      <w:lvlText w:val="o"/>
      <w:lvlJc w:val="left"/>
      <w:pPr>
        <w:ind w:left="5902" w:hanging="360"/>
      </w:pPr>
      <w:rPr>
        <w:rFonts w:ascii="Courier New" w:hAnsi="Courier New" w:cs="Courier New" w:hint="default"/>
      </w:rPr>
    </w:lvl>
    <w:lvl w:ilvl="8" w:tplc="041B0005" w:tentative="1">
      <w:start w:val="1"/>
      <w:numFmt w:val="bullet"/>
      <w:lvlText w:val=""/>
      <w:lvlJc w:val="left"/>
      <w:pPr>
        <w:ind w:left="6622" w:hanging="360"/>
      </w:pPr>
      <w:rPr>
        <w:rFonts w:ascii="Wingdings" w:hAnsi="Wingdings" w:hint="default"/>
      </w:rPr>
    </w:lvl>
  </w:abstractNum>
  <w:abstractNum w:abstractNumId="31">
    <w:nsid w:val="55B12411"/>
    <w:multiLevelType w:val="hybridMultilevel"/>
    <w:tmpl w:val="3A424A8C"/>
    <w:lvl w:ilvl="0" w:tplc="4DFE682E">
      <w:start w:val="2"/>
      <w:numFmt w:val="upperLetter"/>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32">
    <w:nsid w:val="57DE2359"/>
    <w:multiLevelType w:val="hybridMultilevel"/>
    <w:tmpl w:val="2EFCFADE"/>
    <w:lvl w:ilvl="0" w:tplc="9540502C">
      <w:numFmt w:val="bullet"/>
      <w:lvlText w:val="-"/>
      <w:lvlJc w:val="left"/>
      <w:pPr>
        <w:ind w:left="502" w:hanging="360"/>
      </w:pPr>
      <w:rPr>
        <w:rFonts w:ascii="Arial" w:eastAsiaTheme="minorHAnsi" w:hAnsi="Arial" w:cs="Arial" w:hint="default"/>
      </w:rPr>
    </w:lvl>
    <w:lvl w:ilvl="1" w:tplc="041B0003" w:tentative="1">
      <w:start w:val="1"/>
      <w:numFmt w:val="bullet"/>
      <w:lvlText w:val="o"/>
      <w:lvlJc w:val="left"/>
      <w:pPr>
        <w:ind w:left="1222" w:hanging="360"/>
      </w:pPr>
      <w:rPr>
        <w:rFonts w:ascii="Courier New" w:hAnsi="Courier New" w:cs="Courier New" w:hint="default"/>
      </w:rPr>
    </w:lvl>
    <w:lvl w:ilvl="2" w:tplc="041B0005" w:tentative="1">
      <w:start w:val="1"/>
      <w:numFmt w:val="bullet"/>
      <w:lvlText w:val=""/>
      <w:lvlJc w:val="left"/>
      <w:pPr>
        <w:ind w:left="1942" w:hanging="360"/>
      </w:pPr>
      <w:rPr>
        <w:rFonts w:ascii="Wingdings" w:hAnsi="Wingdings" w:hint="default"/>
      </w:rPr>
    </w:lvl>
    <w:lvl w:ilvl="3" w:tplc="041B0001" w:tentative="1">
      <w:start w:val="1"/>
      <w:numFmt w:val="bullet"/>
      <w:lvlText w:val=""/>
      <w:lvlJc w:val="left"/>
      <w:pPr>
        <w:ind w:left="2662" w:hanging="360"/>
      </w:pPr>
      <w:rPr>
        <w:rFonts w:ascii="Symbol" w:hAnsi="Symbol" w:hint="default"/>
      </w:rPr>
    </w:lvl>
    <w:lvl w:ilvl="4" w:tplc="041B0003" w:tentative="1">
      <w:start w:val="1"/>
      <w:numFmt w:val="bullet"/>
      <w:lvlText w:val="o"/>
      <w:lvlJc w:val="left"/>
      <w:pPr>
        <w:ind w:left="3382" w:hanging="360"/>
      </w:pPr>
      <w:rPr>
        <w:rFonts w:ascii="Courier New" w:hAnsi="Courier New" w:cs="Courier New" w:hint="default"/>
      </w:rPr>
    </w:lvl>
    <w:lvl w:ilvl="5" w:tplc="041B0005" w:tentative="1">
      <w:start w:val="1"/>
      <w:numFmt w:val="bullet"/>
      <w:lvlText w:val=""/>
      <w:lvlJc w:val="left"/>
      <w:pPr>
        <w:ind w:left="4102" w:hanging="360"/>
      </w:pPr>
      <w:rPr>
        <w:rFonts w:ascii="Wingdings" w:hAnsi="Wingdings" w:hint="default"/>
      </w:rPr>
    </w:lvl>
    <w:lvl w:ilvl="6" w:tplc="041B0001" w:tentative="1">
      <w:start w:val="1"/>
      <w:numFmt w:val="bullet"/>
      <w:lvlText w:val=""/>
      <w:lvlJc w:val="left"/>
      <w:pPr>
        <w:ind w:left="4822" w:hanging="360"/>
      </w:pPr>
      <w:rPr>
        <w:rFonts w:ascii="Symbol" w:hAnsi="Symbol" w:hint="default"/>
      </w:rPr>
    </w:lvl>
    <w:lvl w:ilvl="7" w:tplc="041B0003" w:tentative="1">
      <w:start w:val="1"/>
      <w:numFmt w:val="bullet"/>
      <w:lvlText w:val="o"/>
      <w:lvlJc w:val="left"/>
      <w:pPr>
        <w:ind w:left="5542" w:hanging="360"/>
      </w:pPr>
      <w:rPr>
        <w:rFonts w:ascii="Courier New" w:hAnsi="Courier New" w:cs="Courier New" w:hint="default"/>
      </w:rPr>
    </w:lvl>
    <w:lvl w:ilvl="8" w:tplc="041B0005" w:tentative="1">
      <w:start w:val="1"/>
      <w:numFmt w:val="bullet"/>
      <w:lvlText w:val=""/>
      <w:lvlJc w:val="left"/>
      <w:pPr>
        <w:ind w:left="6262" w:hanging="360"/>
      </w:pPr>
      <w:rPr>
        <w:rFonts w:ascii="Wingdings" w:hAnsi="Wingdings" w:hint="default"/>
      </w:rPr>
    </w:lvl>
  </w:abstractNum>
  <w:abstractNum w:abstractNumId="33">
    <w:nsid w:val="5A1C1D45"/>
    <w:multiLevelType w:val="hybridMultilevel"/>
    <w:tmpl w:val="FB28CB2A"/>
    <w:lvl w:ilvl="0" w:tplc="041B0001">
      <w:start w:val="1"/>
      <w:numFmt w:val="bullet"/>
      <w:lvlText w:val=""/>
      <w:lvlJc w:val="left"/>
      <w:pPr>
        <w:ind w:left="862" w:hanging="360"/>
      </w:pPr>
      <w:rPr>
        <w:rFonts w:ascii="Symbol" w:hAnsi="Symbol" w:hint="default"/>
      </w:rPr>
    </w:lvl>
    <w:lvl w:ilvl="1" w:tplc="041B0001">
      <w:start w:val="1"/>
      <w:numFmt w:val="bullet"/>
      <w:lvlText w:val=""/>
      <w:lvlJc w:val="left"/>
      <w:pPr>
        <w:ind w:left="786" w:hanging="360"/>
      </w:pPr>
      <w:rPr>
        <w:rFonts w:ascii="Symbol" w:hAnsi="Symbol" w:hint="default"/>
      </w:rPr>
    </w:lvl>
    <w:lvl w:ilvl="2" w:tplc="041B0005" w:tentative="1">
      <w:start w:val="1"/>
      <w:numFmt w:val="bullet"/>
      <w:lvlText w:val=""/>
      <w:lvlJc w:val="left"/>
      <w:pPr>
        <w:ind w:left="2302" w:hanging="360"/>
      </w:pPr>
      <w:rPr>
        <w:rFonts w:ascii="Wingdings" w:hAnsi="Wingdings" w:hint="default"/>
      </w:rPr>
    </w:lvl>
    <w:lvl w:ilvl="3" w:tplc="041B0001" w:tentative="1">
      <w:start w:val="1"/>
      <w:numFmt w:val="bullet"/>
      <w:lvlText w:val=""/>
      <w:lvlJc w:val="left"/>
      <w:pPr>
        <w:ind w:left="3022" w:hanging="360"/>
      </w:pPr>
      <w:rPr>
        <w:rFonts w:ascii="Symbol" w:hAnsi="Symbol" w:hint="default"/>
      </w:rPr>
    </w:lvl>
    <w:lvl w:ilvl="4" w:tplc="041B0003" w:tentative="1">
      <w:start w:val="1"/>
      <w:numFmt w:val="bullet"/>
      <w:lvlText w:val="o"/>
      <w:lvlJc w:val="left"/>
      <w:pPr>
        <w:ind w:left="3742" w:hanging="360"/>
      </w:pPr>
      <w:rPr>
        <w:rFonts w:ascii="Courier New" w:hAnsi="Courier New" w:cs="Courier New" w:hint="default"/>
      </w:rPr>
    </w:lvl>
    <w:lvl w:ilvl="5" w:tplc="041B0005" w:tentative="1">
      <w:start w:val="1"/>
      <w:numFmt w:val="bullet"/>
      <w:lvlText w:val=""/>
      <w:lvlJc w:val="left"/>
      <w:pPr>
        <w:ind w:left="4462" w:hanging="360"/>
      </w:pPr>
      <w:rPr>
        <w:rFonts w:ascii="Wingdings" w:hAnsi="Wingdings" w:hint="default"/>
      </w:rPr>
    </w:lvl>
    <w:lvl w:ilvl="6" w:tplc="041B0001" w:tentative="1">
      <w:start w:val="1"/>
      <w:numFmt w:val="bullet"/>
      <w:lvlText w:val=""/>
      <w:lvlJc w:val="left"/>
      <w:pPr>
        <w:ind w:left="5182" w:hanging="360"/>
      </w:pPr>
      <w:rPr>
        <w:rFonts w:ascii="Symbol" w:hAnsi="Symbol" w:hint="default"/>
      </w:rPr>
    </w:lvl>
    <w:lvl w:ilvl="7" w:tplc="041B0003" w:tentative="1">
      <w:start w:val="1"/>
      <w:numFmt w:val="bullet"/>
      <w:lvlText w:val="o"/>
      <w:lvlJc w:val="left"/>
      <w:pPr>
        <w:ind w:left="5902" w:hanging="360"/>
      </w:pPr>
      <w:rPr>
        <w:rFonts w:ascii="Courier New" w:hAnsi="Courier New" w:cs="Courier New" w:hint="default"/>
      </w:rPr>
    </w:lvl>
    <w:lvl w:ilvl="8" w:tplc="041B0005" w:tentative="1">
      <w:start w:val="1"/>
      <w:numFmt w:val="bullet"/>
      <w:lvlText w:val=""/>
      <w:lvlJc w:val="left"/>
      <w:pPr>
        <w:ind w:left="6622" w:hanging="360"/>
      </w:pPr>
      <w:rPr>
        <w:rFonts w:ascii="Wingdings" w:hAnsi="Wingdings" w:hint="default"/>
      </w:rPr>
    </w:lvl>
  </w:abstractNum>
  <w:abstractNum w:abstractNumId="34">
    <w:nsid w:val="5B0E60DC"/>
    <w:multiLevelType w:val="hybridMultilevel"/>
    <w:tmpl w:val="4ECEA6D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5">
    <w:nsid w:val="5F435333"/>
    <w:multiLevelType w:val="hybridMultilevel"/>
    <w:tmpl w:val="3ACE6870"/>
    <w:lvl w:ilvl="0" w:tplc="B522566E">
      <w:start w:val="1"/>
      <w:numFmt w:val="upp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6">
    <w:nsid w:val="62A64C4F"/>
    <w:multiLevelType w:val="hybridMultilevel"/>
    <w:tmpl w:val="06C4F094"/>
    <w:lvl w:ilvl="0" w:tplc="9196CCF2">
      <w:start w:val="1"/>
      <w:numFmt w:val="lowerLetter"/>
      <w:lvlText w:val="%1)"/>
      <w:lvlJc w:val="left"/>
      <w:pPr>
        <w:ind w:left="1305" w:hanging="360"/>
      </w:pPr>
      <w:rPr>
        <w:rFonts w:hint="default"/>
      </w:rPr>
    </w:lvl>
    <w:lvl w:ilvl="1" w:tplc="041B0019" w:tentative="1">
      <w:start w:val="1"/>
      <w:numFmt w:val="lowerLetter"/>
      <w:lvlText w:val="%2."/>
      <w:lvlJc w:val="left"/>
      <w:pPr>
        <w:ind w:left="2025" w:hanging="360"/>
      </w:pPr>
    </w:lvl>
    <w:lvl w:ilvl="2" w:tplc="041B001B" w:tentative="1">
      <w:start w:val="1"/>
      <w:numFmt w:val="lowerRoman"/>
      <w:lvlText w:val="%3."/>
      <w:lvlJc w:val="right"/>
      <w:pPr>
        <w:ind w:left="2745" w:hanging="180"/>
      </w:pPr>
    </w:lvl>
    <w:lvl w:ilvl="3" w:tplc="041B000F" w:tentative="1">
      <w:start w:val="1"/>
      <w:numFmt w:val="decimal"/>
      <w:lvlText w:val="%4."/>
      <w:lvlJc w:val="left"/>
      <w:pPr>
        <w:ind w:left="3465" w:hanging="360"/>
      </w:pPr>
    </w:lvl>
    <w:lvl w:ilvl="4" w:tplc="041B0019" w:tentative="1">
      <w:start w:val="1"/>
      <w:numFmt w:val="lowerLetter"/>
      <w:lvlText w:val="%5."/>
      <w:lvlJc w:val="left"/>
      <w:pPr>
        <w:ind w:left="4185" w:hanging="360"/>
      </w:pPr>
    </w:lvl>
    <w:lvl w:ilvl="5" w:tplc="041B001B" w:tentative="1">
      <w:start w:val="1"/>
      <w:numFmt w:val="lowerRoman"/>
      <w:lvlText w:val="%6."/>
      <w:lvlJc w:val="right"/>
      <w:pPr>
        <w:ind w:left="4905" w:hanging="180"/>
      </w:pPr>
    </w:lvl>
    <w:lvl w:ilvl="6" w:tplc="041B000F" w:tentative="1">
      <w:start w:val="1"/>
      <w:numFmt w:val="decimal"/>
      <w:lvlText w:val="%7."/>
      <w:lvlJc w:val="left"/>
      <w:pPr>
        <w:ind w:left="5625" w:hanging="360"/>
      </w:pPr>
    </w:lvl>
    <w:lvl w:ilvl="7" w:tplc="041B0019" w:tentative="1">
      <w:start w:val="1"/>
      <w:numFmt w:val="lowerLetter"/>
      <w:lvlText w:val="%8."/>
      <w:lvlJc w:val="left"/>
      <w:pPr>
        <w:ind w:left="6345" w:hanging="360"/>
      </w:pPr>
    </w:lvl>
    <w:lvl w:ilvl="8" w:tplc="041B001B" w:tentative="1">
      <w:start w:val="1"/>
      <w:numFmt w:val="lowerRoman"/>
      <w:lvlText w:val="%9."/>
      <w:lvlJc w:val="right"/>
      <w:pPr>
        <w:ind w:left="7065" w:hanging="180"/>
      </w:pPr>
    </w:lvl>
  </w:abstractNum>
  <w:abstractNum w:abstractNumId="37">
    <w:nsid w:val="633111D1"/>
    <w:multiLevelType w:val="hybridMultilevel"/>
    <w:tmpl w:val="1B9EDE0A"/>
    <w:lvl w:ilvl="0" w:tplc="FDF8D67E">
      <w:start w:val="2"/>
      <w:numFmt w:val="bullet"/>
      <w:lvlText w:val="-"/>
      <w:lvlJc w:val="left"/>
      <w:pPr>
        <w:ind w:left="1068" w:hanging="360"/>
      </w:pPr>
      <w:rPr>
        <w:rFonts w:ascii="Times New Roman" w:eastAsia="Times New Roman" w:hAnsi="Times New Roman" w:cs="Times New Roman" w:hint="default"/>
        <w:i/>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8">
    <w:nsid w:val="664E1810"/>
    <w:multiLevelType w:val="hybridMultilevel"/>
    <w:tmpl w:val="944EF66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9">
    <w:nsid w:val="69A364C4"/>
    <w:multiLevelType w:val="hybridMultilevel"/>
    <w:tmpl w:val="E34448D8"/>
    <w:lvl w:ilvl="0" w:tplc="9A0436DC">
      <w:start w:val="1"/>
      <w:numFmt w:val="decimal"/>
      <w:lvlText w:val="%1."/>
      <w:lvlJc w:val="left"/>
      <w:pPr>
        <w:ind w:left="1065" w:hanging="360"/>
      </w:pPr>
      <w:rPr>
        <w:rFonts w:hint="default"/>
      </w:rPr>
    </w:lvl>
    <w:lvl w:ilvl="1" w:tplc="041B0019" w:tentative="1">
      <w:start w:val="1"/>
      <w:numFmt w:val="lowerLetter"/>
      <w:lvlText w:val="%2."/>
      <w:lvlJc w:val="left"/>
      <w:pPr>
        <w:ind w:left="1785" w:hanging="360"/>
      </w:pPr>
    </w:lvl>
    <w:lvl w:ilvl="2" w:tplc="041B001B" w:tentative="1">
      <w:start w:val="1"/>
      <w:numFmt w:val="lowerRoman"/>
      <w:lvlText w:val="%3."/>
      <w:lvlJc w:val="right"/>
      <w:pPr>
        <w:ind w:left="2505" w:hanging="180"/>
      </w:pPr>
    </w:lvl>
    <w:lvl w:ilvl="3" w:tplc="041B000F" w:tentative="1">
      <w:start w:val="1"/>
      <w:numFmt w:val="decimal"/>
      <w:lvlText w:val="%4."/>
      <w:lvlJc w:val="left"/>
      <w:pPr>
        <w:ind w:left="3225" w:hanging="360"/>
      </w:pPr>
    </w:lvl>
    <w:lvl w:ilvl="4" w:tplc="041B0019" w:tentative="1">
      <w:start w:val="1"/>
      <w:numFmt w:val="lowerLetter"/>
      <w:lvlText w:val="%5."/>
      <w:lvlJc w:val="left"/>
      <w:pPr>
        <w:ind w:left="3945" w:hanging="360"/>
      </w:pPr>
    </w:lvl>
    <w:lvl w:ilvl="5" w:tplc="041B001B" w:tentative="1">
      <w:start w:val="1"/>
      <w:numFmt w:val="lowerRoman"/>
      <w:lvlText w:val="%6."/>
      <w:lvlJc w:val="right"/>
      <w:pPr>
        <w:ind w:left="4665" w:hanging="180"/>
      </w:pPr>
    </w:lvl>
    <w:lvl w:ilvl="6" w:tplc="041B000F" w:tentative="1">
      <w:start w:val="1"/>
      <w:numFmt w:val="decimal"/>
      <w:lvlText w:val="%7."/>
      <w:lvlJc w:val="left"/>
      <w:pPr>
        <w:ind w:left="5385" w:hanging="360"/>
      </w:pPr>
    </w:lvl>
    <w:lvl w:ilvl="7" w:tplc="041B0019" w:tentative="1">
      <w:start w:val="1"/>
      <w:numFmt w:val="lowerLetter"/>
      <w:lvlText w:val="%8."/>
      <w:lvlJc w:val="left"/>
      <w:pPr>
        <w:ind w:left="6105" w:hanging="360"/>
      </w:pPr>
    </w:lvl>
    <w:lvl w:ilvl="8" w:tplc="041B001B" w:tentative="1">
      <w:start w:val="1"/>
      <w:numFmt w:val="lowerRoman"/>
      <w:lvlText w:val="%9."/>
      <w:lvlJc w:val="right"/>
      <w:pPr>
        <w:ind w:left="6825" w:hanging="180"/>
      </w:pPr>
    </w:lvl>
  </w:abstractNum>
  <w:num w:numId="1">
    <w:abstractNumId w:val="25"/>
  </w:num>
  <w:num w:numId="2">
    <w:abstractNumId w:val="9"/>
  </w:num>
  <w:num w:numId="3">
    <w:abstractNumId w:val="3"/>
  </w:num>
  <w:num w:numId="4">
    <w:abstractNumId w:val="39"/>
  </w:num>
  <w:num w:numId="5">
    <w:abstractNumId w:val="37"/>
  </w:num>
  <w:num w:numId="6">
    <w:abstractNumId w:val="23"/>
  </w:num>
  <w:num w:numId="7">
    <w:abstractNumId w:val="15"/>
  </w:num>
  <w:num w:numId="8">
    <w:abstractNumId w:val="28"/>
  </w:num>
  <w:num w:numId="9">
    <w:abstractNumId w:val="6"/>
  </w:num>
  <w:num w:numId="10">
    <w:abstractNumId w:val="8"/>
  </w:num>
  <w:num w:numId="11">
    <w:abstractNumId w:val="20"/>
  </w:num>
  <w:num w:numId="12">
    <w:abstractNumId w:val="5"/>
  </w:num>
  <w:num w:numId="13">
    <w:abstractNumId w:val="14"/>
  </w:num>
  <w:num w:numId="14">
    <w:abstractNumId w:val="18"/>
  </w:num>
  <w:num w:numId="15">
    <w:abstractNumId w:val="0"/>
  </w:num>
  <w:num w:numId="16">
    <w:abstractNumId w:val="31"/>
  </w:num>
  <w:num w:numId="17">
    <w:abstractNumId w:val="27"/>
  </w:num>
  <w:num w:numId="18">
    <w:abstractNumId w:val="22"/>
  </w:num>
  <w:num w:numId="19">
    <w:abstractNumId w:val="7"/>
  </w:num>
  <w:num w:numId="20">
    <w:abstractNumId w:val="11"/>
  </w:num>
  <w:num w:numId="21">
    <w:abstractNumId w:val="13"/>
  </w:num>
  <w:num w:numId="22">
    <w:abstractNumId w:val="32"/>
  </w:num>
  <w:num w:numId="23">
    <w:abstractNumId w:val="30"/>
  </w:num>
  <w:num w:numId="24">
    <w:abstractNumId w:val="16"/>
  </w:num>
  <w:num w:numId="25">
    <w:abstractNumId w:val="33"/>
  </w:num>
  <w:num w:numId="26">
    <w:abstractNumId w:val="26"/>
  </w:num>
  <w:num w:numId="27">
    <w:abstractNumId w:val="12"/>
  </w:num>
  <w:num w:numId="28">
    <w:abstractNumId w:val="38"/>
  </w:num>
  <w:num w:numId="29">
    <w:abstractNumId w:val="34"/>
  </w:num>
  <w:num w:numId="30">
    <w:abstractNumId w:val="19"/>
  </w:num>
  <w:num w:numId="31">
    <w:abstractNumId w:val="21"/>
  </w:num>
  <w:num w:numId="32">
    <w:abstractNumId w:val="24"/>
  </w:num>
  <w:num w:numId="33">
    <w:abstractNumId w:val="2"/>
  </w:num>
  <w:num w:numId="34">
    <w:abstractNumId w:val="35"/>
  </w:num>
  <w:num w:numId="35">
    <w:abstractNumId w:val="17"/>
  </w:num>
  <w:num w:numId="36">
    <w:abstractNumId w:val="10"/>
  </w:num>
  <w:num w:numId="37">
    <w:abstractNumId w:val="4"/>
  </w:num>
  <w:num w:numId="38">
    <w:abstractNumId w:val="1"/>
  </w:num>
  <w:num w:numId="39">
    <w:abstractNumId w:val="29"/>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69E2"/>
    <w:rsid w:val="00103B52"/>
    <w:rsid w:val="00112711"/>
    <w:rsid w:val="00121AA8"/>
    <w:rsid w:val="00131BB8"/>
    <w:rsid w:val="002F3E75"/>
    <w:rsid w:val="003D7B94"/>
    <w:rsid w:val="00523290"/>
    <w:rsid w:val="00695165"/>
    <w:rsid w:val="00723335"/>
    <w:rsid w:val="008E51D4"/>
    <w:rsid w:val="00913ED1"/>
    <w:rsid w:val="00A52C94"/>
    <w:rsid w:val="00B51538"/>
    <w:rsid w:val="00C25FE2"/>
    <w:rsid w:val="00D969E2"/>
    <w:rsid w:val="00F16578"/>
    <w:rsid w:val="00FD3F6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4"/>
        <w:szCs w:val="22"/>
        <w:lang w:val="sk-SK"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913ED1"/>
    <w:pPr>
      <w:jc w:val="left"/>
    </w:pPr>
    <w:rPr>
      <w:rFonts w:ascii="Times New Roman" w:eastAsia="Times New Roman" w:hAnsi="Times New Roman" w:cs="Times New Roman"/>
      <w:szCs w:val="24"/>
      <w:lang w:eastAsia="sk-SK"/>
    </w:rPr>
  </w:style>
  <w:style w:type="paragraph" w:styleId="Nadpis1">
    <w:name w:val="heading 1"/>
    <w:basedOn w:val="Normlny"/>
    <w:next w:val="Nadpis2"/>
    <w:link w:val="Nadpis1Char"/>
    <w:qFormat/>
    <w:rsid w:val="00913ED1"/>
    <w:pPr>
      <w:widowControl w:val="0"/>
      <w:numPr>
        <w:numId w:val="6"/>
      </w:numPr>
      <w:spacing w:before="360" w:after="240" w:line="276" w:lineRule="auto"/>
      <w:jc w:val="both"/>
      <w:outlineLvl w:val="0"/>
    </w:pPr>
    <w:rPr>
      <w:rFonts w:ascii="Arial" w:eastAsia="MS Mincho" w:hAnsi="Arial" w:cs="Arial"/>
      <w:b/>
      <w:bCs/>
      <w:szCs w:val="20"/>
      <w:lang w:eastAsia="en-US"/>
    </w:rPr>
  </w:style>
  <w:style w:type="paragraph" w:styleId="Nadpis2">
    <w:name w:val="heading 2"/>
    <w:basedOn w:val="Normlny"/>
    <w:next w:val="Normlny"/>
    <w:link w:val="Nadpis2Char"/>
    <w:qFormat/>
    <w:rsid w:val="00913ED1"/>
    <w:pPr>
      <w:numPr>
        <w:ilvl w:val="1"/>
        <w:numId w:val="6"/>
      </w:numPr>
      <w:spacing w:after="240" w:line="276" w:lineRule="auto"/>
      <w:jc w:val="both"/>
      <w:outlineLvl w:val="1"/>
    </w:pPr>
    <w:rPr>
      <w:rFonts w:ascii="Arial" w:eastAsia="MS Mincho" w:hAnsi="Arial" w:cs="Arial"/>
      <w:bCs/>
      <w:sz w:val="20"/>
      <w:szCs w:val="22"/>
      <w:lang w:eastAsia="en-US"/>
    </w:rPr>
  </w:style>
  <w:style w:type="paragraph" w:styleId="Nadpis3">
    <w:name w:val="heading 3"/>
    <w:basedOn w:val="Normlny"/>
    <w:link w:val="Nadpis3Char"/>
    <w:qFormat/>
    <w:rsid w:val="00913ED1"/>
    <w:pPr>
      <w:numPr>
        <w:ilvl w:val="2"/>
        <w:numId w:val="6"/>
      </w:numPr>
      <w:spacing w:after="240" w:line="276" w:lineRule="auto"/>
      <w:jc w:val="both"/>
      <w:outlineLvl w:val="2"/>
    </w:pPr>
    <w:rPr>
      <w:rFonts w:ascii="Arial" w:eastAsia="MS Mincho" w:hAnsi="Arial" w:cs="Arial"/>
      <w:sz w:val="20"/>
      <w:szCs w:val="22"/>
      <w:lang w:eastAsia="en-US"/>
    </w:rPr>
  </w:style>
  <w:style w:type="paragraph" w:styleId="Nadpis4">
    <w:name w:val="heading 4"/>
    <w:basedOn w:val="Normlny"/>
    <w:link w:val="Nadpis4Char"/>
    <w:qFormat/>
    <w:rsid w:val="00913ED1"/>
    <w:pPr>
      <w:numPr>
        <w:ilvl w:val="3"/>
        <w:numId w:val="6"/>
      </w:numPr>
      <w:spacing w:after="240" w:line="276" w:lineRule="auto"/>
      <w:jc w:val="both"/>
      <w:outlineLvl w:val="3"/>
    </w:pPr>
    <w:rPr>
      <w:rFonts w:ascii="Arial" w:eastAsia="MS Mincho" w:hAnsi="Arial" w:cs="Arial"/>
      <w:sz w:val="20"/>
      <w:szCs w:val="22"/>
      <w:lang w:eastAsia="en-US"/>
    </w:rPr>
  </w:style>
  <w:style w:type="paragraph" w:styleId="Nadpis5">
    <w:name w:val="heading 5"/>
    <w:aliases w:val="Heading 5 Salans Sub Heading"/>
    <w:basedOn w:val="Normlny"/>
    <w:link w:val="Nadpis5Char"/>
    <w:qFormat/>
    <w:rsid w:val="00913ED1"/>
    <w:pPr>
      <w:numPr>
        <w:ilvl w:val="4"/>
        <w:numId w:val="6"/>
      </w:numPr>
      <w:spacing w:before="120" w:after="120" w:line="276" w:lineRule="auto"/>
      <w:jc w:val="both"/>
      <w:outlineLvl w:val="4"/>
    </w:pPr>
    <w:rPr>
      <w:rFonts w:ascii="Arial" w:eastAsia="MS Mincho" w:hAnsi="Arial" w:cs="Arial"/>
      <w:sz w:val="20"/>
      <w:szCs w:val="20"/>
      <w:lang w:eastAsia="en-U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Adresanaoblke">
    <w:name w:val="envelope address"/>
    <w:basedOn w:val="Normlny"/>
    <w:uiPriority w:val="99"/>
    <w:semiHidden/>
    <w:unhideWhenUsed/>
    <w:rsid w:val="00B51538"/>
    <w:pPr>
      <w:framePr w:w="7920" w:h="1980" w:hRule="exact" w:hSpace="141" w:wrap="auto" w:hAnchor="page" w:xAlign="center" w:yAlign="bottom"/>
      <w:ind w:left="2880"/>
    </w:pPr>
    <w:rPr>
      <w:rFonts w:asciiTheme="majorHAnsi" w:eastAsiaTheme="majorEastAsia" w:hAnsiTheme="majorHAnsi" w:cstheme="majorBidi"/>
    </w:rPr>
  </w:style>
  <w:style w:type="character" w:customStyle="1" w:styleId="Nadpis1Char">
    <w:name w:val="Nadpis 1 Char"/>
    <w:basedOn w:val="Predvolenpsmoodseku"/>
    <w:link w:val="Nadpis1"/>
    <w:rsid w:val="00913ED1"/>
    <w:rPr>
      <w:rFonts w:eastAsia="MS Mincho" w:cs="Arial"/>
      <w:b/>
      <w:bCs/>
      <w:szCs w:val="20"/>
    </w:rPr>
  </w:style>
  <w:style w:type="character" w:customStyle="1" w:styleId="Nadpis2Char">
    <w:name w:val="Nadpis 2 Char"/>
    <w:basedOn w:val="Predvolenpsmoodseku"/>
    <w:link w:val="Nadpis2"/>
    <w:rsid w:val="00913ED1"/>
    <w:rPr>
      <w:rFonts w:eastAsia="MS Mincho" w:cs="Arial"/>
      <w:bCs/>
      <w:sz w:val="20"/>
    </w:rPr>
  </w:style>
  <w:style w:type="character" w:customStyle="1" w:styleId="Nadpis3Char">
    <w:name w:val="Nadpis 3 Char"/>
    <w:basedOn w:val="Predvolenpsmoodseku"/>
    <w:link w:val="Nadpis3"/>
    <w:rsid w:val="00913ED1"/>
    <w:rPr>
      <w:rFonts w:eastAsia="MS Mincho" w:cs="Arial"/>
      <w:sz w:val="20"/>
    </w:rPr>
  </w:style>
  <w:style w:type="character" w:customStyle="1" w:styleId="Nadpis4Char">
    <w:name w:val="Nadpis 4 Char"/>
    <w:basedOn w:val="Predvolenpsmoodseku"/>
    <w:link w:val="Nadpis4"/>
    <w:rsid w:val="00913ED1"/>
    <w:rPr>
      <w:rFonts w:eastAsia="MS Mincho" w:cs="Arial"/>
      <w:sz w:val="20"/>
    </w:rPr>
  </w:style>
  <w:style w:type="character" w:customStyle="1" w:styleId="Nadpis5Char">
    <w:name w:val="Nadpis 5 Char"/>
    <w:aliases w:val="Heading 5 Salans Sub Heading Char"/>
    <w:basedOn w:val="Predvolenpsmoodseku"/>
    <w:link w:val="Nadpis5"/>
    <w:rsid w:val="00913ED1"/>
    <w:rPr>
      <w:rFonts w:eastAsia="MS Mincho" w:cs="Arial"/>
      <w:sz w:val="20"/>
      <w:szCs w:val="20"/>
    </w:rPr>
  </w:style>
  <w:style w:type="paragraph" w:styleId="Hlavika">
    <w:name w:val="header"/>
    <w:basedOn w:val="Normlny"/>
    <w:link w:val="HlavikaChar"/>
    <w:uiPriority w:val="99"/>
    <w:rsid w:val="00913ED1"/>
    <w:pPr>
      <w:tabs>
        <w:tab w:val="center" w:pos="4536"/>
        <w:tab w:val="right" w:pos="9072"/>
      </w:tabs>
      <w:overflowPunct w:val="0"/>
      <w:autoSpaceDE w:val="0"/>
      <w:autoSpaceDN w:val="0"/>
      <w:adjustRightInd w:val="0"/>
      <w:textAlignment w:val="baseline"/>
    </w:pPr>
    <w:rPr>
      <w:sz w:val="20"/>
      <w:szCs w:val="20"/>
      <w:lang w:val="cs-CZ"/>
    </w:rPr>
  </w:style>
  <w:style w:type="character" w:customStyle="1" w:styleId="HlavikaChar">
    <w:name w:val="Hlavička Char"/>
    <w:basedOn w:val="Predvolenpsmoodseku"/>
    <w:link w:val="Hlavika"/>
    <w:uiPriority w:val="99"/>
    <w:rsid w:val="00913ED1"/>
    <w:rPr>
      <w:rFonts w:ascii="Times New Roman" w:eastAsia="Times New Roman" w:hAnsi="Times New Roman" w:cs="Times New Roman"/>
      <w:sz w:val="20"/>
      <w:szCs w:val="20"/>
      <w:lang w:val="cs-CZ" w:eastAsia="sk-SK"/>
    </w:rPr>
  </w:style>
  <w:style w:type="paragraph" w:styleId="Odsekzoznamu">
    <w:name w:val="List Paragraph"/>
    <w:aliases w:val="body,Odsek zoznamu2,Odsek"/>
    <w:basedOn w:val="Normlny"/>
    <w:link w:val="OdsekzoznamuChar"/>
    <w:uiPriority w:val="34"/>
    <w:qFormat/>
    <w:rsid w:val="00913ED1"/>
    <w:pPr>
      <w:ind w:left="720"/>
      <w:contextualSpacing/>
    </w:pPr>
  </w:style>
  <w:style w:type="paragraph" w:styleId="Bezriadkovania">
    <w:name w:val="No Spacing"/>
    <w:uiPriority w:val="1"/>
    <w:qFormat/>
    <w:rsid w:val="00913ED1"/>
    <w:pPr>
      <w:jc w:val="left"/>
    </w:pPr>
    <w:rPr>
      <w:rFonts w:ascii="Calibri" w:eastAsia="Calibri" w:hAnsi="Calibri" w:cs="Times New Roman"/>
      <w:sz w:val="22"/>
    </w:rPr>
  </w:style>
  <w:style w:type="paragraph" w:styleId="Zoznamsodrkami3">
    <w:name w:val="List Bullet 3"/>
    <w:basedOn w:val="Normlny"/>
    <w:uiPriority w:val="99"/>
    <w:unhideWhenUsed/>
    <w:rsid w:val="00913ED1"/>
    <w:pPr>
      <w:numPr>
        <w:numId w:val="2"/>
      </w:numPr>
      <w:tabs>
        <w:tab w:val="num" w:pos="926"/>
      </w:tabs>
      <w:ind w:left="926"/>
      <w:contextualSpacing/>
    </w:pPr>
  </w:style>
  <w:style w:type="paragraph" w:customStyle="1" w:styleId="doc-ti">
    <w:name w:val="doc-ti"/>
    <w:basedOn w:val="Normlny"/>
    <w:rsid w:val="00913ED1"/>
    <w:pPr>
      <w:spacing w:before="100" w:beforeAutospacing="1" w:after="100" w:afterAutospacing="1"/>
    </w:pPr>
  </w:style>
  <w:style w:type="character" w:styleId="Hypertextovprepojenie">
    <w:name w:val="Hyperlink"/>
    <w:basedOn w:val="Predvolenpsmoodseku"/>
    <w:uiPriority w:val="99"/>
    <w:unhideWhenUsed/>
    <w:rsid w:val="00913ED1"/>
    <w:rPr>
      <w:color w:val="0563C1" w:themeColor="hyperlink"/>
      <w:u w:val="single"/>
    </w:rPr>
  </w:style>
  <w:style w:type="paragraph" w:styleId="Textbubliny">
    <w:name w:val="Balloon Text"/>
    <w:basedOn w:val="Normlny"/>
    <w:link w:val="TextbublinyChar"/>
    <w:uiPriority w:val="99"/>
    <w:semiHidden/>
    <w:unhideWhenUsed/>
    <w:rsid w:val="00913ED1"/>
    <w:rPr>
      <w:rFonts w:ascii="Tahoma" w:hAnsi="Tahoma" w:cs="Tahoma"/>
      <w:sz w:val="16"/>
      <w:szCs w:val="16"/>
    </w:rPr>
  </w:style>
  <w:style w:type="character" w:customStyle="1" w:styleId="TextbublinyChar">
    <w:name w:val="Text bubliny Char"/>
    <w:basedOn w:val="Predvolenpsmoodseku"/>
    <w:link w:val="Textbubliny"/>
    <w:uiPriority w:val="99"/>
    <w:semiHidden/>
    <w:rsid w:val="00913ED1"/>
    <w:rPr>
      <w:rFonts w:ascii="Tahoma" w:eastAsia="Times New Roman" w:hAnsi="Tahoma" w:cs="Tahoma"/>
      <w:sz w:val="16"/>
      <w:szCs w:val="16"/>
      <w:lang w:eastAsia="sk-SK"/>
    </w:rPr>
  </w:style>
  <w:style w:type="paragraph" w:styleId="Zarkazkladnhotextu">
    <w:name w:val="Body Text Indent"/>
    <w:basedOn w:val="Normlny"/>
    <w:link w:val="ZarkazkladnhotextuChar"/>
    <w:uiPriority w:val="99"/>
    <w:semiHidden/>
    <w:unhideWhenUsed/>
    <w:rsid w:val="00913ED1"/>
    <w:pPr>
      <w:spacing w:after="120"/>
      <w:ind w:left="283"/>
    </w:pPr>
  </w:style>
  <w:style w:type="character" w:customStyle="1" w:styleId="ZarkazkladnhotextuChar">
    <w:name w:val="Zarážka základného textu Char"/>
    <w:basedOn w:val="Predvolenpsmoodseku"/>
    <w:link w:val="Zarkazkladnhotextu"/>
    <w:uiPriority w:val="99"/>
    <w:semiHidden/>
    <w:rsid w:val="00913ED1"/>
    <w:rPr>
      <w:rFonts w:ascii="Times New Roman" w:eastAsia="Times New Roman" w:hAnsi="Times New Roman" w:cs="Times New Roman"/>
      <w:szCs w:val="24"/>
      <w:lang w:eastAsia="sk-SK"/>
    </w:rPr>
  </w:style>
  <w:style w:type="paragraph" w:customStyle="1" w:styleId="Import0">
    <w:name w:val="Import 0"/>
    <w:basedOn w:val="Normlny"/>
    <w:rsid w:val="00913ED1"/>
    <w:pPr>
      <w:widowControl w:val="0"/>
    </w:pPr>
  </w:style>
  <w:style w:type="paragraph" w:styleId="Zkladntext">
    <w:name w:val="Body Text"/>
    <w:basedOn w:val="Normlny"/>
    <w:link w:val="ZkladntextChar"/>
    <w:uiPriority w:val="99"/>
    <w:unhideWhenUsed/>
    <w:rsid w:val="00913ED1"/>
    <w:pPr>
      <w:spacing w:after="120"/>
    </w:pPr>
  </w:style>
  <w:style w:type="character" w:customStyle="1" w:styleId="ZkladntextChar">
    <w:name w:val="Základný text Char"/>
    <w:basedOn w:val="Predvolenpsmoodseku"/>
    <w:link w:val="Zkladntext"/>
    <w:uiPriority w:val="99"/>
    <w:rsid w:val="00913ED1"/>
    <w:rPr>
      <w:rFonts w:ascii="Times New Roman" w:eastAsia="Times New Roman" w:hAnsi="Times New Roman" w:cs="Times New Roman"/>
      <w:szCs w:val="24"/>
      <w:lang w:eastAsia="sk-SK"/>
    </w:rPr>
  </w:style>
  <w:style w:type="paragraph" w:customStyle="1" w:styleId="Text00">
    <w:name w:val="Text 00"/>
    <w:basedOn w:val="Normlny"/>
    <w:rsid w:val="00913ED1"/>
    <w:pPr>
      <w:spacing w:before="60" w:after="60"/>
    </w:pPr>
    <w:rPr>
      <w:szCs w:val="20"/>
    </w:rPr>
  </w:style>
  <w:style w:type="paragraph" w:customStyle="1" w:styleId="JASPInormny">
    <w:name w:val="JASPI norm疝ny"/>
    <w:basedOn w:val="Normlny"/>
    <w:next w:val="Zoznamsodrkami3"/>
    <w:rsid w:val="00913ED1"/>
    <w:pPr>
      <w:widowControl w:val="0"/>
      <w:autoSpaceDE w:val="0"/>
      <w:autoSpaceDN w:val="0"/>
      <w:adjustRightInd w:val="0"/>
      <w:ind w:left="360" w:hanging="360"/>
      <w:jc w:val="both"/>
    </w:pPr>
    <w:rPr>
      <w:sz w:val="20"/>
      <w:szCs w:val="20"/>
      <w:lang w:eastAsia="cs-CZ"/>
    </w:rPr>
  </w:style>
  <w:style w:type="paragraph" w:styleId="Normlnywebov">
    <w:name w:val="Normal (Web)"/>
    <w:basedOn w:val="Normlny"/>
    <w:uiPriority w:val="99"/>
    <w:unhideWhenUsed/>
    <w:rsid w:val="00913ED1"/>
    <w:pPr>
      <w:spacing w:before="100" w:beforeAutospacing="1" w:after="100" w:afterAutospacing="1"/>
    </w:pPr>
  </w:style>
  <w:style w:type="paragraph" w:styleId="Pta">
    <w:name w:val="footer"/>
    <w:basedOn w:val="Normlny"/>
    <w:link w:val="PtaChar"/>
    <w:uiPriority w:val="99"/>
    <w:unhideWhenUsed/>
    <w:rsid w:val="00913ED1"/>
    <w:pPr>
      <w:tabs>
        <w:tab w:val="center" w:pos="4536"/>
        <w:tab w:val="right" w:pos="9072"/>
      </w:tabs>
    </w:pPr>
  </w:style>
  <w:style w:type="character" w:customStyle="1" w:styleId="PtaChar">
    <w:name w:val="Päta Char"/>
    <w:basedOn w:val="Predvolenpsmoodseku"/>
    <w:link w:val="Pta"/>
    <w:uiPriority w:val="99"/>
    <w:rsid w:val="00913ED1"/>
    <w:rPr>
      <w:rFonts w:ascii="Times New Roman" w:eastAsia="Times New Roman" w:hAnsi="Times New Roman" w:cs="Times New Roman"/>
      <w:szCs w:val="24"/>
      <w:lang w:eastAsia="sk-SK"/>
    </w:rPr>
  </w:style>
  <w:style w:type="character" w:customStyle="1" w:styleId="awspan1">
    <w:name w:val="awspan1"/>
    <w:basedOn w:val="Predvolenpsmoodseku"/>
    <w:rsid w:val="00913ED1"/>
    <w:rPr>
      <w:rFonts w:cs="Times New Roman"/>
      <w:color w:val="000000"/>
      <w:sz w:val="24"/>
      <w:szCs w:val="24"/>
    </w:rPr>
  </w:style>
  <w:style w:type="character" w:customStyle="1" w:styleId="notranslate">
    <w:name w:val="notranslate"/>
    <w:basedOn w:val="Predvolenpsmoodseku"/>
    <w:rsid w:val="00913ED1"/>
  </w:style>
  <w:style w:type="character" w:customStyle="1" w:styleId="resultdetaillabelheader">
    <w:name w:val="resultdetaillabelheader"/>
    <w:basedOn w:val="Predvolenpsmoodseku"/>
    <w:rsid w:val="00913ED1"/>
  </w:style>
  <w:style w:type="character" w:customStyle="1" w:styleId="labelposition">
    <w:name w:val="labelposition"/>
    <w:basedOn w:val="Predvolenpsmoodseku"/>
    <w:rsid w:val="00913ED1"/>
  </w:style>
  <w:style w:type="character" w:customStyle="1" w:styleId="resultdetaillabel">
    <w:name w:val="resultdetaillabel"/>
    <w:basedOn w:val="Predvolenpsmoodseku"/>
    <w:rsid w:val="00913ED1"/>
  </w:style>
  <w:style w:type="character" w:customStyle="1" w:styleId="markwordyellow">
    <w:name w:val="markwordyellow"/>
    <w:basedOn w:val="Predvolenpsmoodseku"/>
    <w:rsid w:val="00913ED1"/>
  </w:style>
  <w:style w:type="paragraph" w:customStyle="1" w:styleId="Import2">
    <w:name w:val="Import 2"/>
    <w:basedOn w:val="Import0"/>
    <w:uiPriority w:val="99"/>
    <w:rsid w:val="00913ED1"/>
    <w:pPr>
      <w:widowControl/>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uppressAutoHyphens/>
      <w:overflowPunct w:val="0"/>
      <w:autoSpaceDE w:val="0"/>
      <w:autoSpaceDN w:val="0"/>
      <w:adjustRightInd w:val="0"/>
      <w:spacing w:line="230" w:lineRule="auto"/>
      <w:textAlignment w:val="baseline"/>
    </w:pPr>
    <w:rPr>
      <w:rFonts w:ascii="Courier New" w:hAnsi="Courier New"/>
      <w:szCs w:val="20"/>
      <w:lang w:val="cs-CZ"/>
    </w:rPr>
  </w:style>
  <w:style w:type="character" w:customStyle="1" w:styleId="OdsekzoznamuChar">
    <w:name w:val="Odsek zoznamu Char"/>
    <w:aliases w:val="body Char,Odsek zoznamu2 Char,Odsek Char"/>
    <w:basedOn w:val="Predvolenpsmoodseku"/>
    <w:link w:val="Odsekzoznamu"/>
    <w:uiPriority w:val="34"/>
    <w:locked/>
    <w:rsid w:val="00913ED1"/>
    <w:rPr>
      <w:rFonts w:ascii="Times New Roman" w:eastAsia="Times New Roman" w:hAnsi="Times New Roman" w:cs="Times New Roman"/>
      <w:szCs w:val="24"/>
      <w:lang w:eastAsia="sk-SK"/>
    </w:rPr>
  </w:style>
  <w:style w:type="character" w:customStyle="1" w:styleId="apple-tab-span">
    <w:name w:val="apple-tab-span"/>
    <w:basedOn w:val="Predvolenpsmoodseku"/>
    <w:rsid w:val="00913ED1"/>
  </w:style>
  <w:style w:type="character" w:customStyle="1" w:styleId="awspan">
    <w:name w:val="awspan"/>
    <w:basedOn w:val="Predvolenpsmoodseku"/>
    <w:rsid w:val="00913ED1"/>
  </w:style>
  <w:style w:type="paragraph" w:customStyle="1" w:styleId="c41dispositifintroduction">
    <w:name w:val="c41dispositifintroduction"/>
    <w:basedOn w:val="Normlny"/>
    <w:rsid w:val="00913ED1"/>
    <w:pPr>
      <w:spacing w:before="100" w:beforeAutospacing="1" w:after="100" w:afterAutospacing="1"/>
    </w:pPr>
  </w:style>
  <w:style w:type="paragraph" w:customStyle="1" w:styleId="c08dispositif">
    <w:name w:val="c08dispositif"/>
    <w:basedOn w:val="Normlny"/>
    <w:rsid w:val="00913ED1"/>
    <w:pPr>
      <w:spacing w:before="100" w:beforeAutospacing="1" w:after="100" w:afterAutospacing="1"/>
    </w:pPr>
  </w:style>
  <w:style w:type="character" w:styleId="Zvraznenie">
    <w:name w:val="Emphasis"/>
    <w:basedOn w:val="Predvolenpsmoodseku"/>
    <w:uiPriority w:val="20"/>
    <w:qFormat/>
    <w:rsid w:val="00913ED1"/>
    <w:rPr>
      <w:i/>
      <w:iCs/>
    </w:rPr>
  </w:style>
  <w:style w:type="character" w:customStyle="1" w:styleId="TextpoznmkypodiarouChar">
    <w:name w:val="Text poznámky pod čiarou Char"/>
    <w:aliases w:val="Text poznámky pod čiarou Char Char Char,Char4 Char Char Char,Char4 Char Char1,Char4 Char1,Char Char1 Char Char,Text poznámky pod čiarou Char Char Char Char Char Char,Char4 Char Char Char Char Char Char,Char Char"/>
    <w:basedOn w:val="Predvolenpsmoodseku"/>
    <w:link w:val="Textpoznmkypodiarou"/>
    <w:rsid w:val="00913ED1"/>
    <w:rPr>
      <w:sz w:val="20"/>
      <w:szCs w:val="20"/>
    </w:rPr>
  </w:style>
  <w:style w:type="paragraph" w:styleId="Textpoznmkypodiarou">
    <w:name w:val="footnote text"/>
    <w:aliases w:val="Text poznámky pod čiarou Char Char,Char4 Char Char,Char4 Char,Char4,Char Char1 Char,Text poznámky pod čiarou Char Char Char Char Char,Char4 Char Char Char Char Char,Char Char1 Char Char Char Char,Char4 Char1 Char Char Char,Char"/>
    <w:basedOn w:val="Normlny"/>
    <w:link w:val="TextpoznmkypodiarouChar"/>
    <w:unhideWhenUsed/>
    <w:rsid w:val="00913ED1"/>
    <w:rPr>
      <w:rFonts w:ascii="Arial" w:eastAsiaTheme="minorHAnsi" w:hAnsi="Arial" w:cstheme="minorBidi"/>
      <w:sz w:val="20"/>
      <w:szCs w:val="20"/>
      <w:lang w:eastAsia="en-US"/>
    </w:rPr>
  </w:style>
  <w:style w:type="character" w:customStyle="1" w:styleId="TextpoznmkypodiarouChar1">
    <w:name w:val="Text poznámky pod čiarou Char1"/>
    <w:basedOn w:val="Predvolenpsmoodseku"/>
    <w:uiPriority w:val="99"/>
    <w:semiHidden/>
    <w:rsid w:val="00913ED1"/>
    <w:rPr>
      <w:rFonts w:ascii="Times New Roman" w:eastAsia="Times New Roman" w:hAnsi="Times New Roman" w:cs="Times New Roman"/>
      <w:sz w:val="20"/>
      <w:szCs w:val="20"/>
      <w:lang w:eastAsia="sk-SK"/>
    </w:rPr>
  </w:style>
  <w:style w:type="paragraph" w:customStyle="1" w:styleId="Predformtovantext">
    <w:name w:val="Predformátovaný text"/>
    <w:basedOn w:val="Normlny"/>
    <w:rsid w:val="00913ED1"/>
    <w:pPr>
      <w:widowControl w:val="0"/>
      <w:suppressAutoHyphens/>
      <w:overflowPunct w:val="0"/>
      <w:autoSpaceDE w:val="0"/>
      <w:autoSpaceDN w:val="0"/>
      <w:adjustRightInd w:val="0"/>
    </w:pPr>
    <w:rPr>
      <w:rFonts w:ascii="Courier New" w:hAnsi="Courier New"/>
      <w:sz w:val="20"/>
      <w:szCs w:val="20"/>
    </w:rPr>
  </w:style>
  <w:style w:type="paragraph" w:customStyle="1" w:styleId="Default">
    <w:name w:val="Default"/>
    <w:rsid w:val="00913ED1"/>
    <w:pPr>
      <w:autoSpaceDE w:val="0"/>
      <w:autoSpaceDN w:val="0"/>
      <w:adjustRightInd w:val="0"/>
      <w:jc w:val="left"/>
    </w:pPr>
    <w:rPr>
      <w:rFonts w:ascii="Times New Roman" w:hAnsi="Times New Roman" w:cs="Times New Roman"/>
      <w:color w:val="000000"/>
      <w:szCs w:val="24"/>
    </w:rPr>
  </w:style>
  <w:style w:type="paragraph" w:customStyle="1" w:styleId="Odsekzoznamu1">
    <w:name w:val="Odsek zoznamu1"/>
    <w:basedOn w:val="Normlny"/>
    <w:rsid w:val="00913ED1"/>
    <w:pPr>
      <w:spacing w:after="160" w:line="256" w:lineRule="auto"/>
      <w:ind w:left="720"/>
      <w:contextualSpacing/>
    </w:pPr>
    <w:rPr>
      <w:rFonts w:ascii="Calibri" w:hAnsi="Calibri"/>
      <w:sz w:val="22"/>
      <w:szCs w:val="22"/>
      <w:lang w:eastAsia="en-US"/>
    </w:rPr>
  </w:style>
  <w:style w:type="character" w:customStyle="1" w:styleId="mw-headline">
    <w:name w:val="mw-headline"/>
    <w:basedOn w:val="Predvolenpsmoodseku"/>
    <w:rsid w:val="00913ED1"/>
  </w:style>
  <w:style w:type="character" w:customStyle="1" w:styleId="mw-editsection">
    <w:name w:val="mw-editsection"/>
    <w:basedOn w:val="Predvolenpsmoodseku"/>
    <w:rsid w:val="00913ED1"/>
  </w:style>
  <w:style w:type="character" w:customStyle="1" w:styleId="mw-editsection-bracket">
    <w:name w:val="mw-editsection-bracket"/>
    <w:basedOn w:val="Predvolenpsmoodseku"/>
    <w:rsid w:val="00913ED1"/>
  </w:style>
  <w:style w:type="character" w:customStyle="1" w:styleId="mw-editsection-divider">
    <w:name w:val="mw-editsection-divider"/>
    <w:basedOn w:val="Predvolenpsmoodseku"/>
    <w:rsid w:val="00913ED1"/>
  </w:style>
  <w:style w:type="character" w:styleId="Siln">
    <w:name w:val="Strong"/>
    <w:basedOn w:val="Predvolenpsmoodseku"/>
    <w:uiPriority w:val="22"/>
    <w:qFormat/>
    <w:rsid w:val="00913ED1"/>
    <w:rPr>
      <w:b/>
      <w:bCs/>
    </w:rPr>
  </w:style>
  <w:style w:type="character" w:styleId="Textzstupnhosymbolu">
    <w:name w:val="Placeholder Text"/>
    <w:basedOn w:val="Predvolenpsmoodseku"/>
    <w:uiPriority w:val="99"/>
    <w:semiHidden/>
    <w:rsid w:val="00913ED1"/>
    <w:rPr>
      <w:rFonts w:ascii="Times New Roman" w:hAnsi="Times New Roman" w:cs="Times New Roman" w:hint="default"/>
      <w:color w:val="000000"/>
    </w:rPr>
  </w:style>
  <w:style w:type="character" w:styleId="Odkaznapoznmkupodiarou">
    <w:name w:val="footnote reference"/>
    <w:basedOn w:val="Predvolenpsmoodseku"/>
    <w:semiHidden/>
    <w:unhideWhenUsed/>
    <w:rsid w:val="00913ED1"/>
    <w:rPr>
      <w:vertAlign w:val="superscript"/>
    </w:rPr>
  </w:style>
  <w:style w:type="character" w:styleId="PouitHypertextovPrepojenie">
    <w:name w:val="FollowedHyperlink"/>
    <w:basedOn w:val="Predvolenpsmoodseku"/>
    <w:uiPriority w:val="99"/>
    <w:semiHidden/>
    <w:unhideWhenUsed/>
    <w:rsid w:val="00913ED1"/>
    <w:rPr>
      <w:color w:val="954F72" w:themeColor="followedHyperlink"/>
      <w:u w:val="single"/>
    </w:rPr>
  </w:style>
  <w:style w:type="paragraph" w:customStyle="1" w:styleId="c01pointnumerotealtn">
    <w:name w:val="c01pointnumerotealtn"/>
    <w:basedOn w:val="Normlny"/>
    <w:rsid w:val="00913ED1"/>
    <w:pPr>
      <w:spacing w:before="100" w:beforeAutospacing="1" w:after="100" w:afterAutospacing="1"/>
    </w:pPr>
  </w:style>
  <w:style w:type="paragraph" w:styleId="Zkladntext2">
    <w:name w:val="Body Text 2"/>
    <w:basedOn w:val="Normlny"/>
    <w:link w:val="Zkladntext2Char"/>
    <w:uiPriority w:val="99"/>
    <w:unhideWhenUsed/>
    <w:rsid w:val="00913ED1"/>
    <w:pPr>
      <w:spacing w:after="120" w:line="480" w:lineRule="auto"/>
    </w:pPr>
  </w:style>
  <w:style w:type="character" w:customStyle="1" w:styleId="Zkladntext2Char">
    <w:name w:val="Základný text 2 Char"/>
    <w:basedOn w:val="Predvolenpsmoodseku"/>
    <w:link w:val="Zkladntext2"/>
    <w:uiPriority w:val="99"/>
    <w:rsid w:val="00913ED1"/>
    <w:rPr>
      <w:rFonts w:ascii="Times New Roman" w:eastAsia="Times New Roman" w:hAnsi="Times New Roman" w:cs="Times New Roman"/>
      <w:szCs w:val="24"/>
      <w:lang w:eastAsia="sk-SK"/>
    </w:rPr>
  </w:style>
  <w:style w:type="character" w:styleId="PremennHTML">
    <w:name w:val="HTML Variable"/>
    <w:basedOn w:val="Predvolenpsmoodseku"/>
    <w:uiPriority w:val="99"/>
    <w:semiHidden/>
    <w:unhideWhenUsed/>
    <w:rsid w:val="00913ED1"/>
    <w:rPr>
      <w:i/>
      <w:iCs/>
    </w:rPr>
  </w:style>
  <w:style w:type="character" w:customStyle="1" w:styleId="TextbublinyChar1">
    <w:name w:val="Text bubliny Char1"/>
    <w:basedOn w:val="Predvolenpsmoodseku"/>
    <w:uiPriority w:val="99"/>
    <w:semiHidden/>
    <w:rsid w:val="00913ED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4"/>
        <w:szCs w:val="22"/>
        <w:lang w:val="sk-SK"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913ED1"/>
    <w:pPr>
      <w:jc w:val="left"/>
    </w:pPr>
    <w:rPr>
      <w:rFonts w:ascii="Times New Roman" w:eastAsia="Times New Roman" w:hAnsi="Times New Roman" w:cs="Times New Roman"/>
      <w:szCs w:val="24"/>
      <w:lang w:eastAsia="sk-SK"/>
    </w:rPr>
  </w:style>
  <w:style w:type="paragraph" w:styleId="Nadpis1">
    <w:name w:val="heading 1"/>
    <w:basedOn w:val="Normlny"/>
    <w:next w:val="Nadpis2"/>
    <w:link w:val="Nadpis1Char"/>
    <w:qFormat/>
    <w:rsid w:val="00913ED1"/>
    <w:pPr>
      <w:widowControl w:val="0"/>
      <w:numPr>
        <w:numId w:val="6"/>
      </w:numPr>
      <w:spacing w:before="360" w:after="240" w:line="276" w:lineRule="auto"/>
      <w:jc w:val="both"/>
      <w:outlineLvl w:val="0"/>
    </w:pPr>
    <w:rPr>
      <w:rFonts w:ascii="Arial" w:eastAsia="MS Mincho" w:hAnsi="Arial" w:cs="Arial"/>
      <w:b/>
      <w:bCs/>
      <w:szCs w:val="20"/>
      <w:lang w:eastAsia="en-US"/>
    </w:rPr>
  </w:style>
  <w:style w:type="paragraph" w:styleId="Nadpis2">
    <w:name w:val="heading 2"/>
    <w:basedOn w:val="Normlny"/>
    <w:next w:val="Normlny"/>
    <w:link w:val="Nadpis2Char"/>
    <w:qFormat/>
    <w:rsid w:val="00913ED1"/>
    <w:pPr>
      <w:numPr>
        <w:ilvl w:val="1"/>
        <w:numId w:val="6"/>
      </w:numPr>
      <w:spacing w:after="240" w:line="276" w:lineRule="auto"/>
      <w:jc w:val="both"/>
      <w:outlineLvl w:val="1"/>
    </w:pPr>
    <w:rPr>
      <w:rFonts w:ascii="Arial" w:eastAsia="MS Mincho" w:hAnsi="Arial" w:cs="Arial"/>
      <w:bCs/>
      <w:sz w:val="20"/>
      <w:szCs w:val="22"/>
      <w:lang w:eastAsia="en-US"/>
    </w:rPr>
  </w:style>
  <w:style w:type="paragraph" w:styleId="Nadpis3">
    <w:name w:val="heading 3"/>
    <w:basedOn w:val="Normlny"/>
    <w:link w:val="Nadpis3Char"/>
    <w:qFormat/>
    <w:rsid w:val="00913ED1"/>
    <w:pPr>
      <w:numPr>
        <w:ilvl w:val="2"/>
        <w:numId w:val="6"/>
      </w:numPr>
      <w:spacing w:after="240" w:line="276" w:lineRule="auto"/>
      <w:jc w:val="both"/>
      <w:outlineLvl w:val="2"/>
    </w:pPr>
    <w:rPr>
      <w:rFonts w:ascii="Arial" w:eastAsia="MS Mincho" w:hAnsi="Arial" w:cs="Arial"/>
      <w:sz w:val="20"/>
      <w:szCs w:val="22"/>
      <w:lang w:eastAsia="en-US"/>
    </w:rPr>
  </w:style>
  <w:style w:type="paragraph" w:styleId="Nadpis4">
    <w:name w:val="heading 4"/>
    <w:basedOn w:val="Normlny"/>
    <w:link w:val="Nadpis4Char"/>
    <w:qFormat/>
    <w:rsid w:val="00913ED1"/>
    <w:pPr>
      <w:numPr>
        <w:ilvl w:val="3"/>
        <w:numId w:val="6"/>
      </w:numPr>
      <w:spacing w:after="240" w:line="276" w:lineRule="auto"/>
      <w:jc w:val="both"/>
      <w:outlineLvl w:val="3"/>
    </w:pPr>
    <w:rPr>
      <w:rFonts w:ascii="Arial" w:eastAsia="MS Mincho" w:hAnsi="Arial" w:cs="Arial"/>
      <w:sz w:val="20"/>
      <w:szCs w:val="22"/>
      <w:lang w:eastAsia="en-US"/>
    </w:rPr>
  </w:style>
  <w:style w:type="paragraph" w:styleId="Nadpis5">
    <w:name w:val="heading 5"/>
    <w:aliases w:val="Heading 5 Salans Sub Heading"/>
    <w:basedOn w:val="Normlny"/>
    <w:link w:val="Nadpis5Char"/>
    <w:qFormat/>
    <w:rsid w:val="00913ED1"/>
    <w:pPr>
      <w:numPr>
        <w:ilvl w:val="4"/>
        <w:numId w:val="6"/>
      </w:numPr>
      <w:spacing w:before="120" w:after="120" w:line="276" w:lineRule="auto"/>
      <w:jc w:val="both"/>
      <w:outlineLvl w:val="4"/>
    </w:pPr>
    <w:rPr>
      <w:rFonts w:ascii="Arial" w:eastAsia="MS Mincho" w:hAnsi="Arial" w:cs="Arial"/>
      <w:sz w:val="20"/>
      <w:szCs w:val="20"/>
      <w:lang w:eastAsia="en-U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Adresanaoblke">
    <w:name w:val="envelope address"/>
    <w:basedOn w:val="Normlny"/>
    <w:uiPriority w:val="99"/>
    <w:semiHidden/>
    <w:unhideWhenUsed/>
    <w:rsid w:val="00B51538"/>
    <w:pPr>
      <w:framePr w:w="7920" w:h="1980" w:hRule="exact" w:hSpace="141" w:wrap="auto" w:hAnchor="page" w:xAlign="center" w:yAlign="bottom"/>
      <w:ind w:left="2880"/>
    </w:pPr>
    <w:rPr>
      <w:rFonts w:asciiTheme="majorHAnsi" w:eastAsiaTheme="majorEastAsia" w:hAnsiTheme="majorHAnsi" w:cstheme="majorBidi"/>
    </w:rPr>
  </w:style>
  <w:style w:type="character" w:customStyle="1" w:styleId="Nadpis1Char">
    <w:name w:val="Nadpis 1 Char"/>
    <w:basedOn w:val="Predvolenpsmoodseku"/>
    <w:link w:val="Nadpis1"/>
    <w:rsid w:val="00913ED1"/>
    <w:rPr>
      <w:rFonts w:eastAsia="MS Mincho" w:cs="Arial"/>
      <w:b/>
      <w:bCs/>
      <w:szCs w:val="20"/>
    </w:rPr>
  </w:style>
  <w:style w:type="character" w:customStyle="1" w:styleId="Nadpis2Char">
    <w:name w:val="Nadpis 2 Char"/>
    <w:basedOn w:val="Predvolenpsmoodseku"/>
    <w:link w:val="Nadpis2"/>
    <w:rsid w:val="00913ED1"/>
    <w:rPr>
      <w:rFonts w:eastAsia="MS Mincho" w:cs="Arial"/>
      <w:bCs/>
      <w:sz w:val="20"/>
    </w:rPr>
  </w:style>
  <w:style w:type="character" w:customStyle="1" w:styleId="Nadpis3Char">
    <w:name w:val="Nadpis 3 Char"/>
    <w:basedOn w:val="Predvolenpsmoodseku"/>
    <w:link w:val="Nadpis3"/>
    <w:rsid w:val="00913ED1"/>
    <w:rPr>
      <w:rFonts w:eastAsia="MS Mincho" w:cs="Arial"/>
      <w:sz w:val="20"/>
    </w:rPr>
  </w:style>
  <w:style w:type="character" w:customStyle="1" w:styleId="Nadpis4Char">
    <w:name w:val="Nadpis 4 Char"/>
    <w:basedOn w:val="Predvolenpsmoodseku"/>
    <w:link w:val="Nadpis4"/>
    <w:rsid w:val="00913ED1"/>
    <w:rPr>
      <w:rFonts w:eastAsia="MS Mincho" w:cs="Arial"/>
      <w:sz w:val="20"/>
    </w:rPr>
  </w:style>
  <w:style w:type="character" w:customStyle="1" w:styleId="Nadpis5Char">
    <w:name w:val="Nadpis 5 Char"/>
    <w:aliases w:val="Heading 5 Salans Sub Heading Char"/>
    <w:basedOn w:val="Predvolenpsmoodseku"/>
    <w:link w:val="Nadpis5"/>
    <w:rsid w:val="00913ED1"/>
    <w:rPr>
      <w:rFonts w:eastAsia="MS Mincho" w:cs="Arial"/>
      <w:sz w:val="20"/>
      <w:szCs w:val="20"/>
    </w:rPr>
  </w:style>
  <w:style w:type="paragraph" w:styleId="Hlavika">
    <w:name w:val="header"/>
    <w:basedOn w:val="Normlny"/>
    <w:link w:val="HlavikaChar"/>
    <w:uiPriority w:val="99"/>
    <w:rsid w:val="00913ED1"/>
    <w:pPr>
      <w:tabs>
        <w:tab w:val="center" w:pos="4536"/>
        <w:tab w:val="right" w:pos="9072"/>
      </w:tabs>
      <w:overflowPunct w:val="0"/>
      <w:autoSpaceDE w:val="0"/>
      <w:autoSpaceDN w:val="0"/>
      <w:adjustRightInd w:val="0"/>
      <w:textAlignment w:val="baseline"/>
    </w:pPr>
    <w:rPr>
      <w:sz w:val="20"/>
      <w:szCs w:val="20"/>
      <w:lang w:val="cs-CZ"/>
    </w:rPr>
  </w:style>
  <w:style w:type="character" w:customStyle="1" w:styleId="HlavikaChar">
    <w:name w:val="Hlavička Char"/>
    <w:basedOn w:val="Predvolenpsmoodseku"/>
    <w:link w:val="Hlavika"/>
    <w:uiPriority w:val="99"/>
    <w:rsid w:val="00913ED1"/>
    <w:rPr>
      <w:rFonts w:ascii="Times New Roman" w:eastAsia="Times New Roman" w:hAnsi="Times New Roman" w:cs="Times New Roman"/>
      <w:sz w:val="20"/>
      <w:szCs w:val="20"/>
      <w:lang w:val="cs-CZ" w:eastAsia="sk-SK"/>
    </w:rPr>
  </w:style>
  <w:style w:type="paragraph" w:styleId="Odsekzoznamu">
    <w:name w:val="List Paragraph"/>
    <w:aliases w:val="body,Odsek zoznamu2,Odsek"/>
    <w:basedOn w:val="Normlny"/>
    <w:link w:val="OdsekzoznamuChar"/>
    <w:uiPriority w:val="34"/>
    <w:qFormat/>
    <w:rsid w:val="00913ED1"/>
    <w:pPr>
      <w:ind w:left="720"/>
      <w:contextualSpacing/>
    </w:pPr>
  </w:style>
  <w:style w:type="paragraph" w:styleId="Bezriadkovania">
    <w:name w:val="No Spacing"/>
    <w:uiPriority w:val="1"/>
    <w:qFormat/>
    <w:rsid w:val="00913ED1"/>
    <w:pPr>
      <w:jc w:val="left"/>
    </w:pPr>
    <w:rPr>
      <w:rFonts w:ascii="Calibri" w:eastAsia="Calibri" w:hAnsi="Calibri" w:cs="Times New Roman"/>
      <w:sz w:val="22"/>
    </w:rPr>
  </w:style>
  <w:style w:type="paragraph" w:styleId="Zoznamsodrkami3">
    <w:name w:val="List Bullet 3"/>
    <w:basedOn w:val="Normlny"/>
    <w:uiPriority w:val="99"/>
    <w:unhideWhenUsed/>
    <w:rsid w:val="00913ED1"/>
    <w:pPr>
      <w:numPr>
        <w:numId w:val="2"/>
      </w:numPr>
      <w:tabs>
        <w:tab w:val="num" w:pos="926"/>
      </w:tabs>
      <w:ind w:left="926"/>
      <w:contextualSpacing/>
    </w:pPr>
  </w:style>
  <w:style w:type="paragraph" w:customStyle="1" w:styleId="doc-ti">
    <w:name w:val="doc-ti"/>
    <w:basedOn w:val="Normlny"/>
    <w:rsid w:val="00913ED1"/>
    <w:pPr>
      <w:spacing w:before="100" w:beforeAutospacing="1" w:after="100" w:afterAutospacing="1"/>
    </w:pPr>
  </w:style>
  <w:style w:type="character" w:styleId="Hypertextovprepojenie">
    <w:name w:val="Hyperlink"/>
    <w:basedOn w:val="Predvolenpsmoodseku"/>
    <w:uiPriority w:val="99"/>
    <w:unhideWhenUsed/>
    <w:rsid w:val="00913ED1"/>
    <w:rPr>
      <w:color w:val="0563C1" w:themeColor="hyperlink"/>
      <w:u w:val="single"/>
    </w:rPr>
  </w:style>
  <w:style w:type="paragraph" w:styleId="Textbubliny">
    <w:name w:val="Balloon Text"/>
    <w:basedOn w:val="Normlny"/>
    <w:link w:val="TextbublinyChar"/>
    <w:uiPriority w:val="99"/>
    <w:semiHidden/>
    <w:unhideWhenUsed/>
    <w:rsid w:val="00913ED1"/>
    <w:rPr>
      <w:rFonts w:ascii="Tahoma" w:hAnsi="Tahoma" w:cs="Tahoma"/>
      <w:sz w:val="16"/>
      <w:szCs w:val="16"/>
    </w:rPr>
  </w:style>
  <w:style w:type="character" w:customStyle="1" w:styleId="TextbublinyChar">
    <w:name w:val="Text bubliny Char"/>
    <w:basedOn w:val="Predvolenpsmoodseku"/>
    <w:link w:val="Textbubliny"/>
    <w:uiPriority w:val="99"/>
    <w:semiHidden/>
    <w:rsid w:val="00913ED1"/>
    <w:rPr>
      <w:rFonts w:ascii="Tahoma" w:eastAsia="Times New Roman" w:hAnsi="Tahoma" w:cs="Tahoma"/>
      <w:sz w:val="16"/>
      <w:szCs w:val="16"/>
      <w:lang w:eastAsia="sk-SK"/>
    </w:rPr>
  </w:style>
  <w:style w:type="paragraph" w:styleId="Zarkazkladnhotextu">
    <w:name w:val="Body Text Indent"/>
    <w:basedOn w:val="Normlny"/>
    <w:link w:val="ZarkazkladnhotextuChar"/>
    <w:uiPriority w:val="99"/>
    <w:semiHidden/>
    <w:unhideWhenUsed/>
    <w:rsid w:val="00913ED1"/>
    <w:pPr>
      <w:spacing w:after="120"/>
      <w:ind w:left="283"/>
    </w:pPr>
  </w:style>
  <w:style w:type="character" w:customStyle="1" w:styleId="ZarkazkladnhotextuChar">
    <w:name w:val="Zarážka základného textu Char"/>
    <w:basedOn w:val="Predvolenpsmoodseku"/>
    <w:link w:val="Zarkazkladnhotextu"/>
    <w:uiPriority w:val="99"/>
    <w:semiHidden/>
    <w:rsid w:val="00913ED1"/>
    <w:rPr>
      <w:rFonts w:ascii="Times New Roman" w:eastAsia="Times New Roman" w:hAnsi="Times New Roman" w:cs="Times New Roman"/>
      <w:szCs w:val="24"/>
      <w:lang w:eastAsia="sk-SK"/>
    </w:rPr>
  </w:style>
  <w:style w:type="paragraph" w:customStyle="1" w:styleId="Import0">
    <w:name w:val="Import 0"/>
    <w:basedOn w:val="Normlny"/>
    <w:rsid w:val="00913ED1"/>
    <w:pPr>
      <w:widowControl w:val="0"/>
    </w:pPr>
  </w:style>
  <w:style w:type="paragraph" w:styleId="Zkladntext">
    <w:name w:val="Body Text"/>
    <w:basedOn w:val="Normlny"/>
    <w:link w:val="ZkladntextChar"/>
    <w:uiPriority w:val="99"/>
    <w:unhideWhenUsed/>
    <w:rsid w:val="00913ED1"/>
    <w:pPr>
      <w:spacing w:after="120"/>
    </w:pPr>
  </w:style>
  <w:style w:type="character" w:customStyle="1" w:styleId="ZkladntextChar">
    <w:name w:val="Základný text Char"/>
    <w:basedOn w:val="Predvolenpsmoodseku"/>
    <w:link w:val="Zkladntext"/>
    <w:uiPriority w:val="99"/>
    <w:rsid w:val="00913ED1"/>
    <w:rPr>
      <w:rFonts w:ascii="Times New Roman" w:eastAsia="Times New Roman" w:hAnsi="Times New Roman" w:cs="Times New Roman"/>
      <w:szCs w:val="24"/>
      <w:lang w:eastAsia="sk-SK"/>
    </w:rPr>
  </w:style>
  <w:style w:type="paragraph" w:customStyle="1" w:styleId="Text00">
    <w:name w:val="Text 00"/>
    <w:basedOn w:val="Normlny"/>
    <w:rsid w:val="00913ED1"/>
    <w:pPr>
      <w:spacing w:before="60" w:after="60"/>
    </w:pPr>
    <w:rPr>
      <w:szCs w:val="20"/>
    </w:rPr>
  </w:style>
  <w:style w:type="paragraph" w:customStyle="1" w:styleId="JASPInormny">
    <w:name w:val="JASPI norm疝ny"/>
    <w:basedOn w:val="Normlny"/>
    <w:next w:val="Zoznamsodrkami3"/>
    <w:rsid w:val="00913ED1"/>
    <w:pPr>
      <w:widowControl w:val="0"/>
      <w:autoSpaceDE w:val="0"/>
      <w:autoSpaceDN w:val="0"/>
      <w:adjustRightInd w:val="0"/>
      <w:ind w:left="360" w:hanging="360"/>
      <w:jc w:val="both"/>
    </w:pPr>
    <w:rPr>
      <w:sz w:val="20"/>
      <w:szCs w:val="20"/>
      <w:lang w:eastAsia="cs-CZ"/>
    </w:rPr>
  </w:style>
  <w:style w:type="paragraph" w:styleId="Normlnywebov">
    <w:name w:val="Normal (Web)"/>
    <w:basedOn w:val="Normlny"/>
    <w:uiPriority w:val="99"/>
    <w:unhideWhenUsed/>
    <w:rsid w:val="00913ED1"/>
    <w:pPr>
      <w:spacing w:before="100" w:beforeAutospacing="1" w:after="100" w:afterAutospacing="1"/>
    </w:pPr>
  </w:style>
  <w:style w:type="paragraph" w:styleId="Pta">
    <w:name w:val="footer"/>
    <w:basedOn w:val="Normlny"/>
    <w:link w:val="PtaChar"/>
    <w:uiPriority w:val="99"/>
    <w:unhideWhenUsed/>
    <w:rsid w:val="00913ED1"/>
    <w:pPr>
      <w:tabs>
        <w:tab w:val="center" w:pos="4536"/>
        <w:tab w:val="right" w:pos="9072"/>
      </w:tabs>
    </w:pPr>
  </w:style>
  <w:style w:type="character" w:customStyle="1" w:styleId="PtaChar">
    <w:name w:val="Päta Char"/>
    <w:basedOn w:val="Predvolenpsmoodseku"/>
    <w:link w:val="Pta"/>
    <w:uiPriority w:val="99"/>
    <w:rsid w:val="00913ED1"/>
    <w:rPr>
      <w:rFonts w:ascii="Times New Roman" w:eastAsia="Times New Roman" w:hAnsi="Times New Roman" w:cs="Times New Roman"/>
      <w:szCs w:val="24"/>
      <w:lang w:eastAsia="sk-SK"/>
    </w:rPr>
  </w:style>
  <w:style w:type="character" w:customStyle="1" w:styleId="awspan1">
    <w:name w:val="awspan1"/>
    <w:basedOn w:val="Predvolenpsmoodseku"/>
    <w:rsid w:val="00913ED1"/>
    <w:rPr>
      <w:rFonts w:cs="Times New Roman"/>
      <w:color w:val="000000"/>
      <w:sz w:val="24"/>
      <w:szCs w:val="24"/>
    </w:rPr>
  </w:style>
  <w:style w:type="character" w:customStyle="1" w:styleId="notranslate">
    <w:name w:val="notranslate"/>
    <w:basedOn w:val="Predvolenpsmoodseku"/>
    <w:rsid w:val="00913ED1"/>
  </w:style>
  <w:style w:type="character" w:customStyle="1" w:styleId="resultdetaillabelheader">
    <w:name w:val="resultdetaillabelheader"/>
    <w:basedOn w:val="Predvolenpsmoodseku"/>
    <w:rsid w:val="00913ED1"/>
  </w:style>
  <w:style w:type="character" w:customStyle="1" w:styleId="labelposition">
    <w:name w:val="labelposition"/>
    <w:basedOn w:val="Predvolenpsmoodseku"/>
    <w:rsid w:val="00913ED1"/>
  </w:style>
  <w:style w:type="character" w:customStyle="1" w:styleId="resultdetaillabel">
    <w:name w:val="resultdetaillabel"/>
    <w:basedOn w:val="Predvolenpsmoodseku"/>
    <w:rsid w:val="00913ED1"/>
  </w:style>
  <w:style w:type="character" w:customStyle="1" w:styleId="markwordyellow">
    <w:name w:val="markwordyellow"/>
    <w:basedOn w:val="Predvolenpsmoodseku"/>
    <w:rsid w:val="00913ED1"/>
  </w:style>
  <w:style w:type="paragraph" w:customStyle="1" w:styleId="Import2">
    <w:name w:val="Import 2"/>
    <w:basedOn w:val="Import0"/>
    <w:uiPriority w:val="99"/>
    <w:rsid w:val="00913ED1"/>
    <w:pPr>
      <w:widowControl/>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uppressAutoHyphens/>
      <w:overflowPunct w:val="0"/>
      <w:autoSpaceDE w:val="0"/>
      <w:autoSpaceDN w:val="0"/>
      <w:adjustRightInd w:val="0"/>
      <w:spacing w:line="230" w:lineRule="auto"/>
      <w:textAlignment w:val="baseline"/>
    </w:pPr>
    <w:rPr>
      <w:rFonts w:ascii="Courier New" w:hAnsi="Courier New"/>
      <w:szCs w:val="20"/>
      <w:lang w:val="cs-CZ"/>
    </w:rPr>
  </w:style>
  <w:style w:type="character" w:customStyle="1" w:styleId="OdsekzoznamuChar">
    <w:name w:val="Odsek zoznamu Char"/>
    <w:aliases w:val="body Char,Odsek zoznamu2 Char,Odsek Char"/>
    <w:basedOn w:val="Predvolenpsmoodseku"/>
    <w:link w:val="Odsekzoznamu"/>
    <w:uiPriority w:val="34"/>
    <w:locked/>
    <w:rsid w:val="00913ED1"/>
    <w:rPr>
      <w:rFonts w:ascii="Times New Roman" w:eastAsia="Times New Roman" w:hAnsi="Times New Roman" w:cs="Times New Roman"/>
      <w:szCs w:val="24"/>
      <w:lang w:eastAsia="sk-SK"/>
    </w:rPr>
  </w:style>
  <w:style w:type="character" w:customStyle="1" w:styleId="apple-tab-span">
    <w:name w:val="apple-tab-span"/>
    <w:basedOn w:val="Predvolenpsmoodseku"/>
    <w:rsid w:val="00913ED1"/>
  </w:style>
  <w:style w:type="character" w:customStyle="1" w:styleId="awspan">
    <w:name w:val="awspan"/>
    <w:basedOn w:val="Predvolenpsmoodseku"/>
    <w:rsid w:val="00913ED1"/>
  </w:style>
  <w:style w:type="paragraph" w:customStyle="1" w:styleId="c41dispositifintroduction">
    <w:name w:val="c41dispositifintroduction"/>
    <w:basedOn w:val="Normlny"/>
    <w:rsid w:val="00913ED1"/>
    <w:pPr>
      <w:spacing w:before="100" w:beforeAutospacing="1" w:after="100" w:afterAutospacing="1"/>
    </w:pPr>
  </w:style>
  <w:style w:type="paragraph" w:customStyle="1" w:styleId="c08dispositif">
    <w:name w:val="c08dispositif"/>
    <w:basedOn w:val="Normlny"/>
    <w:rsid w:val="00913ED1"/>
    <w:pPr>
      <w:spacing w:before="100" w:beforeAutospacing="1" w:after="100" w:afterAutospacing="1"/>
    </w:pPr>
  </w:style>
  <w:style w:type="character" w:styleId="Zvraznenie">
    <w:name w:val="Emphasis"/>
    <w:basedOn w:val="Predvolenpsmoodseku"/>
    <w:uiPriority w:val="20"/>
    <w:qFormat/>
    <w:rsid w:val="00913ED1"/>
    <w:rPr>
      <w:i/>
      <w:iCs/>
    </w:rPr>
  </w:style>
  <w:style w:type="character" w:customStyle="1" w:styleId="TextpoznmkypodiarouChar">
    <w:name w:val="Text poznámky pod čiarou Char"/>
    <w:aliases w:val="Text poznámky pod čiarou Char Char Char,Char4 Char Char Char,Char4 Char Char1,Char4 Char1,Char Char1 Char Char,Text poznámky pod čiarou Char Char Char Char Char Char,Char4 Char Char Char Char Char Char,Char Char"/>
    <w:basedOn w:val="Predvolenpsmoodseku"/>
    <w:link w:val="Textpoznmkypodiarou"/>
    <w:rsid w:val="00913ED1"/>
    <w:rPr>
      <w:sz w:val="20"/>
      <w:szCs w:val="20"/>
    </w:rPr>
  </w:style>
  <w:style w:type="paragraph" w:styleId="Textpoznmkypodiarou">
    <w:name w:val="footnote text"/>
    <w:aliases w:val="Text poznámky pod čiarou Char Char,Char4 Char Char,Char4 Char,Char4,Char Char1 Char,Text poznámky pod čiarou Char Char Char Char Char,Char4 Char Char Char Char Char,Char Char1 Char Char Char Char,Char4 Char1 Char Char Char,Char"/>
    <w:basedOn w:val="Normlny"/>
    <w:link w:val="TextpoznmkypodiarouChar"/>
    <w:unhideWhenUsed/>
    <w:rsid w:val="00913ED1"/>
    <w:rPr>
      <w:rFonts w:ascii="Arial" w:eastAsiaTheme="minorHAnsi" w:hAnsi="Arial" w:cstheme="minorBidi"/>
      <w:sz w:val="20"/>
      <w:szCs w:val="20"/>
      <w:lang w:eastAsia="en-US"/>
    </w:rPr>
  </w:style>
  <w:style w:type="character" w:customStyle="1" w:styleId="TextpoznmkypodiarouChar1">
    <w:name w:val="Text poznámky pod čiarou Char1"/>
    <w:basedOn w:val="Predvolenpsmoodseku"/>
    <w:uiPriority w:val="99"/>
    <w:semiHidden/>
    <w:rsid w:val="00913ED1"/>
    <w:rPr>
      <w:rFonts w:ascii="Times New Roman" w:eastAsia="Times New Roman" w:hAnsi="Times New Roman" w:cs="Times New Roman"/>
      <w:sz w:val="20"/>
      <w:szCs w:val="20"/>
      <w:lang w:eastAsia="sk-SK"/>
    </w:rPr>
  </w:style>
  <w:style w:type="paragraph" w:customStyle="1" w:styleId="Predformtovantext">
    <w:name w:val="Predformátovaný text"/>
    <w:basedOn w:val="Normlny"/>
    <w:rsid w:val="00913ED1"/>
    <w:pPr>
      <w:widowControl w:val="0"/>
      <w:suppressAutoHyphens/>
      <w:overflowPunct w:val="0"/>
      <w:autoSpaceDE w:val="0"/>
      <w:autoSpaceDN w:val="0"/>
      <w:adjustRightInd w:val="0"/>
    </w:pPr>
    <w:rPr>
      <w:rFonts w:ascii="Courier New" w:hAnsi="Courier New"/>
      <w:sz w:val="20"/>
      <w:szCs w:val="20"/>
    </w:rPr>
  </w:style>
  <w:style w:type="paragraph" w:customStyle="1" w:styleId="Default">
    <w:name w:val="Default"/>
    <w:rsid w:val="00913ED1"/>
    <w:pPr>
      <w:autoSpaceDE w:val="0"/>
      <w:autoSpaceDN w:val="0"/>
      <w:adjustRightInd w:val="0"/>
      <w:jc w:val="left"/>
    </w:pPr>
    <w:rPr>
      <w:rFonts w:ascii="Times New Roman" w:hAnsi="Times New Roman" w:cs="Times New Roman"/>
      <w:color w:val="000000"/>
      <w:szCs w:val="24"/>
    </w:rPr>
  </w:style>
  <w:style w:type="paragraph" w:customStyle="1" w:styleId="Odsekzoznamu1">
    <w:name w:val="Odsek zoznamu1"/>
    <w:basedOn w:val="Normlny"/>
    <w:rsid w:val="00913ED1"/>
    <w:pPr>
      <w:spacing w:after="160" w:line="256" w:lineRule="auto"/>
      <w:ind w:left="720"/>
      <w:contextualSpacing/>
    </w:pPr>
    <w:rPr>
      <w:rFonts w:ascii="Calibri" w:hAnsi="Calibri"/>
      <w:sz w:val="22"/>
      <w:szCs w:val="22"/>
      <w:lang w:eastAsia="en-US"/>
    </w:rPr>
  </w:style>
  <w:style w:type="character" w:customStyle="1" w:styleId="mw-headline">
    <w:name w:val="mw-headline"/>
    <w:basedOn w:val="Predvolenpsmoodseku"/>
    <w:rsid w:val="00913ED1"/>
  </w:style>
  <w:style w:type="character" w:customStyle="1" w:styleId="mw-editsection">
    <w:name w:val="mw-editsection"/>
    <w:basedOn w:val="Predvolenpsmoodseku"/>
    <w:rsid w:val="00913ED1"/>
  </w:style>
  <w:style w:type="character" w:customStyle="1" w:styleId="mw-editsection-bracket">
    <w:name w:val="mw-editsection-bracket"/>
    <w:basedOn w:val="Predvolenpsmoodseku"/>
    <w:rsid w:val="00913ED1"/>
  </w:style>
  <w:style w:type="character" w:customStyle="1" w:styleId="mw-editsection-divider">
    <w:name w:val="mw-editsection-divider"/>
    <w:basedOn w:val="Predvolenpsmoodseku"/>
    <w:rsid w:val="00913ED1"/>
  </w:style>
  <w:style w:type="character" w:styleId="Siln">
    <w:name w:val="Strong"/>
    <w:basedOn w:val="Predvolenpsmoodseku"/>
    <w:uiPriority w:val="22"/>
    <w:qFormat/>
    <w:rsid w:val="00913ED1"/>
    <w:rPr>
      <w:b/>
      <w:bCs/>
    </w:rPr>
  </w:style>
  <w:style w:type="character" w:styleId="Textzstupnhosymbolu">
    <w:name w:val="Placeholder Text"/>
    <w:basedOn w:val="Predvolenpsmoodseku"/>
    <w:uiPriority w:val="99"/>
    <w:semiHidden/>
    <w:rsid w:val="00913ED1"/>
    <w:rPr>
      <w:rFonts w:ascii="Times New Roman" w:hAnsi="Times New Roman" w:cs="Times New Roman" w:hint="default"/>
      <w:color w:val="000000"/>
    </w:rPr>
  </w:style>
  <w:style w:type="character" w:styleId="Odkaznapoznmkupodiarou">
    <w:name w:val="footnote reference"/>
    <w:basedOn w:val="Predvolenpsmoodseku"/>
    <w:semiHidden/>
    <w:unhideWhenUsed/>
    <w:rsid w:val="00913ED1"/>
    <w:rPr>
      <w:vertAlign w:val="superscript"/>
    </w:rPr>
  </w:style>
  <w:style w:type="character" w:styleId="PouitHypertextovPrepojenie">
    <w:name w:val="FollowedHyperlink"/>
    <w:basedOn w:val="Predvolenpsmoodseku"/>
    <w:uiPriority w:val="99"/>
    <w:semiHidden/>
    <w:unhideWhenUsed/>
    <w:rsid w:val="00913ED1"/>
    <w:rPr>
      <w:color w:val="954F72" w:themeColor="followedHyperlink"/>
      <w:u w:val="single"/>
    </w:rPr>
  </w:style>
  <w:style w:type="paragraph" w:customStyle="1" w:styleId="c01pointnumerotealtn">
    <w:name w:val="c01pointnumerotealtn"/>
    <w:basedOn w:val="Normlny"/>
    <w:rsid w:val="00913ED1"/>
    <w:pPr>
      <w:spacing w:before="100" w:beforeAutospacing="1" w:after="100" w:afterAutospacing="1"/>
    </w:pPr>
  </w:style>
  <w:style w:type="paragraph" w:styleId="Zkladntext2">
    <w:name w:val="Body Text 2"/>
    <w:basedOn w:val="Normlny"/>
    <w:link w:val="Zkladntext2Char"/>
    <w:uiPriority w:val="99"/>
    <w:unhideWhenUsed/>
    <w:rsid w:val="00913ED1"/>
    <w:pPr>
      <w:spacing w:after="120" w:line="480" w:lineRule="auto"/>
    </w:pPr>
  </w:style>
  <w:style w:type="character" w:customStyle="1" w:styleId="Zkladntext2Char">
    <w:name w:val="Základný text 2 Char"/>
    <w:basedOn w:val="Predvolenpsmoodseku"/>
    <w:link w:val="Zkladntext2"/>
    <w:uiPriority w:val="99"/>
    <w:rsid w:val="00913ED1"/>
    <w:rPr>
      <w:rFonts w:ascii="Times New Roman" w:eastAsia="Times New Roman" w:hAnsi="Times New Roman" w:cs="Times New Roman"/>
      <w:szCs w:val="24"/>
      <w:lang w:eastAsia="sk-SK"/>
    </w:rPr>
  </w:style>
  <w:style w:type="character" w:styleId="PremennHTML">
    <w:name w:val="HTML Variable"/>
    <w:basedOn w:val="Predvolenpsmoodseku"/>
    <w:uiPriority w:val="99"/>
    <w:semiHidden/>
    <w:unhideWhenUsed/>
    <w:rsid w:val="00913ED1"/>
    <w:rPr>
      <w:i/>
      <w:iCs/>
    </w:rPr>
  </w:style>
  <w:style w:type="character" w:customStyle="1" w:styleId="TextbublinyChar1">
    <w:name w:val="Text bubliny Char1"/>
    <w:basedOn w:val="Predvolenpsmoodseku"/>
    <w:uiPriority w:val="99"/>
    <w:semiHidden/>
    <w:rsid w:val="00913ED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3892</Words>
  <Characters>22190</Characters>
  <Application>Microsoft Office Word</Application>
  <DocSecurity>0</DocSecurity>
  <Lines>184</Lines>
  <Paragraphs>52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26030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VRANOVICOVA Danka</dc:creator>
  <cp:lastModifiedBy>Hečko Miloslav</cp:lastModifiedBy>
  <cp:revision>2</cp:revision>
  <cp:lastPrinted>2021-06-22T11:29:00Z</cp:lastPrinted>
  <dcterms:created xsi:type="dcterms:W3CDTF">2021-09-14T10:08:00Z</dcterms:created>
  <dcterms:modified xsi:type="dcterms:W3CDTF">2021-09-14T10:08:00Z</dcterms:modified>
</cp:coreProperties>
</file>