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07F" w:rsidRPr="00377FC5" w:rsidRDefault="003B607F" w:rsidP="003B607F">
      <w:pPr>
        <w:spacing w:line="276" w:lineRule="auto"/>
        <w:jc w:val="both"/>
        <w:rPr>
          <w:b/>
          <w:caps/>
        </w:rPr>
      </w:pPr>
      <w:r>
        <w:rPr>
          <w:noProof/>
        </w:rPr>
        <w:drawing>
          <wp:anchor distT="0" distB="0" distL="114300" distR="114300" simplePos="0" relativeHeight="251659264" behindDoc="0" locked="0" layoutInCell="1" allowOverlap="1" wp14:anchorId="7A828DA3" wp14:editId="7D80B074">
            <wp:simplePos x="0" y="0"/>
            <wp:positionH relativeFrom="column">
              <wp:posOffset>152400</wp:posOffset>
            </wp:positionH>
            <wp:positionV relativeFrom="paragraph">
              <wp:posOffset>110490</wp:posOffset>
            </wp:positionV>
            <wp:extent cx="885825" cy="885825"/>
            <wp:effectExtent l="0" t="0" r="9525" b="9525"/>
            <wp:wrapSquare wrapText="right"/>
            <wp:docPr id="2" name="Obrázok 2"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91" descr="veľkýznak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7FC5">
        <w:rPr>
          <w:b/>
          <w:caps/>
        </w:rPr>
        <w:t>generálna prokuratúra slovenskej republiky</w:t>
      </w:r>
    </w:p>
    <w:p w:rsidR="003B607F" w:rsidRDefault="003B607F" w:rsidP="003B607F">
      <w:pPr>
        <w:jc w:val="center"/>
        <w:rPr>
          <w:b/>
          <w:caps/>
        </w:rPr>
      </w:pPr>
      <w:r>
        <w:rPr>
          <w:b/>
          <w:caps/>
        </w:rPr>
        <w:t xml:space="preserve">NETRESTNÝ </w:t>
      </w:r>
      <w:r w:rsidRPr="00377FC5">
        <w:rPr>
          <w:b/>
          <w:caps/>
        </w:rPr>
        <w:t>ODBOR</w:t>
      </w:r>
    </w:p>
    <w:p w:rsidR="003B607F" w:rsidRPr="00377FC5" w:rsidRDefault="003B607F" w:rsidP="003B607F">
      <w:pPr>
        <w:jc w:val="center"/>
        <w:rPr>
          <w:b/>
          <w:caps/>
        </w:rPr>
      </w:pPr>
      <w:r>
        <w:rPr>
          <w:b/>
        </w:rPr>
        <w:t xml:space="preserve">oddelenie </w:t>
      </w:r>
      <w:r w:rsidRPr="00377FC5">
        <w:rPr>
          <w:b/>
        </w:rPr>
        <w:t>legislatívy a ústavného práva</w:t>
      </w:r>
    </w:p>
    <w:p w:rsidR="003B607F" w:rsidRPr="00377FC5" w:rsidRDefault="003B607F" w:rsidP="003B607F">
      <w:pPr>
        <w:pBdr>
          <w:bottom w:val="single" w:sz="12" w:space="1" w:color="auto"/>
        </w:pBdr>
        <w:jc w:val="center"/>
        <w:rPr>
          <w:b/>
          <w:caps/>
        </w:rPr>
      </w:pPr>
      <w:r w:rsidRPr="00377FC5">
        <w:rPr>
          <w:b/>
          <w:caps/>
        </w:rPr>
        <w:t>Štúrova ul. 2, 812 85 Bratislava 1</w:t>
      </w:r>
    </w:p>
    <w:p w:rsidR="003B607F" w:rsidRDefault="003B607F" w:rsidP="003B607F">
      <w:pPr>
        <w:jc w:val="center"/>
        <w:rPr>
          <w:rFonts w:cs="Arial"/>
        </w:rPr>
      </w:pPr>
    </w:p>
    <w:p w:rsidR="003B607F" w:rsidRDefault="003B607F" w:rsidP="003B607F">
      <w:pPr>
        <w:spacing w:line="268" w:lineRule="auto"/>
        <w:jc w:val="center"/>
        <w:rPr>
          <w:b/>
          <w:caps/>
        </w:rPr>
      </w:pPr>
    </w:p>
    <w:p w:rsidR="003B607F" w:rsidRDefault="003B607F" w:rsidP="003B607F">
      <w:pPr>
        <w:spacing w:line="268" w:lineRule="auto"/>
        <w:rPr>
          <w:bCs/>
          <w:caps/>
        </w:rPr>
      </w:pPr>
      <w:r w:rsidRPr="00EA5E50">
        <w:rPr>
          <w:bCs/>
          <w:caps/>
        </w:rPr>
        <w:t>VI</w:t>
      </w:r>
      <w:r>
        <w:rPr>
          <w:bCs/>
          <w:caps/>
        </w:rPr>
        <w:t xml:space="preserve">/1 </w:t>
      </w:r>
      <w:r>
        <w:rPr>
          <w:bCs/>
          <w:sz w:val="22"/>
          <w:szCs w:val="20"/>
        </w:rPr>
        <w:t>S</w:t>
      </w:r>
      <w:r w:rsidRPr="00EA5E50">
        <w:rPr>
          <w:bCs/>
          <w:sz w:val="22"/>
          <w:szCs w:val="20"/>
        </w:rPr>
        <w:t>pr</w:t>
      </w:r>
      <w:r>
        <w:rPr>
          <w:bCs/>
          <w:caps/>
        </w:rPr>
        <w:t xml:space="preserve"> 47/21/1000 - 9    </w:t>
      </w:r>
      <w:r>
        <w:rPr>
          <w:bCs/>
          <w:caps/>
        </w:rPr>
        <w:tab/>
      </w:r>
      <w:r>
        <w:rPr>
          <w:bCs/>
          <w:caps/>
        </w:rPr>
        <w:tab/>
      </w:r>
      <w:r>
        <w:rPr>
          <w:bCs/>
          <w:caps/>
        </w:rPr>
        <w:tab/>
      </w:r>
      <w:r>
        <w:rPr>
          <w:bCs/>
          <w:caps/>
        </w:rPr>
        <w:tab/>
      </w:r>
      <w:r>
        <w:rPr>
          <w:bCs/>
          <w:caps/>
        </w:rPr>
        <w:tab/>
      </w:r>
      <w:r>
        <w:rPr>
          <w:bCs/>
          <w:caps/>
        </w:rPr>
        <w:tab/>
      </w:r>
      <w:r>
        <w:rPr>
          <w:bCs/>
        </w:rPr>
        <w:t>Bratislava 11. októbra 2021</w:t>
      </w:r>
    </w:p>
    <w:p w:rsidR="003B607F" w:rsidRDefault="003B607F" w:rsidP="003B607F">
      <w:pPr>
        <w:ind w:firstLine="708"/>
        <w:jc w:val="both"/>
        <w:rPr>
          <w:b/>
          <w:i/>
        </w:rPr>
      </w:pPr>
    </w:p>
    <w:p w:rsidR="003B607F" w:rsidRDefault="003B607F" w:rsidP="003B607F">
      <w:pPr>
        <w:ind w:firstLine="708"/>
        <w:jc w:val="both"/>
        <w:rPr>
          <w:b/>
          <w:i/>
        </w:rPr>
      </w:pPr>
    </w:p>
    <w:p w:rsidR="003B607F" w:rsidRDefault="003B607F" w:rsidP="003B607F">
      <w:pPr>
        <w:jc w:val="center"/>
        <w:rPr>
          <w:b/>
          <w:i/>
          <w:sz w:val="28"/>
          <w:szCs w:val="28"/>
        </w:rPr>
      </w:pPr>
    </w:p>
    <w:p w:rsidR="003B607F" w:rsidRPr="00E85561" w:rsidRDefault="003B607F" w:rsidP="003B607F">
      <w:pPr>
        <w:jc w:val="center"/>
        <w:rPr>
          <w:b/>
          <w:i/>
          <w:sz w:val="28"/>
          <w:szCs w:val="28"/>
        </w:rPr>
      </w:pPr>
      <w:r w:rsidRPr="00E85561">
        <w:rPr>
          <w:b/>
          <w:i/>
          <w:sz w:val="28"/>
          <w:szCs w:val="28"/>
        </w:rPr>
        <w:t xml:space="preserve">Výber z judikatúry </w:t>
      </w:r>
    </w:p>
    <w:p w:rsidR="003B607F" w:rsidRPr="00E85561" w:rsidRDefault="003B607F" w:rsidP="003B607F">
      <w:pPr>
        <w:jc w:val="center"/>
        <w:rPr>
          <w:b/>
          <w:i/>
          <w:sz w:val="28"/>
          <w:szCs w:val="28"/>
        </w:rPr>
      </w:pPr>
      <w:r w:rsidRPr="00E85561">
        <w:rPr>
          <w:b/>
          <w:i/>
          <w:sz w:val="28"/>
          <w:szCs w:val="28"/>
        </w:rPr>
        <w:t xml:space="preserve">Ústavného súdu Slovenskej republiky (ďalej len „ústavný súd“) </w:t>
      </w:r>
    </w:p>
    <w:p w:rsidR="003B607F" w:rsidRPr="00CA0AEC" w:rsidRDefault="003B607F" w:rsidP="003B607F">
      <w:pPr>
        <w:spacing w:line="268" w:lineRule="auto"/>
        <w:jc w:val="center"/>
        <w:rPr>
          <w:b/>
          <w:i/>
          <w:iCs/>
          <w:sz w:val="28"/>
          <w:szCs w:val="28"/>
        </w:rPr>
      </w:pPr>
      <w:r w:rsidRPr="00E85561">
        <w:rPr>
          <w:b/>
          <w:i/>
          <w:sz w:val="28"/>
          <w:szCs w:val="28"/>
        </w:rPr>
        <w:t xml:space="preserve">súvisiacej s </w:t>
      </w:r>
      <w:r w:rsidRPr="00CA0AEC">
        <w:rPr>
          <w:b/>
          <w:i/>
          <w:iCs/>
          <w:sz w:val="28"/>
          <w:szCs w:val="28"/>
        </w:rPr>
        <w:t>uplatňovan</w:t>
      </w:r>
      <w:r>
        <w:rPr>
          <w:b/>
          <w:i/>
          <w:iCs/>
          <w:sz w:val="28"/>
          <w:szCs w:val="28"/>
        </w:rPr>
        <w:t>ím</w:t>
      </w:r>
      <w:r w:rsidRPr="00CA0AEC">
        <w:rPr>
          <w:b/>
          <w:i/>
          <w:iCs/>
          <w:sz w:val="28"/>
          <w:szCs w:val="28"/>
        </w:rPr>
        <w:t xml:space="preserve"> rozhodovacej právomoci generálneho prokurátora Slovenskej republiky v prípravnom konaní podľa § 363 ods. 1 a nasl. </w:t>
      </w:r>
      <w:r>
        <w:rPr>
          <w:b/>
          <w:i/>
          <w:iCs/>
          <w:sz w:val="28"/>
          <w:szCs w:val="28"/>
        </w:rPr>
        <w:t xml:space="preserve">zákona č. 301/2005 Z. z. </w:t>
      </w:r>
      <w:r w:rsidRPr="00CA0AEC">
        <w:rPr>
          <w:b/>
          <w:i/>
          <w:iCs/>
          <w:sz w:val="28"/>
          <w:szCs w:val="28"/>
        </w:rPr>
        <w:t>Trestn</w:t>
      </w:r>
      <w:r>
        <w:rPr>
          <w:b/>
          <w:i/>
          <w:iCs/>
          <w:sz w:val="28"/>
          <w:szCs w:val="28"/>
        </w:rPr>
        <w:t>ý</w:t>
      </w:r>
      <w:r w:rsidRPr="00CA0AEC">
        <w:rPr>
          <w:b/>
          <w:i/>
          <w:iCs/>
          <w:sz w:val="28"/>
          <w:szCs w:val="28"/>
        </w:rPr>
        <w:t xml:space="preserve"> poriad</w:t>
      </w:r>
      <w:r>
        <w:rPr>
          <w:b/>
          <w:i/>
          <w:iCs/>
          <w:sz w:val="28"/>
          <w:szCs w:val="28"/>
        </w:rPr>
        <w:t>o</w:t>
      </w:r>
      <w:r w:rsidRPr="00CA0AEC">
        <w:rPr>
          <w:b/>
          <w:i/>
          <w:iCs/>
          <w:sz w:val="28"/>
          <w:szCs w:val="28"/>
        </w:rPr>
        <w:t>k</w:t>
      </w:r>
    </w:p>
    <w:p w:rsidR="003B607F" w:rsidRPr="00E85561" w:rsidRDefault="003B607F" w:rsidP="003B607F">
      <w:pPr>
        <w:jc w:val="center"/>
        <w:rPr>
          <w:b/>
          <w:i/>
          <w:sz w:val="28"/>
          <w:szCs w:val="28"/>
        </w:rPr>
      </w:pPr>
    </w:p>
    <w:p w:rsidR="003B607F" w:rsidRDefault="003B607F" w:rsidP="003B607F">
      <w:pPr>
        <w:ind w:firstLine="708"/>
        <w:jc w:val="both"/>
        <w:rPr>
          <w:b/>
          <w:i/>
        </w:rPr>
      </w:pPr>
    </w:p>
    <w:p w:rsidR="003B607F" w:rsidRPr="0006303D" w:rsidRDefault="003B607F" w:rsidP="003B607F">
      <w:pPr>
        <w:ind w:firstLine="708"/>
        <w:jc w:val="both"/>
        <w:rPr>
          <w:b/>
          <w:i/>
          <w:color w:val="FF0000"/>
        </w:rPr>
      </w:pPr>
      <w:r>
        <w:rPr>
          <w:b/>
          <w:i/>
          <w:color w:val="0070C0"/>
        </w:rPr>
        <w:t xml:space="preserve">1) nález ústavného súdu z 9. septembra 2010 spisovej značky II. ÚS 311/2010 - </w:t>
      </w:r>
      <w:r w:rsidRPr="0006303D">
        <w:rPr>
          <w:b/>
          <w:i/>
          <w:color w:val="FF0000"/>
        </w:rPr>
        <w:t>k arbitrárnosti rozhodnutia generálneho prokurátora Slovenskej republiky</w:t>
      </w:r>
      <w:r>
        <w:rPr>
          <w:b/>
          <w:i/>
          <w:color w:val="FF0000"/>
        </w:rPr>
        <w:t xml:space="preserve"> podľa § 363 a nasl. Trestného poriadku</w:t>
      </w:r>
    </w:p>
    <w:p w:rsidR="003B607F" w:rsidRPr="0006303D"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Pr="0006303D" w:rsidRDefault="003B607F" w:rsidP="003B607F">
      <w:pPr>
        <w:ind w:firstLine="708"/>
        <w:jc w:val="both"/>
        <w:rPr>
          <w:i/>
        </w:rPr>
      </w:pPr>
      <w:r w:rsidRPr="0006303D">
        <w:rPr>
          <w:i/>
        </w:rPr>
        <w:t>„(...) Generálny prokurátor rozhodnutím č. k. XV/2 Pz 123/09-5 z 19. februára 2010 zrušil rozhodnutie úradu špeciálnej prokuratúry s vyslovením, že došlo k porušeniu zákona nižšej zložky generálnej prokuratúry, a prikázal mu, aby vo veci znovu konal a rozhodol (...)</w:t>
      </w:r>
    </w:p>
    <w:p w:rsidR="003B607F" w:rsidRPr="0006303D" w:rsidRDefault="003B607F" w:rsidP="003B607F">
      <w:pPr>
        <w:ind w:firstLine="708"/>
        <w:jc w:val="both"/>
        <w:rPr>
          <w:i/>
        </w:rPr>
      </w:pPr>
      <w:r w:rsidRPr="0006303D">
        <w:rPr>
          <w:i/>
        </w:rPr>
        <w:t>(...) Išlo o zrušovacie rozhodnutie právoplatného rozhodnutia v prípravnom konaní, ktoré je jedno z troch mimoriadnych opravných prostriedkov, ktorými možno zrušiť právoplatné rozhodnutie. Išlo súčasne o rozhodnutie, ktoré nie je možné napadnúť opravným prostriedkom (...)</w:t>
      </w:r>
    </w:p>
    <w:p w:rsidR="003B607F" w:rsidRPr="0006303D" w:rsidRDefault="003B607F" w:rsidP="003B607F">
      <w:pPr>
        <w:ind w:firstLine="708"/>
        <w:jc w:val="both"/>
        <w:rPr>
          <w:i/>
        </w:rPr>
      </w:pPr>
      <w:r w:rsidRPr="0006303D">
        <w:rPr>
          <w:i/>
        </w:rPr>
        <w:t>(...) Pokiaľ orgán verejnej moci (v danom prípade generálny prokurátor) nedá žiadnu odpoveď na viaceré podstatné námietky trestne stíhanej osoby a jeho rozhodnutie neobsahuje preskumateľné dôvody, na ktorých je založené, potom je potrebné toto arbitrárne rozhodnutie považovať za nezlučiteľné so základnými zásadami vzťahu medzi orgánom verejnej moci a občanom vyplývajúcimi z druhej vety ustanovenia § 1 ods. 1 T</w:t>
      </w:r>
      <w:r w:rsidR="000B5C1F">
        <w:rPr>
          <w:i/>
        </w:rPr>
        <w:t>restného poriadku a čl. 46 ods. </w:t>
      </w:r>
      <w:r w:rsidRPr="0006303D">
        <w:rPr>
          <w:i/>
        </w:rPr>
        <w:t>1 Ústavy Slovenskej republiky, ale i za rozporné s čl. 46 ods. 1 ústavy (III. ÚS 209/04, III.</w:t>
      </w:r>
      <w:r>
        <w:rPr>
          <w:i/>
        </w:rPr>
        <w:t> </w:t>
      </w:r>
      <w:r w:rsidR="000B5C1F">
        <w:rPr>
          <w:i/>
        </w:rPr>
        <w:t>ÚS </w:t>
      </w:r>
      <w:r w:rsidRPr="0006303D">
        <w:rPr>
          <w:i/>
        </w:rPr>
        <w:t xml:space="preserve">2/09). </w:t>
      </w:r>
    </w:p>
    <w:p w:rsidR="003B607F" w:rsidRPr="0006303D" w:rsidRDefault="003B607F" w:rsidP="003B607F">
      <w:pPr>
        <w:ind w:firstLine="708"/>
        <w:jc w:val="both"/>
        <w:rPr>
          <w:i/>
        </w:rPr>
      </w:pPr>
      <w:r w:rsidRPr="0006303D">
        <w:rPr>
          <w:i/>
        </w:rPr>
        <w:t>(...) Formálne zdôvodnenie rozhodnutia nepriamo sám priznáva, keď vo svojom písomnom rozhodnutí uviedol, že ak by konkretizoval dôvody svojho rozhodnutia, hrozilo by riziko, že by došlo k zmareniu procesnej realizácie potrebných úkonov, a tým aj k zmareniu účelu trestného konania (...) tento argument nie je možné akceptovať (...)</w:t>
      </w:r>
    </w:p>
    <w:p w:rsidR="003B607F" w:rsidRPr="0006303D" w:rsidRDefault="003B607F" w:rsidP="003B607F">
      <w:pPr>
        <w:ind w:firstLine="708"/>
        <w:jc w:val="both"/>
        <w:rPr>
          <w:i/>
        </w:rPr>
      </w:pPr>
      <w:r w:rsidRPr="0006303D">
        <w:rPr>
          <w:i/>
        </w:rPr>
        <w:t>(...) Rozhodnutie generálneho prokurátora bolo konečným rozhodnutím bez možnosti podať proti nemu riadny alebo mimoriadny opravný prostriedok, preto v tomto postavení a za daného stavu mal svoje rozhodnutie aspoň v zásadnom smere zdôvodniť (...)</w:t>
      </w:r>
    </w:p>
    <w:p w:rsidR="003B607F" w:rsidRDefault="003B607F" w:rsidP="003B607F">
      <w:pPr>
        <w:ind w:firstLine="708"/>
        <w:jc w:val="both"/>
        <w:rPr>
          <w:i/>
        </w:rPr>
      </w:pPr>
      <w:r w:rsidRPr="0006303D">
        <w:rPr>
          <w:i/>
        </w:rPr>
        <w:t>(...) napadnuté uznesenie je čisto arbitrárne, zjavne neodôvodnené – bez uvedenia akýchkoľvek preskúmateľných dôvodov, na ktorých je založené – je potrebné ho považovať za</w:t>
      </w:r>
      <w:r>
        <w:rPr>
          <w:i/>
        </w:rPr>
        <w:t> </w:t>
      </w:r>
      <w:r w:rsidRPr="0006303D">
        <w:rPr>
          <w:i/>
        </w:rPr>
        <w:t>nezlučiteľné so základnými zásadami vzťahu medzi orgánom verejnej moci a občanom vyplývajúcim z druhej vety § 1 Trestného poriadku a z čl. 1 ods. 1 ústavy (III. ÚS 2/09).“</w:t>
      </w:r>
    </w:p>
    <w:p w:rsidR="003B607F" w:rsidRDefault="003B607F" w:rsidP="003B607F">
      <w:pPr>
        <w:ind w:firstLine="708"/>
        <w:jc w:val="both"/>
        <w:rPr>
          <w:b/>
          <w:i/>
          <w:color w:val="FF0000"/>
        </w:rPr>
      </w:pPr>
      <w:r>
        <w:rPr>
          <w:b/>
          <w:i/>
          <w:color w:val="0070C0"/>
        </w:rPr>
        <w:lastRenderedPageBreak/>
        <w:t xml:space="preserve">2) uznesenie ústavného súdu z 12. mája 2011 spisovej značky IV. ÚS 174/2011 - </w:t>
      </w:r>
      <w:r w:rsidRPr="0006303D">
        <w:rPr>
          <w:b/>
          <w:i/>
          <w:color w:val="FF0000"/>
        </w:rPr>
        <w:t>k </w:t>
      </w:r>
      <w:r>
        <w:rPr>
          <w:b/>
          <w:i/>
          <w:color w:val="FF0000"/>
        </w:rPr>
        <w:t>povinnosti</w:t>
      </w:r>
      <w:r w:rsidRPr="0006303D">
        <w:rPr>
          <w:b/>
          <w:i/>
          <w:color w:val="FF0000"/>
        </w:rPr>
        <w:t xml:space="preserve"> generálneho prokurátora Slovenskej republiky</w:t>
      </w:r>
      <w:r>
        <w:rPr>
          <w:b/>
          <w:i/>
          <w:color w:val="FF0000"/>
        </w:rPr>
        <w:t xml:space="preserve"> zaoberať sa (konať a rozhodnúť) návrhom uplatneným subjektom trestného konania podľa § 363 a nasl. Trestného poriadku</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rPr>
          <w:b/>
          <w:i/>
          <w:color w:val="FF0000"/>
        </w:rPr>
      </w:pPr>
    </w:p>
    <w:p w:rsidR="003B607F" w:rsidRPr="0006303D" w:rsidRDefault="003B607F" w:rsidP="003B607F">
      <w:pPr>
        <w:ind w:firstLine="708"/>
        <w:jc w:val="both"/>
        <w:rPr>
          <w:i/>
        </w:rPr>
      </w:pPr>
      <w:r w:rsidRPr="0006303D">
        <w:rPr>
          <w:i/>
        </w:rPr>
        <w:t>„(...) Sťažovateľka ako poškodená a v nadväznosti na to ako osoba, ktorá podala návrh podľa § 363 Trestného poriadku generálnej prokuratúre, má zákonné právo domáhať sa len toho, aby sa s jej podaniami generálna prokuratúra riadne zaoberala. Nemá však nárok na to, aby výsledok konania zodpovedal jej predstavám a zámer</w:t>
      </w:r>
      <w:r w:rsidR="00A95C9B">
        <w:rPr>
          <w:i/>
        </w:rPr>
        <w:t>om (m. m. II. ÚS 88/99, III. ÚS </w:t>
      </w:r>
      <w:r w:rsidRPr="0006303D">
        <w:rPr>
          <w:i/>
        </w:rPr>
        <w:t xml:space="preserve">272/09). </w:t>
      </w:r>
    </w:p>
    <w:p w:rsidR="003B607F" w:rsidRDefault="003B607F" w:rsidP="003B607F">
      <w:pPr>
        <w:ind w:firstLine="708"/>
        <w:jc w:val="both"/>
        <w:rPr>
          <w:i/>
        </w:rPr>
      </w:pPr>
      <w:r w:rsidRPr="0006303D">
        <w:rPr>
          <w:i/>
        </w:rPr>
        <w:t>(...) právo na podanie mimoriadneho opravného prostriedku nepatrí medzi základné práva a slobody podľa druhej hlavy ústavy, a ani ho nemožno odvodiť z niektorého zo základných práv alebo slobôd (m. m. napr. II. ÚS 209/03 a v ňom citovaná judikatúra). Oprávnenie na podanie mimoriadneho opravného prostriedku generálnym prokurátorom nemá charakter práva, ktorému je poskytovaná ústavnoprávna ochrana. Z citovaných ustanovení ústavy a dohovoru nemožno teda vyvodiť povinnosť vyhovieť podanému podnetu, pretože posúdenie podnetu je vo výlučnej právomoci generálneho prokurátora (m. m. I.</w:t>
      </w:r>
      <w:r>
        <w:rPr>
          <w:i/>
        </w:rPr>
        <w:t> </w:t>
      </w:r>
      <w:r w:rsidRPr="0006303D">
        <w:rPr>
          <w:i/>
        </w:rPr>
        <w:t>ÚS</w:t>
      </w:r>
      <w:r>
        <w:rPr>
          <w:i/>
        </w:rPr>
        <w:t> </w:t>
      </w:r>
      <w:r w:rsidR="000B5C1F">
        <w:rPr>
          <w:i/>
        </w:rPr>
        <w:t>98/97, II. </w:t>
      </w:r>
      <w:r w:rsidRPr="0006303D">
        <w:rPr>
          <w:i/>
        </w:rPr>
        <w:t>ÚS 55/98).“</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3) uznesenie ústavného súdu z 13. júna 2012 spisovej značky III. ÚS 244/2012 - </w:t>
      </w:r>
      <w:r w:rsidRPr="0006303D">
        <w:rPr>
          <w:b/>
          <w:i/>
          <w:color w:val="FF0000"/>
        </w:rPr>
        <w:t>k</w:t>
      </w:r>
      <w:r>
        <w:rPr>
          <w:b/>
          <w:i/>
          <w:color w:val="FF0000"/>
        </w:rPr>
        <w:t xml:space="preserve"> predmetu právomoci </w:t>
      </w:r>
      <w:r w:rsidRPr="0006303D">
        <w:rPr>
          <w:b/>
          <w:i/>
          <w:color w:val="FF0000"/>
        </w:rPr>
        <w:t>generálneho prokurátora Slovenskej republiky</w:t>
      </w:r>
      <w:r>
        <w:rPr>
          <w:b/>
          <w:i/>
          <w:color w:val="FF0000"/>
        </w:rPr>
        <w:t xml:space="preserve"> podľa § 363 a nasl. Trestného poriadku a k obmedzeniu jej uplatnenia podľa štádií trestného konania</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Pr="000E043B" w:rsidRDefault="003B607F" w:rsidP="003B607F">
      <w:pPr>
        <w:ind w:firstLine="708"/>
        <w:jc w:val="both"/>
        <w:rPr>
          <w:i/>
        </w:rPr>
      </w:pPr>
      <w:r w:rsidRPr="000E043B">
        <w:rPr>
          <w:i/>
        </w:rPr>
        <w:t>„(...) Napadnutým uznesením sp. zn. 0 Pn 574/10 zo 4. augusta 2010 prokurátor vojenskej obvodnej prokuratúry potvrdil uznesenie o odmietnutí trestného oznámenia sťažovateľa vydané Ministerstvom vnútra Slovenskej republiky, sekciou kontroly a inšpekčnej služby, odborom inšpekčnej služby pod sp. zn. ČVS: SKIS-234/IS-1-V-2010 z 21. júla 2010 (...)</w:t>
      </w:r>
    </w:p>
    <w:p w:rsidR="003B607F" w:rsidRDefault="003B607F" w:rsidP="003B607F">
      <w:pPr>
        <w:ind w:firstLine="708"/>
        <w:jc w:val="both"/>
        <w:rPr>
          <w:i/>
        </w:rPr>
      </w:pPr>
      <w:r w:rsidRPr="000E043B">
        <w:rPr>
          <w:i/>
        </w:rPr>
        <w:t>(...) z názvu prvého dielu ôsmej hlavy Trestného poriadku „Zrušenie právoplatných rozhodnutí v prípravnom konaní“ je zrejmé, že právomoc generálneho prokurátora podľa § 363 ods. 1 Trestného poriadku sa viaže len na tie právoplatné rozhodnutia, ktoré boli vydané v prípravnom konaní. V prípade sťažovateľa však k začatiu trestného stíhania, a teda ani k prípravnému konaniu nedošlo, keďže jeho trestné oznámen</w:t>
      </w:r>
      <w:r w:rsidR="000B5C1F">
        <w:rPr>
          <w:i/>
        </w:rPr>
        <w:t>ie zo 7. júla 2010 bolo podľa § </w:t>
      </w:r>
      <w:r w:rsidRPr="000E043B">
        <w:rPr>
          <w:i/>
        </w:rPr>
        <w:t>197 ods. 1 písm. d) Trestného poriadku odmietnuté. V takomto prípade generálny prokurátor oprávnením zrušiť právoplatné uznesenie nedisponuje (...)</w:t>
      </w:r>
      <w:r>
        <w:rPr>
          <w:i/>
        </w:rPr>
        <w:t>.</w:t>
      </w:r>
      <w:r w:rsidRPr="000E043B">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4) uznesenie ústavného súdu zo 17. októbra 2012 spisovej značky I. ÚS 496/2012 - </w:t>
      </w:r>
      <w:r w:rsidRPr="0006303D">
        <w:rPr>
          <w:b/>
          <w:i/>
          <w:color w:val="FF0000"/>
        </w:rPr>
        <w:t>k </w:t>
      </w:r>
      <w:r>
        <w:rPr>
          <w:b/>
          <w:i/>
          <w:color w:val="FF0000"/>
        </w:rPr>
        <w:t>povinnosti</w:t>
      </w:r>
      <w:r w:rsidRPr="0006303D">
        <w:rPr>
          <w:b/>
          <w:i/>
          <w:color w:val="FF0000"/>
        </w:rPr>
        <w:t xml:space="preserve"> generálneho prokurátora Slovenskej republiky</w:t>
      </w:r>
      <w:r>
        <w:rPr>
          <w:b/>
          <w:i/>
          <w:color w:val="FF0000"/>
        </w:rPr>
        <w:t xml:space="preserve"> zaoberať sa (konať a rozhodnúť) návrhom uplatneným subjektom trestného konania podľa § 363 a nasl. Trestného poriadku</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 13.):</w:t>
      </w:r>
    </w:p>
    <w:p w:rsidR="003B607F" w:rsidRPr="000E043B" w:rsidRDefault="003B607F" w:rsidP="003B607F">
      <w:pPr>
        <w:ind w:firstLine="708"/>
        <w:jc w:val="both"/>
        <w:rPr>
          <w:i/>
        </w:rPr>
      </w:pPr>
    </w:p>
    <w:p w:rsidR="003B607F" w:rsidRDefault="003B607F" w:rsidP="003B607F">
      <w:pPr>
        <w:ind w:firstLine="708"/>
        <w:jc w:val="both"/>
        <w:rPr>
          <w:i/>
        </w:rPr>
      </w:pPr>
      <w:r w:rsidRPr="000E043B">
        <w:rPr>
          <w:i/>
        </w:rPr>
        <w:t>„(...) ústavný súd v iných konaniach o sťažnostiach opakovane judikoval, že súčasťou práva na inú právnu ochranu nie je právo na podanie mimoriadneho opravného prostriedku, nepatrí medzi základné práva a slobody podľa druhej hlavy ús</w:t>
      </w:r>
      <w:r w:rsidR="000B5C1F">
        <w:rPr>
          <w:i/>
        </w:rPr>
        <w:t>tavy a ani ho nemožno odvodiť z </w:t>
      </w:r>
      <w:r w:rsidRPr="000E043B">
        <w:rPr>
          <w:i/>
        </w:rPr>
        <w:t xml:space="preserve">niektorého zo základných práv alebo slobôd (II. ÚS 209/03). Oprávnenie na podanie </w:t>
      </w:r>
      <w:r w:rsidRPr="000E043B">
        <w:rPr>
          <w:i/>
        </w:rPr>
        <w:lastRenderedPageBreak/>
        <w:t>mimoriadneho opravného prostriedku generálnym prokurátorom nemá charakter práva, ktorému je poskytovaná ústavnoprávna ochrana. Z ústavy a dohovoru nemožno teda vyvodiť povinnosť vyhovieť podanému podnetu, pretože posúdenie podnetu je vo výlučnej právomoci generálneho prokurátora (I. ÚS 98/97, II. ÚS 55/98).“</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5) uznesenie ústavného súdu z 22. mája 2013 spisovej značky II. ÚS 285/2013 - </w:t>
      </w:r>
      <w:r w:rsidRPr="0006303D">
        <w:rPr>
          <w:b/>
          <w:i/>
          <w:color w:val="FF0000"/>
        </w:rPr>
        <w:t>k</w:t>
      </w:r>
      <w:r>
        <w:rPr>
          <w:b/>
          <w:i/>
          <w:color w:val="FF0000"/>
        </w:rPr>
        <w:t xml:space="preserve"> delegovaniu právomoci </w:t>
      </w:r>
      <w:r w:rsidRPr="0006303D">
        <w:rPr>
          <w:b/>
          <w:i/>
          <w:color w:val="FF0000"/>
        </w:rPr>
        <w:t>generálneho prokurátora Slovenskej republik</w:t>
      </w:r>
      <w:r>
        <w:rPr>
          <w:b/>
          <w:i/>
          <w:color w:val="FF0000"/>
        </w:rPr>
        <w:t>y podľa § 363 a nasl. Trestného poriadku na iného prokurátora (právomoc delegovaného prokurátora konať, rozhodnúť a signovať</w:t>
      </w:r>
      <w:r w:rsidRPr="00126922">
        <w:rPr>
          <w:b/>
          <w:i/>
          <w:color w:val="FF0000"/>
        </w:rPr>
        <w:t xml:space="preserve"> </w:t>
      </w:r>
      <w:r>
        <w:rPr>
          <w:b/>
          <w:i/>
          <w:color w:val="FF0000"/>
        </w:rPr>
        <w:t xml:space="preserve">rozhodnutie za/v mene </w:t>
      </w:r>
      <w:r w:rsidRPr="0006303D">
        <w:rPr>
          <w:b/>
          <w:i/>
          <w:color w:val="FF0000"/>
        </w:rPr>
        <w:t>generálneho prokurátora Slovenskej republik</w:t>
      </w:r>
      <w:r>
        <w:rPr>
          <w:b/>
          <w:i/>
          <w:color w:val="FF0000"/>
        </w:rPr>
        <w:t xml:space="preserve">y)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Pr="00126922" w:rsidRDefault="003B607F" w:rsidP="003B607F">
      <w:pPr>
        <w:ind w:firstLine="708"/>
        <w:jc w:val="both"/>
        <w:rPr>
          <w:i/>
        </w:rPr>
      </w:pPr>
      <w:r w:rsidRPr="00126922">
        <w:rPr>
          <w:i/>
        </w:rPr>
        <w:t>„(...) Paragraf 16 zákona o prokuratúre taxatívne odkazuje na ustanovenia zákona o prokuratúre, kedy je neprípustné, aby generálny prokurátor delegoval svoju právomoc na iného prokurátora, a kedy sa vyžaduje, aby rozhodol osobne. Rozhodovanie o návrhoch oprávnených osôb na zrušenie právoplatných rozhodnutí v prípravnom konaní však nepatrí medzi situácie, v ktorých zákonodarca vyžaduje, aby generálny prokurátor rozhodol osobne. Argumentum a contrario je teda prípustné, aby svoju právomoc delegoval na iného prokurátora. Vykladajúc zákon ako celok preto treba dospieť k záveru, že v situáciách podľa § 9 ods. 1 prvej vety zákona o prokuratúre prvý námestník generálneho prokurátora vykonáva funkciu generálneho prokurátora v rozsahu všetkých práv a povinností generálneho prokurátora, a teda aj v rozsahu práva delegovať svoju právomoc v situáciách, keď zákon takéto delegovanie právomoci generálnym prokurátorom pripúšťa (...)</w:t>
      </w:r>
    </w:p>
    <w:p w:rsidR="003B607F" w:rsidRDefault="003B607F" w:rsidP="003B607F">
      <w:pPr>
        <w:ind w:firstLine="708"/>
        <w:jc w:val="both"/>
        <w:rPr>
          <w:i/>
        </w:rPr>
      </w:pPr>
      <w:r w:rsidRPr="00126922">
        <w:rPr>
          <w:i/>
        </w:rPr>
        <w:t>(...) ústavný súd konštatuje, že zákon neukladá v prípade poverenia zahrnúť takéto poverenie priamo do textu rozhodnutia, a preto absencia poverenia tohto druhu priamo v</w:t>
      </w:r>
      <w:r>
        <w:rPr>
          <w:i/>
        </w:rPr>
        <w:t> </w:t>
      </w:r>
      <w:r w:rsidRPr="00126922">
        <w:rPr>
          <w:i/>
        </w:rPr>
        <w:t>texte rozhodnutia nie je jeho formálnym nedostatkom, a teda nie je ani spôsobilá byť dôvodom na označenie takéhoto rozhodnutia za neplatné, resp. nezákonné (...)</w:t>
      </w:r>
      <w:r>
        <w:rPr>
          <w:i/>
        </w:rPr>
        <w:t>.</w:t>
      </w:r>
      <w:r w:rsidRPr="00126922">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6) uznesenie ústavného súdu z 11. septembra 2013 spisovej značky I. ÚS 560/2013 - </w:t>
      </w:r>
      <w:r w:rsidRPr="0006303D">
        <w:rPr>
          <w:b/>
          <w:i/>
          <w:color w:val="FF0000"/>
        </w:rPr>
        <w:t>k</w:t>
      </w:r>
      <w:r>
        <w:rPr>
          <w:b/>
          <w:i/>
          <w:color w:val="FF0000"/>
        </w:rPr>
        <w:t xml:space="preserve"> delegovaniu právomoci </w:t>
      </w:r>
      <w:r w:rsidRPr="0006303D">
        <w:rPr>
          <w:b/>
          <w:i/>
          <w:color w:val="FF0000"/>
        </w:rPr>
        <w:t>generálneho prokurátora Slovenskej republik</w:t>
      </w:r>
      <w:r>
        <w:rPr>
          <w:b/>
          <w:i/>
          <w:color w:val="FF0000"/>
        </w:rPr>
        <w:t>y podľa § 363 a nasl. Trestného poriadku na iného prokurátora (právomoc delegovaného prokurátora konať, rozhodnúť a signovať</w:t>
      </w:r>
      <w:r w:rsidRPr="00126922">
        <w:rPr>
          <w:b/>
          <w:i/>
          <w:color w:val="FF0000"/>
        </w:rPr>
        <w:t xml:space="preserve"> </w:t>
      </w:r>
      <w:r>
        <w:rPr>
          <w:b/>
          <w:i/>
          <w:color w:val="FF0000"/>
        </w:rPr>
        <w:t xml:space="preserve">rozhodnutie za/v mene </w:t>
      </w:r>
      <w:r w:rsidRPr="0006303D">
        <w:rPr>
          <w:b/>
          <w:i/>
          <w:color w:val="FF0000"/>
        </w:rPr>
        <w:t>generálneho prokurátora Slovenskej republik</w:t>
      </w:r>
      <w:r>
        <w:rPr>
          <w:b/>
          <w:i/>
          <w:color w:val="FF0000"/>
        </w:rPr>
        <w:t xml:space="preserve">y)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(body 13 a 14):</w:t>
      </w:r>
    </w:p>
    <w:p w:rsidR="003B607F" w:rsidRPr="00126922" w:rsidRDefault="003B607F" w:rsidP="003B607F">
      <w:pPr>
        <w:ind w:firstLine="708"/>
        <w:jc w:val="both"/>
        <w:rPr>
          <w:i/>
        </w:rPr>
      </w:pPr>
    </w:p>
    <w:p w:rsidR="003B607F" w:rsidRPr="00126922" w:rsidRDefault="003B607F" w:rsidP="003B607F">
      <w:pPr>
        <w:ind w:firstLine="708"/>
        <w:jc w:val="both"/>
        <w:rPr>
          <w:i/>
        </w:rPr>
      </w:pPr>
      <w:r w:rsidRPr="00126922">
        <w:rPr>
          <w:i/>
        </w:rPr>
        <w:t xml:space="preserve">„(...) Sťažovateľ v podanej sťažnosti polemizoval aj s právomocou námestníka pre trestný úsek v zastúpení generálneho prokurátora vybaviť podaný mimoriadny opravný prostriedok podľa § 363 Trestného poriadku, keď dôvodil, že „mal... o podanom mimoriadnom opravnom prostriedku poškodeného rozhodnúť prvý námestník generálneho prokurátora tak, ako to predpokladá platná právna úprava v danom konaní“ (...) </w:t>
      </w:r>
    </w:p>
    <w:p w:rsidR="003B607F" w:rsidRPr="00126922" w:rsidRDefault="003B607F" w:rsidP="003B607F">
      <w:pPr>
        <w:ind w:firstLine="708"/>
        <w:jc w:val="both"/>
        <w:rPr>
          <w:i/>
        </w:rPr>
      </w:pPr>
      <w:r w:rsidRPr="00126922">
        <w:rPr>
          <w:i/>
        </w:rPr>
        <w:t xml:space="preserve">(...) Ústavný súd poukazuje na obsah § 10 zákona o prokuratúre, podľa ktorého generálny prokurátor vydáva na plnenie úloh služobné predpisy, príkazy a pokyny, ktoré sú záväzné pre všetkých prokurátorov, právnych čakateľov prokuratúry a ostatných zamestnancov, a tiež na ustanovenie § 16 zákona o prokuratúre, podľa ktorého generálny prokurátor môže (okrem pôsobnosti vymedzenej v § 11 a § 12 a § 13 ods. 1 zákona o prokuratúre) poveriť iných prokurátorov, aby konali v jeho mene. Podľa § 17 zákona o prokuratúre prokurátor vykonáva svoju pôsobnosť v trestnom konaní v rozsahu </w:t>
      </w:r>
      <w:r w:rsidRPr="00126922">
        <w:rPr>
          <w:i/>
        </w:rPr>
        <w:lastRenderedPageBreak/>
        <w:t xml:space="preserve">ustanovenom osobitnými zákonmi a v rámci neho vykonáva dozor nad zachovávaním zákonnosti v prípravnom konaní. </w:t>
      </w:r>
    </w:p>
    <w:p w:rsidR="003B607F" w:rsidRDefault="003B607F" w:rsidP="003B607F">
      <w:pPr>
        <w:ind w:firstLine="708"/>
        <w:jc w:val="both"/>
        <w:rPr>
          <w:i/>
        </w:rPr>
      </w:pPr>
      <w:r w:rsidRPr="00126922">
        <w:rPr>
          <w:i/>
        </w:rPr>
        <w:t>(...) generálny prokurátor svojimi príkazmi upravuje pôsobnosť prokurátorov podliehajúcich jeho riadiacej právomoci (aj prokurátorov generálnej prokuratúry) vrátane aprobačných oprávnení vybavovať v zastúpení generálneho prokurátora napr. podnetovú a</w:t>
      </w:r>
      <w:r>
        <w:rPr>
          <w:i/>
        </w:rPr>
        <w:t> </w:t>
      </w:r>
      <w:r w:rsidRPr="00126922">
        <w:rPr>
          <w:i/>
        </w:rPr>
        <w:t>inú právnu agendu (pozri napríklad IV. ÚS 113/04, III. ÚS 216/09</w:t>
      </w:r>
      <w:r w:rsidR="000B5C1F">
        <w:rPr>
          <w:i/>
        </w:rPr>
        <w:t>, III. ÚS 79/2011). Vzhľadom na </w:t>
      </w:r>
      <w:r w:rsidRPr="00126922">
        <w:rPr>
          <w:i/>
        </w:rPr>
        <w:t>uvedené potom skutočnosť, že podaný mimoriadny opravný prostriedok podľa</w:t>
      </w:r>
      <w:r>
        <w:rPr>
          <w:i/>
        </w:rPr>
        <w:t> </w:t>
      </w:r>
      <w:r w:rsidRPr="00126922">
        <w:rPr>
          <w:i/>
        </w:rPr>
        <w:t>§</w:t>
      </w:r>
      <w:r>
        <w:rPr>
          <w:i/>
        </w:rPr>
        <w:t> </w:t>
      </w:r>
      <w:r w:rsidRPr="00126922">
        <w:rPr>
          <w:i/>
        </w:rPr>
        <w:t>363 Trestného poriadku vybavil prokurátor generálnej prokuratúry, ešte neznamená, že tento opravný prostriedok sťažovateľa nevybavil príslušný prokurátor (...)</w:t>
      </w:r>
      <w:r>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7) uznesenie ústavného súdu zo 17. júna 2014 spisovej značky III. ÚS 371/2014 - </w:t>
      </w:r>
      <w:r w:rsidRPr="0006303D">
        <w:rPr>
          <w:b/>
          <w:i/>
          <w:color w:val="FF0000"/>
        </w:rPr>
        <w:t>k</w:t>
      </w:r>
      <w:r>
        <w:rPr>
          <w:b/>
          <w:i/>
          <w:color w:val="FF0000"/>
        </w:rPr>
        <w:t xml:space="preserve"> právomoci </w:t>
      </w:r>
      <w:r w:rsidRPr="0006303D">
        <w:rPr>
          <w:b/>
          <w:i/>
          <w:color w:val="FF0000"/>
        </w:rPr>
        <w:t>generálneho prokurátora Slovenskej republiky</w:t>
      </w:r>
      <w:r>
        <w:rPr>
          <w:b/>
          <w:i/>
          <w:color w:val="FF0000"/>
        </w:rPr>
        <w:t xml:space="preserve"> podľa § 363 a nasl. Trestného poriadku konať o návrhu uplatnenom subjektom trestného konania po uplynutí zákonom ustanovenej lehoty </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Default="003B607F" w:rsidP="003B607F">
      <w:pPr>
        <w:ind w:firstLine="708"/>
        <w:jc w:val="both"/>
        <w:rPr>
          <w:i/>
        </w:rPr>
      </w:pPr>
      <w:r w:rsidRPr="00E70604">
        <w:rPr>
          <w:i/>
        </w:rPr>
        <w:t>„(...) Právna úprava zakotvujúca inštitút zrušenia právoplatného rozhodnutia v</w:t>
      </w:r>
      <w:r>
        <w:rPr>
          <w:i/>
        </w:rPr>
        <w:t> </w:t>
      </w:r>
      <w:r w:rsidRPr="00E70604">
        <w:rPr>
          <w:i/>
        </w:rPr>
        <w:t>prípravnom konaní ako jeden z mimoriadnych opravných prostriedkov predstavujúcich zásah do stability právoplatných rozhodnutí orgánov prípravného konania reguluje jeho aplikáciu stanovením jasných hraníc, keď jeho použitie podmieňuje existenciou iba takého podstatného pochybenia, ktoré predstavuje porušenie zákona a jeho uplatnenie limituje zákonnou lehotou troch mesiacov počínajúcou momentom právoplatnosti napádaného rozhodnutia</w:t>
      </w:r>
      <w:r>
        <w:rPr>
          <w:i/>
        </w:rPr>
        <w:t xml:space="preserve"> (...)</w:t>
      </w:r>
    </w:p>
    <w:p w:rsidR="003B607F" w:rsidRDefault="003B607F" w:rsidP="003B607F">
      <w:pPr>
        <w:ind w:firstLine="708"/>
        <w:jc w:val="both"/>
        <w:rPr>
          <w:i/>
        </w:rPr>
      </w:pPr>
      <w:r>
        <w:rPr>
          <w:i/>
        </w:rPr>
        <w:t xml:space="preserve">(...) </w:t>
      </w:r>
      <w:r w:rsidRPr="00E70604">
        <w:rPr>
          <w:i/>
        </w:rPr>
        <w:t>postup generálnej prokuratúry, ktorá sa sťažovateľovým návrhom na postup podľa</w:t>
      </w:r>
      <w:r>
        <w:rPr>
          <w:i/>
        </w:rPr>
        <w:t> </w:t>
      </w:r>
      <w:r w:rsidRPr="00E70604">
        <w:rPr>
          <w:i/>
        </w:rPr>
        <w:t>§ 363 ods. 1 Trestného poriadku vzhľadom na zmeškanie lehoty nezaoberala, neprekračuje limity práva na súdnu a inú právnu ochranu zaručeného čl. 46 ods. 1 ústavy a je teda, napriek označeným okolnostiam prípadu, ústavnoprávne akceptovateľný</w:t>
      </w:r>
      <w:r>
        <w:rPr>
          <w:i/>
        </w:rPr>
        <w:t xml:space="preserve"> (..</w:t>
      </w:r>
      <w:r w:rsidRPr="00E70604">
        <w:rPr>
          <w:i/>
        </w:rPr>
        <w:t>.</w:t>
      </w:r>
      <w:r>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8) uznesenie ústavného súdu z 22. augusta 2014 spisovej značky II. ÚS 494/2014 -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Pr="00126922" w:rsidRDefault="003B607F" w:rsidP="003B607F">
      <w:pPr>
        <w:ind w:firstLine="708"/>
        <w:jc w:val="both"/>
        <w:rPr>
          <w:i/>
        </w:rPr>
      </w:pPr>
    </w:p>
    <w:p w:rsidR="003B607F" w:rsidRPr="0078792A" w:rsidRDefault="003B607F" w:rsidP="003B607F">
      <w:pPr>
        <w:ind w:firstLine="708"/>
        <w:jc w:val="both"/>
        <w:rPr>
          <w:i/>
        </w:rPr>
      </w:pPr>
      <w:r>
        <w:rPr>
          <w:i/>
        </w:rPr>
        <w:t xml:space="preserve">„(...) </w:t>
      </w:r>
      <w:r w:rsidRPr="0078792A">
        <w:rPr>
          <w:i/>
        </w:rPr>
        <w:t>Návrh sťažovateľky smeroval proti uzneseniu vyšetrovateľa o vznesení obvinenia a uzneseniu generálneho prokurátora o zamietnutí sťažnosti proti uzneseniu o vznesení obvinenia. Pre posúdenie sťažnosti nie je relevantné, či uznesenie o zamietnutí sťažnosti vybavil osobne generálny prokurátor alebo v jeho zastúpení námestník pre trestný úsek, ktorý</w:t>
      </w:r>
      <w:r>
        <w:rPr>
          <w:i/>
        </w:rPr>
        <w:t> </w:t>
      </w:r>
      <w:r w:rsidRPr="0078792A">
        <w:rPr>
          <w:i/>
        </w:rPr>
        <w:t>tak postupoval na základe príkazu generálneho prokurátora upravujúceho aprobačné oprávnenia na generálnej prokuratúre (príkaz č. 11/2013). Podstatné by to bolo iba v tom prípade, ak by generálny prokurátor poveril internou normou konať vo s</w:t>
      </w:r>
      <w:r w:rsidR="000B5C1F">
        <w:rPr>
          <w:i/>
        </w:rPr>
        <w:t>vojom mene iného prokurátora vo </w:t>
      </w:r>
      <w:r w:rsidRPr="0078792A">
        <w:rPr>
          <w:i/>
        </w:rPr>
        <w:t>veci, ktorá je podľa § 16 zákona o prokuratúre vyhradená do jeho osobnej pôsobnosti. Rozhodovanie o sťažnosti podľa Trestného poriadku tam nepatrí. Ústavný súd preto pri posúdení sťažnosti vychádzal zo skutočnosti, že o sťažnosti sťažovateľky proti</w:t>
      </w:r>
      <w:r>
        <w:rPr>
          <w:i/>
        </w:rPr>
        <w:t> </w:t>
      </w:r>
      <w:r w:rsidR="000B5C1F">
        <w:rPr>
          <w:i/>
        </w:rPr>
        <w:t>uzneseniu o </w:t>
      </w:r>
      <w:r w:rsidRPr="0078792A">
        <w:rPr>
          <w:i/>
        </w:rPr>
        <w:t>vznesení obvinenia rozhodol generálny prokurátor</w:t>
      </w:r>
      <w:r>
        <w:rPr>
          <w:i/>
        </w:rPr>
        <w:t xml:space="preserve"> (...)</w:t>
      </w:r>
      <w:r w:rsidRPr="0078792A">
        <w:rPr>
          <w:i/>
        </w:rPr>
        <w:t xml:space="preserve"> </w:t>
      </w:r>
    </w:p>
    <w:p w:rsidR="003B607F" w:rsidRPr="00E70604" w:rsidRDefault="003B607F" w:rsidP="003B607F">
      <w:pPr>
        <w:ind w:firstLine="708"/>
        <w:jc w:val="both"/>
        <w:rPr>
          <w:i/>
        </w:rPr>
      </w:pPr>
      <w:r>
        <w:rPr>
          <w:i/>
        </w:rPr>
        <w:t xml:space="preserve"> </w:t>
      </w:r>
    </w:p>
    <w:p w:rsidR="003B607F" w:rsidRDefault="003B607F" w:rsidP="003B607F">
      <w:pPr>
        <w:ind w:firstLine="708"/>
        <w:jc w:val="both"/>
        <w:rPr>
          <w:i/>
        </w:rPr>
      </w:pPr>
      <w:r w:rsidRPr="00CB74B6">
        <w:rPr>
          <w:b/>
          <w:i/>
          <w:color w:val="FF0000"/>
        </w:rPr>
        <w:t xml:space="preserve"> </w:t>
      </w:r>
      <w:r w:rsidRPr="00CB74B6">
        <w:rPr>
          <w:i/>
        </w:rPr>
        <w:t>(...)</w:t>
      </w:r>
      <w:r>
        <w:rPr>
          <w:b/>
          <w:i/>
          <w:color w:val="FF0000"/>
        </w:rPr>
        <w:t xml:space="preserve"> </w:t>
      </w:r>
      <w:r w:rsidRPr="00CB74B6">
        <w:rPr>
          <w:i/>
        </w:rPr>
        <w:t>tak vznikla situácia, že generálny prokurátor mal na návrh sťažovateľky na</w:t>
      </w:r>
      <w:r>
        <w:rPr>
          <w:i/>
        </w:rPr>
        <w:t> </w:t>
      </w:r>
      <w:r w:rsidRPr="00CB74B6">
        <w:rPr>
          <w:i/>
        </w:rPr>
        <w:t>postup podľa § 363 ods. 1 Trestného poriadku preskúmať právoplatné rozhodnutie, ktoré</w:t>
      </w:r>
      <w:r>
        <w:rPr>
          <w:i/>
        </w:rPr>
        <w:t> </w:t>
      </w:r>
      <w:r w:rsidRPr="00CB74B6">
        <w:rPr>
          <w:i/>
        </w:rPr>
        <w:t xml:space="preserve">sám vydal. Taký postup by však popieral základné zásady trestného procesu zaručujúce objektívnosť rozhodovania. Aj prokuratúra musí rešpektovať princíp nestrannosti rozhodovania. V trestnom </w:t>
      </w:r>
      <w:r w:rsidRPr="00CB74B6">
        <w:rPr>
          <w:i/>
        </w:rPr>
        <w:lastRenderedPageBreak/>
        <w:t>procese je tento princíp zaručený aj vo vzťahu k prokuratúre predovšetkým prostredníctvom inštitútu vylúčenia z konania. Z dôvodu zachovania nestrannosti (objektívnosti) rozhodovania je vylúčené, aby o sťažnosti na nadriadenom orgáne rozhodoval prokurátor, ktorý napadnuté rozhodnutie vydal alebo dal naň súhlas alebo</w:t>
      </w:r>
      <w:r>
        <w:rPr>
          <w:i/>
        </w:rPr>
        <w:t> </w:t>
      </w:r>
      <w:r w:rsidRPr="00CB74B6">
        <w:rPr>
          <w:i/>
        </w:rPr>
        <w:t>pokyn (§ 31 ods. 3 Trestného poriadku), čo je premietnuté do úpravy postupu podľa</w:t>
      </w:r>
      <w:r>
        <w:rPr>
          <w:i/>
        </w:rPr>
        <w:t> </w:t>
      </w:r>
      <w:r w:rsidRPr="00CB74B6">
        <w:rPr>
          <w:i/>
        </w:rPr>
        <w:t>§</w:t>
      </w:r>
      <w:r>
        <w:rPr>
          <w:i/>
        </w:rPr>
        <w:t> </w:t>
      </w:r>
      <w:r w:rsidRPr="00CB74B6">
        <w:rPr>
          <w:i/>
        </w:rPr>
        <w:t>190 ods. 2 písm. a) Trestného poriadku. Z tých istých dôvodov je vylúčené,</w:t>
      </w:r>
      <w:r>
        <w:rPr>
          <w:i/>
        </w:rPr>
        <w:t xml:space="preserve"> </w:t>
      </w:r>
      <w:r w:rsidRPr="00CB74B6">
        <w:rPr>
          <w:i/>
        </w:rPr>
        <w:t>aby</w:t>
      </w:r>
      <w:r>
        <w:rPr>
          <w:i/>
        </w:rPr>
        <w:t> </w:t>
      </w:r>
      <w:r w:rsidRPr="00CB74B6">
        <w:rPr>
          <w:i/>
        </w:rPr>
        <w:t>generálny prokurátor v konaní o návrhu na postup podľa § 363 ods. 1 Trestného poriadku preskúmaval zákonnosť rozhodnutia, ktoré sám vydal. Možnosť autoremedúry, na</w:t>
      </w:r>
      <w:r>
        <w:rPr>
          <w:i/>
        </w:rPr>
        <w:t> </w:t>
      </w:r>
      <w:r w:rsidRPr="00CB74B6">
        <w:rPr>
          <w:i/>
        </w:rPr>
        <w:t>ktorú poukazuje sťažovateľka, neprichádza do úvahy, pretože autoremedúra ako výnimka zo všeobecného princípu devolutívneho účinku opravného prostriedku je postup prípustný v</w:t>
      </w:r>
      <w:r>
        <w:rPr>
          <w:i/>
        </w:rPr>
        <w:t> </w:t>
      </w:r>
      <w:r w:rsidRPr="00CB74B6">
        <w:rPr>
          <w:i/>
        </w:rPr>
        <w:t>konaní o sťažnosti proti neprávoplatnému uzneseniu. Analógia je v tomto prípade vylúčená.</w:t>
      </w:r>
    </w:p>
    <w:p w:rsidR="003B607F" w:rsidRDefault="003B607F" w:rsidP="003B607F">
      <w:pPr>
        <w:ind w:firstLine="708"/>
        <w:jc w:val="both"/>
        <w:rPr>
          <w:i/>
        </w:rPr>
      </w:pPr>
      <w:r>
        <w:rPr>
          <w:i/>
        </w:rPr>
        <w:t xml:space="preserve">(...) </w:t>
      </w:r>
      <w:r w:rsidRPr="00CB74B6">
        <w:rPr>
          <w:i/>
        </w:rPr>
        <w:t>využitie mimoriadneho kasačného oprávnenia generálneho prokurátora vo vzťahu k uzneseniu o vznesení obvinenia sa javí ústavnému súdu ako otázne</w:t>
      </w:r>
      <w:r>
        <w:rPr>
          <w:i/>
        </w:rPr>
        <w:t xml:space="preserve"> (..</w:t>
      </w:r>
      <w:r w:rsidRPr="00CB74B6">
        <w:rPr>
          <w:i/>
        </w:rPr>
        <w:t>.</w:t>
      </w:r>
      <w:r>
        <w:rPr>
          <w:i/>
        </w:rPr>
        <w:t>)</w:t>
      </w:r>
    </w:p>
    <w:p w:rsidR="003B607F" w:rsidRDefault="003B607F" w:rsidP="003B607F">
      <w:pPr>
        <w:ind w:firstLine="708"/>
        <w:jc w:val="both"/>
        <w:rPr>
          <w:i/>
        </w:rPr>
      </w:pPr>
      <w:r>
        <w:rPr>
          <w:i/>
        </w:rPr>
        <w:t xml:space="preserve">(...) </w:t>
      </w:r>
      <w:r w:rsidRPr="00CB74B6">
        <w:rPr>
          <w:i/>
        </w:rPr>
        <w:t>Z poslednej vety § 363 ods. 1 však vyplýva, že je určený na nápravu nezákonnosti meritórnych rozhodnutí, ktorými sa rozhodovalo „vo veci“, a teda ide o rozhodnutia konečné, ktorých nápravu už nemožno zabezpečiť inými prostrie</w:t>
      </w:r>
      <w:r w:rsidR="000B5C1F">
        <w:rPr>
          <w:i/>
        </w:rPr>
        <w:t>dkami. Takýto výklad vyplýva aj </w:t>
      </w:r>
      <w:r w:rsidRPr="00CB74B6">
        <w:rPr>
          <w:i/>
        </w:rPr>
        <w:t>z</w:t>
      </w:r>
      <w:r>
        <w:rPr>
          <w:i/>
        </w:rPr>
        <w:t> </w:t>
      </w:r>
      <w:r w:rsidRPr="00CB74B6">
        <w:rPr>
          <w:i/>
        </w:rPr>
        <w:t>dôvodovej správy k § 363 Trestnému poriadku (</w:t>
      </w:r>
      <w:r>
        <w:rPr>
          <w:i/>
        </w:rPr>
        <w:t>...</w:t>
      </w:r>
      <w:r w:rsidRPr="00CB74B6">
        <w:rPr>
          <w:i/>
        </w:rPr>
        <w:t>)</w:t>
      </w:r>
      <w:r>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9) uznesenie ústavného súdu z 19. apríla 2016 spisovej značky III. ÚS 223/2016 - </w:t>
      </w:r>
      <w:r w:rsidRPr="0006303D">
        <w:rPr>
          <w:b/>
          <w:i/>
          <w:color w:val="FF0000"/>
        </w:rPr>
        <w:t>k </w:t>
      </w:r>
      <w:r>
        <w:rPr>
          <w:b/>
          <w:i/>
          <w:color w:val="FF0000"/>
        </w:rPr>
        <w:t>povinnosti</w:t>
      </w:r>
      <w:r w:rsidRPr="0006303D">
        <w:rPr>
          <w:b/>
          <w:i/>
          <w:color w:val="FF0000"/>
        </w:rPr>
        <w:t xml:space="preserve"> generálneho prokurátora Slovenskej republiky</w:t>
      </w:r>
      <w:r>
        <w:rPr>
          <w:b/>
          <w:i/>
          <w:color w:val="FF0000"/>
        </w:rPr>
        <w:t xml:space="preserve"> zaoberať sa (konať a rozhodnúť) návrhom uplatneným subjektom trestného konania podľa § 363 a nasl. Trestného poriadku</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Default="003B607F" w:rsidP="003B607F">
      <w:pPr>
        <w:ind w:firstLine="708"/>
        <w:jc w:val="both"/>
        <w:rPr>
          <w:i/>
        </w:rPr>
      </w:pPr>
      <w:r w:rsidRPr="00CB74B6">
        <w:rPr>
          <w:i/>
        </w:rPr>
        <w:t>„(...) Pre úplnosť ústavný súd považuje za potrebné upriamiť pozornosť sťažovateľky aj na svoju stabilizovanú judikatúru, podľa ktorej na vyhovenie podnetu fyzických osôb alebo</w:t>
      </w:r>
      <w:r>
        <w:rPr>
          <w:i/>
        </w:rPr>
        <w:t> </w:t>
      </w:r>
      <w:r w:rsidRPr="00CB74B6">
        <w:rPr>
          <w:i/>
        </w:rPr>
        <w:t>právnických osôb na podanie mimoriadneho opravného prostriedku, ktorým je aj zrušenie právoplatných rozhodnutí v prípravnom konaní podľa § 363 a nasl. Trestného poriadku, neexistuje právny nárok, t. j. osobe, ktorá takýto podnet podala, nevzniká právo na</w:t>
      </w:r>
      <w:r>
        <w:rPr>
          <w:i/>
        </w:rPr>
        <w:t> </w:t>
      </w:r>
      <w:r w:rsidRPr="00CB74B6">
        <w:rPr>
          <w:i/>
        </w:rPr>
        <w:t>jeho prijatie, resp. akceptovanie, a teda generálny prokurátor nemá povinnosť takémuto podnetu vyhovieť. Je na voľnej úvahe generálneho prokurátora, s prihliadnutím na okolnosti konkrétneho prípadu, rozhodnúť o tom, či tento mimoriadny opravný prostriedok uplatní, alebo nie. Z obsahu základného práva sťažovateľa na inú právnu ochranu podľa čl. 46 ods. 1 ústavy možno vyvodiť povinnosť, aby sa prokurátor podnetom sťažovateľa zaoberal podľa</w:t>
      </w:r>
      <w:r>
        <w:rPr>
          <w:i/>
        </w:rPr>
        <w:t> </w:t>
      </w:r>
      <w:r w:rsidRPr="00CB74B6">
        <w:rPr>
          <w:i/>
        </w:rPr>
        <w:t>príslušných ustanovení zákona č. 153/2001 Z. z. o prokuratúre v znení neskorších predpisov, nemožno však z neho vyvodiť základné právo, resp. právny nárok, aby podnetu a</w:t>
      </w:r>
      <w:r w:rsidR="00A95C9B">
        <w:rPr>
          <w:i/>
        </w:rPr>
        <w:t>j vyhovel (m. m. III. ÚS </w:t>
      </w:r>
      <w:r w:rsidRPr="00CB74B6">
        <w:rPr>
          <w:i/>
        </w:rPr>
        <w:t>115/01)</w:t>
      </w:r>
      <w:r>
        <w:rPr>
          <w:i/>
        </w:rPr>
        <w:t xml:space="preserve"> (...).“</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10) uznesenie ústavného súdu zo 17. augusta 2016 spisovej značky III. ÚS 521/2016 - </w:t>
      </w:r>
      <w:r>
        <w:rPr>
          <w:b/>
          <w:i/>
          <w:color w:val="FF0000"/>
        </w:rPr>
        <w:t xml:space="preserve">k formám rozhodovania </w:t>
      </w:r>
      <w:r w:rsidRPr="0006303D">
        <w:rPr>
          <w:b/>
          <w:i/>
          <w:color w:val="FF0000"/>
        </w:rPr>
        <w:t>generálneho prokurátora Slovenskej republiky</w:t>
      </w:r>
      <w:r>
        <w:rPr>
          <w:b/>
          <w:i/>
          <w:color w:val="FF0000"/>
        </w:rPr>
        <w:t xml:space="preserve"> o  návrhu uplatnenom subjektom trestného konania podľa § 363 a nasl. Trestného poriadku</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Default="003B607F" w:rsidP="003B607F">
      <w:pPr>
        <w:ind w:firstLine="708"/>
        <w:jc w:val="both"/>
        <w:rPr>
          <w:i/>
        </w:rPr>
      </w:pPr>
      <w:r w:rsidRPr="00DF3460">
        <w:rPr>
          <w:i/>
        </w:rPr>
        <w:t>„(...) Medzi mimoriadne opravné prostriedky v trestnom konaní patrí aj inštitút zrušenia právoplatných rozhodnutí v prípravnom konaní podľa § 363 a nasl. Trestného poriadku. Právomoc rušiť takéto rozhodnutia má generálny prok</w:t>
      </w:r>
      <w:r w:rsidR="000B5C1F">
        <w:rPr>
          <w:i/>
        </w:rPr>
        <w:t>urátor Slovenskej republiky. Aj </w:t>
      </w:r>
      <w:r w:rsidRPr="00DF3460">
        <w:rPr>
          <w:i/>
        </w:rPr>
        <w:t xml:space="preserve">právoplatné uznesenia špeciálneho prokurátora patria medzi rozhodnutia v prípravnom konaní, ktoré možno uvedeným postupom preskúmať. Sťažovateľ teda mal možnosť podať návrh </w:t>
      </w:r>
      <w:r w:rsidRPr="00DF3460">
        <w:rPr>
          <w:i/>
        </w:rPr>
        <w:lastRenderedPageBreak/>
        <w:t>na zrušenie namietaného uznesenia, ktorú možnosť využil a návrh na zrušenie namietaného uznesenia podal. Prípisom generálnej prokuratúry bol návrh sťažovateľa na</w:t>
      </w:r>
      <w:r>
        <w:rPr>
          <w:i/>
        </w:rPr>
        <w:t> </w:t>
      </w:r>
      <w:r w:rsidRPr="00DF3460">
        <w:rPr>
          <w:i/>
        </w:rPr>
        <w:t>zrušenie namietaného uznesenia vybavený</w:t>
      </w:r>
      <w:r>
        <w:rPr>
          <w:i/>
        </w:rPr>
        <w:t xml:space="preserve"> (...)</w:t>
      </w:r>
    </w:p>
    <w:p w:rsidR="003B607F" w:rsidRDefault="003B607F" w:rsidP="003B607F">
      <w:pPr>
        <w:ind w:firstLine="708"/>
        <w:jc w:val="both"/>
        <w:rPr>
          <w:i/>
        </w:rPr>
      </w:pPr>
      <w:r>
        <w:rPr>
          <w:i/>
        </w:rPr>
        <w:t xml:space="preserve">(...) </w:t>
      </w:r>
      <w:r w:rsidRPr="00DF3460">
        <w:rPr>
          <w:i/>
        </w:rPr>
        <w:t>prípis generálnej prokuratúry je z ústavného hľadiska akceptovateľný a</w:t>
      </w:r>
      <w:r>
        <w:rPr>
          <w:i/>
        </w:rPr>
        <w:t> </w:t>
      </w:r>
      <w:r w:rsidRPr="00DF3460">
        <w:rPr>
          <w:i/>
        </w:rPr>
        <w:t>udržateľný, pričom medzi ním a označenými základnými právami sťažovateľa zaručenými ústavou neexistuje taká príčinná súvislosť, ktorá by zakladala po prijatí sťažnosti na ďalšie konanie dôvod na vyslovenie záveru o ich porušení</w:t>
      </w:r>
      <w:r>
        <w:rPr>
          <w:i/>
        </w:rPr>
        <w:t xml:space="preserve"> (...)</w:t>
      </w:r>
    </w:p>
    <w:p w:rsidR="003B607F" w:rsidRDefault="003B607F" w:rsidP="003B607F">
      <w:pPr>
        <w:ind w:firstLine="708"/>
        <w:jc w:val="both"/>
        <w:rPr>
          <w:i/>
        </w:rPr>
      </w:pPr>
      <w:r>
        <w:rPr>
          <w:i/>
        </w:rPr>
        <w:t xml:space="preserve">(...) </w:t>
      </w:r>
      <w:r w:rsidRPr="00DF3460">
        <w:rPr>
          <w:i/>
        </w:rPr>
        <w:t>generálny prokurátor uznesením rozhoduje len v prípadoch, ak zrušuje právoplatné rozhodnutie prokurátora alebo policajta. Vzhľadom na to, že v prípade sťažovateľa generálny prokurátor návrhu sťažovateľa na zrušenie právoplatných rozhodnutí v</w:t>
      </w:r>
      <w:r>
        <w:rPr>
          <w:i/>
        </w:rPr>
        <w:t> </w:t>
      </w:r>
      <w:r w:rsidRPr="00DF3460">
        <w:rPr>
          <w:i/>
        </w:rPr>
        <w:t>prípravnom konaní nevyhovel, a teda nepostupoval podľa § 363 ods. 1 Trestného poriadku, nemohol rozhodovať uznesením</w:t>
      </w:r>
      <w:r>
        <w:rPr>
          <w:i/>
        </w:rPr>
        <w:t xml:space="preserve"> (..</w:t>
      </w:r>
      <w:r w:rsidRPr="00DF3460">
        <w:rPr>
          <w:i/>
        </w:rPr>
        <w:t>.</w:t>
      </w:r>
      <w:r>
        <w:rPr>
          <w:i/>
        </w:rPr>
        <w:t>).“</w:t>
      </w:r>
    </w:p>
    <w:p w:rsidR="003B607F" w:rsidRDefault="003B607F" w:rsidP="003B607F">
      <w:pPr>
        <w:ind w:firstLine="708"/>
        <w:jc w:val="both"/>
        <w:rPr>
          <w:i/>
        </w:rPr>
      </w:pPr>
    </w:p>
    <w:p w:rsidR="003B607F" w:rsidRPr="0006303D" w:rsidRDefault="003B607F" w:rsidP="003B607F">
      <w:pPr>
        <w:ind w:firstLine="708"/>
        <w:jc w:val="both"/>
        <w:rPr>
          <w:b/>
          <w:i/>
          <w:color w:val="FF0000"/>
        </w:rPr>
      </w:pPr>
      <w:r>
        <w:rPr>
          <w:b/>
          <w:i/>
          <w:color w:val="0070C0"/>
        </w:rPr>
        <w:t xml:space="preserve">11) uznesenie ústavného súdu z 11. januára 2017 spisovej značky I. ÚS 15/2017 - </w:t>
      </w:r>
      <w:r w:rsidRPr="0006303D">
        <w:rPr>
          <w:b/>
          <w:i/>
          <w:color w:val="FF0000"/>
        </w:rPr>
        <w:t>k</w:t>
      </w:r>
      <w:r>
        <w:rPr>
          <w:b/>
          <w:i/>
          <w:color w:val="FF0000"/>
        </w:rPr>
        <w:t xml:space="preserve"> odôvodneniu </w:t>
      </w:r>
      <w:r w:rsidRPr="0006303D">
        <w:rPr>
          <w:b/>
          <w:i/>
          <w:color w:val="FF0000"/>
        </w:rPr>
        <w:t>rozhodnutia generálneho prokurátora Slovenskej republiky</w:t>
      </w:r>
      <w:r>
        <w:rPr>
          <w:b/>
          <w:i/>
          <w:color w:val="FF0000"/>
        </w:rPr>
        <w:t xml:space="preserve"> podľa § 363 a nasl. Trestného poriadku</w:t>
      </w:r>
    </w:p>
    <w:p w:rsidR="003B607F" w:rsidRPr="0006303D"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(body 14 a 15):</w:t>
      </w:r>
    </w:p>
    <w:p w:rsidR="003B607F" w:rsidRDefault="003B607F" w:rsidP="003B607F">
      <w:pPr>
        <w:ind w:firstLine="708"/>
        <w:jc w:val="both"/>
      </w:pPr>
    </w:p>
    <w:p w:rsidR="003B607F" w:rsidRDefault="003B607F" w:rsidP="003B607F">
      <w:pPr>
        <w:ind w:firstLine="708"/>
        <w:jc w:val="both"/>
        <w:rPr>
          <w:i/>
        </w:rPr>
      </w:pPr>
      <w:r>
        <w:rPr>
          <w:i/>
        </w:rPr>
        <w:t xml:space="preserve">„(...) </w:t>
      </w:r>
      <w:r w:rsidRPr="00DE162D">
        <w:rPr>
          <w:i/>
        </w:rPr>
        <w:t>Po oboznámení sa s obsahom upovedomenia gene</w:t>
      </w:r>
      <w:r w:rsidR="000B5C1F">
        <w:rPr>
          <w:i/>
        </w:rPr>
        <w:t>rálneho prokurátora č. k. IV Pz </w:t>
      </w:r>
      <w:r w:rsidRPr="00DE162D">
        <w:rPr>
          <w:i/>
        </w:rPr>
        <w:t>351/16/1000-7 z 27. októbra 2016 (v spojení aj s dôvodmi vyplývajúcimi z uznesenia krajskej prokuratúry č. k. Kv 45/15/4400-38 z 3. augusta 2016) ústavný súd konštatuje, že</w:t>
      </w:r>
      <w:r>
        <w:rPr>
          <w:i/>
        </w:rPr>
        <w:t> </w:t>
      </w:r>
      <w:r w:rsidRPr="00DE162D">
        <w:rPr>
          <w:i/>
        </w:rPr>
        <w:t>generálny prokurátor konal v medziach svojej právomoci a v súlade predovšetkým s</w:t>
      </w:r>
      <w:r>
        <w:rPr>
          <w:i/>
        </w:rPr>
        <w:t> </w:t>
      </w:r>
      <w:r w:rsidRPr="00DE162D">
        <w:rPr>
          <w:i/>
        </w:rPr>
        <w:t>príslušnými ustanoveniami Trestného poriadku a Trestného zákona, ktoré interpretoval a</w:t>
      </w:r>
      <w:r>
        <w:rPr>
          <w:i/>
        </w:rPr>
        <w:t> </w:t>
      </w:r>
      <w:r w:rsidRPr="00DE162D">
        <w:rPr>
          <w:i/>
        </w:rPr>
        <w:t>aplikoval v súlade s ich obsahom, jeho úvahy sú logické, legitímne a právne akceptovateľné. Jeho postup bol v súlade so zákonom a ústavne konformný</w:t>
      </w:r>
      <w:r>
        <w:rPr>
          <w:i/>
        </w:rPr>
        <w:t xml:space="preserve"> (...)</w:t>
      </w:r>
    </w:p>
    <w:p w:rsidR="003B607F" w:rsidRDefault="003B607F" w:rsidP="003B607F">
      <w:pPr>
        <w:ind w:firstLine="708"/>
        <w:jc w:val="both"/>
        <w:rPr>
          <w:i/>
        </w:rPr>
      </w:pPr>
      <w:r>
        <w:rPr>
          <w:i/>
        </w:rPr>
        <w:t xml:space="preserve">(...) </w:t>
      </w:r>
      <w:r w:rsidRPr="00DE162D">
        <w:rPr>
          <w:i/>
        </w:rPr>
        <w:t>Ústavný súd poukazuje aj na to, že nie je tzv. skutkovým súdom, teda súdom, ktorý</w:t>
      </w:r>
      <w:r>
        <w:rPr>
          <w:i/>
        </w:rPr>
        <w:t> </w:t>
      </w:r>
      <w:r w:rsidRPr="00DE162D">
        <w:rPr>
          <w:i/>
        </w:rPr>
        <w:t>by vykonával dokazovanie na zistenie skutkového stavu veci, a taktiež že nie je v poradí ďalším súdom rozhodujúcim o opravnom prostriedku sťažovateľa</w:t>
      </w:r>
      <w:r>
        <w:rPr>
          <w:i/>
        </w:rPr>
        <w:t xml:space="preserve"> (..</w:t>
      </w:r>
      <w:r w:rsidRPr="00DE162D">
        <w:rPr>
          <w:i/>
        </w:rPr>
        <w:t>.</w:t>
      </w:r>
      <w:r>
        <w:rPr>
          <w:i/>
        </w:rPr>
        <w:t>)</w:t>
      </w:r>
      <w:r w:rsidRPr="00DE162D">
        <w:rPr>
          <w:i/>
        </w:rPr>
        <w:t xml:space="preserve"> nie je možné právo na</w:t>
      </w:r>
      <w:r>
        <w:rPr>
          <w:i/>
        </w:rPr>
        <w:t> </w:t>
      </w:r>
      <w:r w:rsidR="000B5C1F">
        <w:rPr>
          <w:i/>
        </w:rPr>
        <w:t>súdnu a </w:t>
      </w:r>
      <w:r w:rsidRPr="00DE162D">
        <w:rPr>
          <w:i/>
        </w:rPr>
        <w:t>inú právnu ochranu podľa čl. 46 ods. 1 ústavy (obdobne aj podľa čl. 36 ods. 1 listiny) stotožňovať s procesným úspechom, z čoho vyplýva, že všeobecný súd, ako aj ktorýkoľvek iný orgán verejnej moci nemusí rozhodovať v súlade so skutkovým a právnym názorom účastníkov konania vrátane ich dôvodov a námietok (II. ÚS 4/94, II. ÚS 3/97, I.</w:t>
      </w:r>
      <w:r>
        <w:rPr>
          <w:i/>
        </w:rPr>
        <w:t> </w:t>
      </w:r>
      <w:r w:rsidRPr="00DE162D">
        <w:rPr>
          <w:i/>
        </w:rPr>
        <w:t>ÚS</w:t>
      </w:r>
      <w:r>
        <w:rPr>
          <w:i/>
        </w:rPr>
        <w:t> </w:t>
      </w:r>
      <w:r w:rsidRPr="00DE162D">
        <w:rPr>
          <w:i/>
        </w:rPr>
        <w:t>114/09). Ústavný súd teda uzatvára, že generálny prokurátor vo svojom upovedomení č.</w:t>
      </w:r>
      <w:r>
        <w:rPr>
          <w:i/>
        </w:rPr>
        <w:t> </w:t>
      </w:r>
      <w:r w:rsidR="000B5C1F">
        <w:rPr>
          <w:i/>
        </w:rPr>
        <w:t>k. IV Pz 351/16/1000-7 z 27. </w:t>
      </w:r>
      <w:r w:rsidRPr="00DE162D">
        <w:rPr>
          <w:i/>
        </w:rPr>
        <w:t>októbra 2016 (v spojení aj s dôvodmi vyplývajúcimi z</w:t>
      </w:r>
      <w:r>
        <w:rPr>
          <w:i/>
        </w:rPr>
        <w:t> </w:t>
      </w:r>
      <w:r w:rsidRPr="00DE162D">
        <w:rPr>
          <w:i/>
        </w:rPr>
        <w:t>uznesenia krajskej prokuratúry č. k. Kv 45/15/4400-38 z 3. augusta 2016) s dostatočnou jasnosťou vyjadril dôvody, na ktorých založil svoje rozhodnutie (Hadjianastassiou v. Grécko), pričom ani judikatúra ESĽP nevyžaduje, aby na každý argument strany bola daná odpoveď v</w:t>
      </w:r>
      <w:r>
        <w:rPr>
          <w:i/>
        </w:rPr>
        <w:t> </w:t>
      </w:r>
      <w:r w:rsidRPr="00DE162D">
        <w:rPr>
          <w:i/>
        </w:rPr>
        <w:t>odôvodnení r</w:t>
      </w:r>
      <w:r w:rsidR="00A95C9B">
        <w:rPr>
          <w:i/>
        </w:rPr>
        <w:t>ozhodnutia. Ak </w:t>
      </w:r>
      <w:r w:rsidRPr="00DE162D">
        <w:rPr>
          <w:i/>
        </w:rPr>
        <w:t>však ide o argument, ktorý je pre rozhodnutie rozhodujúci, vyžaduje sa špecifická odpoveď práve na tento argument (Georiadis c. Grécko z 29. 5</w:t>
      </w:r>
      <w:r w:rsidR="000B5C1F">
        <w:rPr>
          <w:i/>
        </w:rPr>
        <w:t>. 1997, Higgins c. Francúzsko z </w:t>
      </w:r>
      <w:r w:rsidRPr="00DE162D">
        <w:rPr>
          <w:i/>
        </w:rPr>
        <w:t>19.2.1998). Túto povinnosť si generálny prokurátor po</w:t>
      </w:r>
      <w:r w:rsidR="000B5C1F">
        <w:rPr>
          <w:i/>
        </w:rPr>
        <w:t>dľa názoru ústavného súdu v </w:t>
      </w:r>
      <w:r w:rsidRPr="00DE162D">
        <w:rPr>
          <w:i/>
        </w:rPr>
        <w:t>dostatočnej miere zastal</w:t>
      </w:r>
      <w:r>
        <w:rPr>
          <w:i/>
        </w:rPr>
        <w:t xml:space="preserve"> (..</w:t>
      </w:r>
      <w:r w:rsidRPr="00DE162D">
        <w:rPr>
          <w:i/>
        </w:rPr>
        <w:t>.</w:t>
      </w:r>
      <w:r>
        <w:rPr>
          <w:i/>
        </w:rPr>
        <w:t>).“</w:t>
      </w:r>
    </w:p>
    <w:p w:rsidR="003B607F" w:rsidRDefault="003B607F" w:rsidP="003B607F">
      <w:pPr>
        <w:ind w:firstLine="708"/>
        <w:jc w:val="both"/>
        <w:rPr>
          <w:i/>
        </w:rPr>
      </w:pPr>
    </w:p>
    <w:p w:rsidR="003B607F" w:rsidRPr="0006303D" w:rsidRDefault="003B607F" w:rsidP="003B607F">
      <w:pPr>
        <w:ind w:firstLine="708"/>
        <w:jc w:val="both"/>
        <w:rPr>
          <w:b/>
          <w:i/>
          <w:color w:val="FF0000"/>
        </w:rPr>
      </w:pPr>
      <w:r>
        <w:rPr>
          <w:b/>
          <w:i/>
          <w:color w:val="0070C0"/>
        </w:rPr>
        <w:t xml:space="preserve">12) uznesenie ústavného súdu z 29. júna 2017 spisovej značky II. ÚS 425/2017 - </w:t>
      </w:r>
      <w:r w:rsidRPr="0006303D">
        <w:rPr>
          <w:b/>
          <w:i/>
          <w:color w:val="FF0000"/>
        </w:rPr>
        <w:t>k</w:t>
      </w:r>
      <w:r>
        <w:rPr>
          <w:b/>
          <w:i/>
          <w:color w:val="FF0000"/>
        </w:rPr>
        <w:t xml:space="preserve"> vzťahu medzi mimoriadnym opravným prostriedkom podľa § 363 a nasl. Trestného poriadku a ústavnou sťažnosťou podľa čl. 127 Ústavy Slovenskej republiky a k odôvodneniu </w:t>
      </w:r>
      <w:r w:rsidRPr="0006303D">
        <w:rPr>
          <w:b/>
          <w:i/>
          <w:color w:val="FF0000"/>
        </w:rPr>
        <w:t>rozhodnutia generálneho prokurátora Slovenskej republiky</w:t>
      </w:r>
      <w:r>
        <w:rPr>
          <w:b/>
          <w:i/>
          <w:color w:val="FF0000"/>
        </w:rPr>
        <w:t xml:space="preserve"> podľa § 363 a nasl. Trestného poriadku</w:t>
      </w:r>
    </w:p>
    <w:p w:rsidR="003B607F" w:rsidRPr="0006303D" w:rsidRDefault="003B607F" w:rsidP="003B607F">
      <w:pPr>
        <w:ind w:firstLine="708"/>
        <w:jc w:val="both"/>
        <w:rPr>
          <w:b/>
          <w:i/>
          <w:color w:val="FF0000"/>
        </w:rPr>
      </w:pPr>
      <w:bookmarkStart w:id="0" w:name="_GoBack"/>
      <w:bookmarkEnd w:id="0"/>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Default="003B607F" w:rsidP="003B607F">
      <w:pPr>
        <w:ind w:firstLine="708"/>
        <w:jc w:val="both"/>
        <w:rPr>
          <w:i/>
        </w:rPr>
      </w:pPr>
      <w:r w:rsidRPr="00842B78">
        <w:t xml:space="preserve">„(...) </w:t>
      </w:r>
      <w:r w:rsidRPr="00842B78">
        <w:rPr>
          <w:i/>
        </w:rPr>
        <w:t>Zo sťažnosti vyplýva, že sťažovateľ vo vzťahu k postupu prokurátora úradu špeciálnej prokuratúry v napadnutom konaní a jeho uzneseniu z 27. januára 2016 podal návrh na zrušenie právoplatného uznesenia prokurátora úradu špeciálne prokuratúry v</w:t>
      </w:r>
      <w:r>
        <w:rPr>
          <w:i/>
        </w:rPr>
        <w:t> </w:t>
      </w:r>
      <w:r w:rsidRPr="00842B78">
        <w:rPr>
          <w:i/>
        </w:rPr>
        <w:t xml:space="preserve">napadnutom konaní podľa § 363 a nasl. Trestného poriadku, o ktorom následne rozhodol generálny prokurátor prípisom z 18. mája 2016 </w:t>
      </w:r>
      <w:r>
        <w:rPr>
          <w:i/>
        </w:rPr>
        <w:t xml:space="preserve">(...) </w:t>
      </w:r>
      <w:r w:rsidRPr="00842B78">
        <w:rPr>
          <w:i/>
        </w:rPr>
        <w:t>právomoc generálneho prokurátora na</w:t>
      </w:r>
      <w:r>
        <w:rPr>
          <w:i/>
        </w:rPr>
        <w:t> </w:t>
      </w:r>
      <w:r w:rsidRPr="00842B78">
        <w:rPr>
          <w:i/>
        </w:rPr>
        <w:t>preskúmanie postupu a napadnutého uznesenia prokurátora úradu špeciálnej prokuratúry v tejto časti vylučuje právomoc ústavného súdu na prerokovanie sťažnosti ústavným súdom</w:t>
      </w:r>
      <w:r>
        <w:rPr>
          <w:i/>
        </w:rPr>
        <w:t xml:space="preserve"> (..</w:t>
      </w:r>
      <w:r w:rsidRPr="00842B78">
        <w:rPr>
          <w:i/>
        </w:rPr>
        <w:t>.</w:t>
      </w:r>
      <w:r>
        <w:rPr>
          <w:i/>
        </w:rPr>
        <w:t>)</w:t>
      </w:r>
    </w:p>
    <w:p w:rsidR="003B607F" w:rsidRDefault="003B607F" w:rsidP="003B607F">
      <w:pPr>
        <w:ind w:firstLine="708"/>
        <w:jc w:val="both"/>
        <w:rPr>
          <w:i/>
        </w:rPr>
      </w:pPr>
      <w:r>
        <w:rPr>
          <w:i/>
        </w:rPr>
        <w:t xml:space="preserve">(...) </w:t>
      </w:r>
      <w:r w:rsidRPr="00842B78">
        <w:rPr>
          <w:i/>
        </w:rPr>
        <w:t>možno konštatovať, že napadnutý prípis generálneho prokurátora je odôvodnený síce všeobecnejšie, no s prihliadnutím na to, že sťažovateľ namieta porušenie jeho označených práv v počiatočnom štádiu trestného stíhania, nemožno názor</w:t>
      </w:r>
      <w:r w:rsidR="000B5C1F">
        <w:rPr>
          <w:i/>
        </w:rPr>
        <w:t>y v ňom obsiahnuté považovať za </w:t>
      </w:r>
      <w:r w:rsidRPr="00842B78">
        <w:rPr>
          <w:i/>
        </w:rPr>
        <w:t>zjavne neodôvodnené či arbitrárne</w:t>
      </w:r>
      <w:r>
        <w:rPr>
          <w:i/>
        </w:rPr>
        <w:t xml:space="preserve"> (..</w:t>
      </w:r>
      <w:r>
        <w:t>.</w:t>
      </w:r>
      <w:r>
        <w:rPr>
          <w:i/>
        </w:rPr>
        <w:t>).“</w:t>
      </w:r>
    </w:p>
    <w:p w:rsidR="003B607F" w:rsidRDefault="003B607F" w:rsidP="003B607F">
      <w:pPr>
        <w:ind w:firstLine="708"/>
        <w:jc w:val="both"/>
        <w:rPr>
          <w:b/>
          <w:i/>
          <w:color w:val="0070C0"/>
        </w:rPr>
      </w:pPr>
    </w:p>
    <w:p w:rsidR="003B607F" w:rsidRDefault="003B607F" w:rsidP="003B607F">
      <w:pPr>
        <w:ind w:firstLine="708"/>
        <w:jc w:val="both"/>
        <w:rPr>
          <w:b/>
          <w:i/>
          <w:color w:val="FF0000"/>
        </w:rPr>
      </w:pPr>
      <w:r>
        <w:rPr>
          <w:b/>
          <w:i/>
          <w:color w:val="0070C0"/>
        </w:rPr>
        <w:t xml:space="preserve">13) uznesenie ústavného súdu z 22. marca 2018 spisovej značky II. ÚS 164/2018 - </w:t>
      </w:r>
      <w:r>
        <w:rPr>
          <w:b/>
          <w:i/>
          <w:color w:val="FF0000"/>
        </w:rPr>
        <w:t>mimoriadny opravný prostriedok podľa § 363 a nasl. Trestného poriadku ako účinný právny prostriedok nápravy</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 13):</w:t>
      </w:r>
    </w:p>
    <w:p w:rsidR="003B607F" w:rsidRPr="00CD6C58" w:rsidRDefault="003B607F" w:rsidP="003B607F">
      <w:pPr>
        <w:ind w:firstLine="708"/>
        <w:jc w:val="both"/>
        <w:rPr>
          <w:i/>
        </w:rPr>
      </w:pPr>
    </w:p>
    <w:p w:rsidR="003B607F" w:rsidRDefault="003B607F" w:rsidP="003B607F">
      <w:pPr>
        <w:autoSpaceDE w:val="0"/>
        <w:autoSpaceDN w:val="0"/>
        <w:adjustRightInd w:val="0"/>
        <w:ind w:firstLine="708"/>
        <w:jc w:val="both"/>
        <w:rPr>
          <w:i/>
        </w:rPr>
      </w:pPr>
      <w:r>
        <w:rPr>
          <w:i/>
        </w:rPr>
        <w:t xml:space="preserve">„(...) </w:t>
      </w:r>
      <w:r w:rsidRPr="006E5825">
        <w:rPr>
          <w:i/>
        </w:rPr>
        <w:t>Okrem nesplnenia zákonom predpísaných náležitostí ústavnej sťažnosti sťažovateľ nevyužil účinný a jemu dostupný prostriedok nápravy, ktorým sa mohol domáhať ochrany svojich označených práv, keď v namietaných okolnostiach svojej trestnej veci nepodal mimoriadny opravný prostriedok podľa § 363 a nasl. Trestného poriadku (...)</w:t>
      </w:r>
      <w:r>
        <w:rPr>
          <w:i/>
        </w:rPr>
        <w:t>.</w:t>
      </w:r>
      <w:r w:rsidRPr="006E5825">
        <w:rPr>
          <w:i/>
        </w:rPr>
        <w:t>“</w:t>
      </w:r>
    </w:p>
    <w:p w:rsidR="003B607F" w:rsidRDefault="003B607F" w:rsidP="003B607F">
      <w:pPr>
        <w:autoSpaceDE w:val="0"/>
        <w:autoSpaceDN w:val="0"/>
        <w:adjustRightInd w:val="0"/>
        <w:ind w:firstLine="708"/>
        <w:jc w:val="both"/>
        <w:rPr>
          <w:i/>
        </w:rPr>
      </w:pPr>
    </w:p>
    <w:p w:rsidR="003B607F" w:rsidRDefault="003B607F" w:rsidP="003B607F">
      <w:pPr>
        <w:ind w:firstLine="708"/>
        <w:jc w:val="both"/>
        <w:rPr>
          <w:b/>
          <w:i/>
          <w:color w:val="FF0000"/>
        </w:rPr>
      </w:pPr>
      <w:r>
        <w:rPr>
          <w:b/>
          <w:i/>
          <w:color w:val="0070C0"/>
        </w:rPr>
        <w:t xml:space="preserve">14) uznesenie ústavného súdu z 22. marca 2018 spisovej značky II. ÚS 165/2018 - </w:t>
      </w:r>
      <w:r>
        <w:rPr>
          <w:b/>
          <w:i/>
          <w:color w:val="FF0000"/>
        </w:rPr>
        <w:t>mimoriadny opravný prostriedok podľa § 363 a nasl. Trestného poriadku ako účinný právny prostriedok nápravy</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(body 12 a 13):</w:t>
      </w:r>
    </w:p>
    <w:p w:rsidR="003B607F" w:rsidRPr="00CD6C58" w:rsidRDefault="003B607F" w:rsidP="003B607F">
      <w:pPr>
        <w:ind w:firstLine="708"/>
        <w:jc w:val="both"/>
        <w:rPr>
          <w:i/>
        </w:rPr>
      </w:pPr>
    </w:p>
    <w:p w:rsidR="003B607F" w:rsidRDefault="003B607F" w:rsidP="003B607F">
      <w:pPr>
        <w:autoSpaceDE w:val="0"/>
        <w:autoSpaceDN w:val="0"/>
        <w:adjustRightInd w:val="0"/>
        <w:ind w:firstLine="708"/>
        <w:jc w:val="both"/>
        <w:rPr>
          <w:i/>
        </w:rPr>
      </w:pPr>
      <w:r>
        <w:rPr>
          <w:i/>
        </w:rPr>
        <w:t xml:space="preserve">„(...) </w:t>
      </w:r>
      <w:r w:rsidRPr="006E5825">
        <w:rPr>
          <w:i/>
        </w:rPr>
        <w:t>Sťažovateľ nevyužil účinný a jemu dostupný prostriedok nápravy, ktorým sa</w:t>
      </w:r>
      <w:r>
        <w:rPr>
          <w:i/>
        </w:rPr>
        <w:t xml:space="preserve"> </w:t>
      </w:r>
      <w:r w:rsidRPr="006E5825">
        <w:rPr>
          <w:i/>
        </w:rPr>
        <w:t>mohol domáhať ochrany svojich označených práv, keď v namietaných okolnostiach svojej</w:t>
      </w:r>
      <w:r>
        <w:rPr>
          <w:i/>
        </w:rPr>
        <w:t xml:space="preserve"> </w:t>
      </w:r>
      <w:r w:rsidRPr="006E5825">
        <w:rPr>
          <w:i/>
        </w:rPr>
        <w:t>trestnej veci nepodal mimoriadny opravný prostriedok podľa § 363 a nasl.</w:t>
      </w:r>
      <w:r>
        <w:rPr>
          <w:i/>
        </w:rPr>
        <w:t xml:space="preserve"> </w:t>
      </w:r>
      <w:r w:rsidRPr="006E5825">
        <w:rPr>
          <w:i/>
        </w:rPr>
        <w:t>Trestného poriadku, ktorým sa mohol domáhať zrušenia nielen napadnutého rozhodnutia</w:t>
      </w:r>
      <w:r>
        <w:rPr>
          <w:i/>
        </w:rPr>
        <w:t xml:space="preserve"> </w:t>
      </w:r>
      <w:r w:rsidRPr="006E5825">
        <w:rPr>
          <w:i/>
        </w:rPr>
        <w:t>prokurátora úradu špeciálnej prokuratúry ako právoplatného rozhodnutia vydaného</w:t>
      </w:r>
      <w:r>
        <w:rPr>
          <w:i/>
        </w:rPr>
        <w:t xml:space="preserve"> </w:t>
      </w:r>
      <w:r w:rsidR="000B5C1F">
        <w:rPr>
          <w:i/>
        </w:rPr>
        <w:t>v prípravnom konaní v spojení s </w:t>
      </w:r>
      <w:r w:rsidRPr="006E5825">
        <w:rPr>
          <w:i/>
        </w:rPr>
        <w:t>uznesením vyšetrovateľa národnej kriminálnej agentúry</w:t>
      </w:r>
      <w:r>
        <w:rPr>
          <w:i/>
        </w:rPr>
        <w:t xml:space="preserve"> </w:t>
      </w:r>
      <w:r w:rsidR="000B5C1F">
        <w:rPr>
          <w:i/>
        </w:rPr>
        <w:t>ČVS: PPZ-360/NKA-PK-ZA-2013 z </w:t>
      </w:r>
      <w:r w:rsidRPr="006E5825">
        <w:rPr>
          <w:i/>
        </w:rPr>
        <w:t>22. mája 2017, ale aj preskúmania hmotnoprávnych</w:t>
      </w:r>
      <w:r>
        <w:rPr>
          <w:i/>
        </w:rPr>
        <w:t xml:space="preserve"> </w:t>
      </w:r>
      <w:r w:rsidRPr="006E5825">
        <w:rPr>
          <w:i/>
        </w:rPr>
        <w:t>podm</w:t>
      </w:r>
      <w:r w:rsidR="000B5C1F">
        <w:rPr>
          <w:i/>
        </w:rPr>
        <w:t>ienok a predpokladov vedúcich k </w:t>
      </w:r>
      <w:r w:rsidRPr="006E5825">
        <w:rPr>
          <w:i/>
        </w:rPr>
        <w:t>vyvodeniu jeho trestnoprávnej zodpovednosti</w:t>
      </w:r>
      <w:r>
        <w:rPr>
          <w:i/>
        </w:rPr>
        <w:t xml:space="preserve"> </w:t>
      </w:r>
      <w:r w:rsidRPr="006E5825">
        <w:rPr>
          <w:i/>
        </w:rPr>
        <w:t>za skutok jemu kladený za vinu (...)</w:t>
      </w:r>
    </w:p>
    <w:p w:rsidR="003B607F" w:rsidRDefault="003B607F" w:rsidP="003B607F">
      <w:pPr>
        <w:autoSpaceDE w:val="0"/>
        <w:autoSpaceDN w:val="0"/>
        <w:adjustRightInd w:val="0"/>
        <w:ind w:firstLine="708"/>
        <w:jc w:val="both"/>
        <w:rPr>
          <w:i/>
        </w:rPr>
      </w:pPr>
      <w:r>
        <w:rPr>
          <w:i/>
        </w:rPr>
        <w:t>(...) Použitie tohto opravného prostriedku je (...) jedným z atribútov prípustnosti sťažnosti podľa čl. 127 ods. 1 ústavy (...).</w:t>
      </w:r>
      <w:r w:rsidRPr="006E5825">
        <w:rPr>
          <w:i/>
        </w:rPr>
        <w:t>“</w:t>
      </w:r>
    </w:p>
    <w:p w:rsidR="003B607F" w:rsidRDefault="003B607F" w:rsidP="003B607F">
      <w:pPr>
        <w:autoSpaceDE w:val="0"/>
        <w:autoSpaceDN w:val="0"/>
        <w:adjustRightInd w:val="0"/>
        <w:ind w:firstLine="708"/>
        <w:jc w:val="both"/>
        <w:rPr>
          <w:i/>
        </w:rPr>
      </w:pPr>
    </w:p>
    <w:p w:rsidR="003B607F" w:rsidRDefault="003B607F" w:rsidP="003B607F">
      <w:pPr>
        <w:ind w:firstLine="708"/>
        <w:jc w:val="both"/>
        <w:rPr>
          <w:b/>
          <w:i/>
          <w:color w:val="FF0000"/>
        </w:rPr>
      </w:pPr>
      <w:r>
        <w:rPr>
          <w:b/>
          <w:i/>
          <w:color w:val="0070C0"/>
        </w:rPr>
        <w:t xml:space="preserve">15) uznesenie ústavného súdu z 13. marca 2019 spisovej značky I. ÚS 77/2019 - </w:t>
      </w:r>
      <w:r>
        <w:rPr>
          <w:b/>
          <w:i/>
          <w:color w:val="FF0000"/>
        </w:rPr>
        <w:t>mimoriadny opravný prostriedok podľa § 363 a nasl. Trestného poriadku ako účinný právny prostriedok nápravy</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(body 28 a 29):</w:t>
      </w:r>
    </w:p>
    <w:p w:rsidR="003B607F" w:rsidRDefault="003B607F" w:rsidP="003B607F">
      <w:pPr>
        <w:ind w:firstLine="708"/>
        <w:jc w:val="both"/>
      </w:pPr>
    </w:p>
    <w:p w:rsidR="003B607F" w:rsidRDefault="003B607F" w:rsidP="003B607F">
      <w:pPr>
        <w:ind w:firstLine="708"/>
        <w:jc w:val="both"/>
        <w:rPr>
          <w:i/>
        </w:rPr>
      </w:pPr>
      <w:r>
        <w:rPr>
          <w:i/>
        </w:rPr>
        <w:t xml:space="preserve">„(...) </w:t>
      </w:r>
      <w:r w:rsidRPr="00813211">
        <w:rPr>
          <w:i/>
        </w:rPr>
        <w:t xml:space="preserve">právny poriadok Slovenskej republiky poskytuje sťažovateľovi právny prostriedok ochrany jeho základných práv a slobôd, ktorý sťažovateľ aj využil (t. j. podal návrh na zrušenie právoplatného rozhodnutia v prípravnom konaní podľa § 363 Trestného poriadku), a teda </w:t>
      </w:r>
      <w:r w:rsidRPr="00813211">
        <w:rPr>
          <w:i/>
        </w:rPr>
        <w:lastRenderedPageBreak/>
        <w:t xml:space="preserve">existuje iný orgán verejnej moci (generálny prokurátor Slovenskej republiky) oprávnený poskytnúť ochranu základným právam a slobodám sťažovateľa. </w:t>
      </w:r>
    </w:p>
    <w:p w:rsidR="003B607F" w:rsidRDefault="003B607F" w:rsidP="003B607F">
      <w:pPr>
        <w:ind w:firstLine="708"/>
        <w:jc w:val="both"/>
        <w:rPr>
          <w:i/>
        </w:rPr>
      </w:pPr>
      <w:r w:rsidRPr="00813211">
        <w:rPr>
          <w:i/>
        </w:rPr>
        <w:t>Keďže v danom prípade sa sťažovateľ mohol domáhať ochrany svojich práv uplatnením právneho prostriedku nápravy adresovaného generálnemu prokurátorovi Slovenskej republiky podľa § 363 ods. 1 Trestného poriadku, čo sťažovateľ aj využil, ústavný súd jeho ústavnú sťažnosť v tejto časti odmietol ako neprípustnú</w:t>
      </w:r>
      <w:r>
        <w:rPr>
          <w:i/>
        </w:rPr>
        <w:t xml:space="preserve"> (...).“</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16) uznesenie ústavného súdu z 2. júla 2019 spisovej značky I. ÚS 288/2019 -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 23):</w:t>
      </w:r>
    </w:p>
    <w:p w:rsidR="003B607F" w:rsidRPr="00813211" w:rsidRDefault="003B607F" w:rsidP="003B607F">
      <w:pPr>
        <w:ind w:firstLine="708"/>
        <w:jc w:val="both"/>
        <w:rPr>
          <w:i/>
        </w:rPr>
      </w:pPr>
    </w:p>
    <w:p w:rsidR="003B607F" w:rsidRDefault="003B607F" w:rsidP="003B607F">
      <w:pPr>
        <w:autoSpaceDE w:val="0"/>
        <w:autoSpaceDN w:val="0"/>
        <w:adjustRightInd w:val="0"/>
        <w:ind w:firstLine="708"/>
        <w:jc w:val="both"/>
        <w:rPr>
          <w:i/>
        </w:rPr>
      </w:pPr>
      <w:r>
        <w:rPr>
          <w:i/>
        </w:rPr>
        <w:t xml:space="preserve">„(...) </w:t>
      </w:r>
      <w:r w:rsidRPr="00813211">
        <w:rPr>
          <w:i/>
        </w:rPr>
        <w:t>Medzi mimoriadne opravné prostriedky v trestnom konaní patrí aj inštitút</w:t>
      </w:r>
      <w:r>
        <w:rPr>
          <w:i/>
        </w:rPr>
        <w:t xml:space="preserve"> </w:t>
      </w:r>
      <w:r w:rsidRPr="00813211">
        <w:rPr>
          <w:i/>
        </w:rPr>
        <w:t>zrušenia právoplatných rozhodnutí v prípravnom konaní podľa § 363 a nasl. Trestného</w:t>
      </w:r>
      <w:r>
        <w:rPr>
          <w:i/>
        </w:rPr>
        <w:t xml:space="preserve"> </w:t>
      </w:r>
      <w:r w:rsidRPr="00813211">
        <w:rPr>
          <w:i/>
        </w:rPr>
        <w:t>poriadku. Právomoc rušiť takéto rozhodnutia má generálny prokurátor Slovenskej republiky</w:t>
      </w:r>
      <w:r>
        <w:rPr>
          <w:i/>
        </w:rPr>
        <w:t xml:space="preserve"> </w:t>
      </w:r>
      <w:r w:rsidRPr="00813211">
        <w:rPr>
          <w:i/>
        </w:rPr>
        <w:t>(ďalej len „generálny prokurátor“), a to na návrh, ako aj bez neho. Medzi rozhodnutia</w:t>
      </w:r>
      <w:r>
        <w:rPr>
          <w:i/>
        </w:rPr>
        <w:t xml:space="preserve"> </w:t>
      </w:r>
      <w:r w:rsidRPr="00813211">
        <w:rPr>
          <w:i/>
        </w:rPr>
        <w:t>v</w:t>
      </w:r>
      <w:r>
        <w:rPr>
          <w:i/>
        </w:rPr>
        <w:t> </w:t>
      </w:r>
      <w:r w:rsidRPr="00813211">
        <w:rPr>
          <w:i/>
        </w:rPr>
        <w:t>prípravnom konaní, ktoré možno preskúmať uvedeným postupom, patria aj právoplatné</w:t>
      </w:r>
      <w:r>
        <w:rPr>
          <w:i/>
        </w:rPr>
        <w:t xml:space="preserve"> </w:t>
      </w:r>
      <w:r w:rsidR="000B5C1F">
        <w:rPr>
          <w:i/>
        </w:rPr>
        <w:t>uznesenia o </w:t>
      </w:r>
      <w:r w:rsidRPr="00813211">
        <w:rPr>
          <w:i/>
        </w:rPr>
        <w:t>vznesení obvinenia. Je to akási analógia ďalšieho mimoriadneho opravného</w:t>
      </w:r>
      <w:r>
        <w:rPr>
          <w:i/>
        </w:rPr>
        <w:t xml:space="preserve"> </w:t>
      </w:r>
      <w:r w:rsidRPr="00813211">
        <w:rPr>
          <w:i/>
        </w:rPr>
        <w:t>prostriedku, ktorým je dovolanie. Kým dovolanie umožňuje preskúmanie právoplatných</w:t>
      </w:r>
      <w:r>
        <w:rPr>
          <w:i/>
        </w:rPr>
        <w:t xml:space="preserve"> </w:t>
      </w:r>
      <w:r w:rsidRPr="00813211">
        <w:rPr>
          <w:i/>
        </w:rPr>
        <w:t>konečných rozhodnutí vo veci samej, právomoc generálneho prokurátora sa týka</w:t>
      </w:r>
      <w:r>
        <w:rPr>
          <w:i/>
        </w:rPr>
        <w:t xml:space="preserve"> </w:t>
      </w:r>
      <w:r w:rsidRPr="00813211">
        <w:rPr>
          <w:i/>
        </w:rPr>
        <w:t>právoplatných rozhodnutí prijatých v prípravnom konaní. Dotknutá strana trestného konania</w:t>
      </w:r>
      <w:r>
        <w:rPr>
          <w:i/>
        </w:rPr>
        <w:t xml:space="preserve"> </w:t>
      </w:r>
      <w:r w:rsidRPr="00813211">
        <w:rPr>
          <w:i/>
        </w:rPr>
        <w:t>je oprávnená podať generálnemu prokurátorovi návrh na postup podľa § 363 a nasl.</w:t>
      </w:r>
      <w:r>
        <w:rPr>
          <w:i/>
        </w:rPr>
        <w:t xml:space="preserve"> </w:t>
      </w:r>
      <w:r w:rsidRPr="00813211">
        <w:rPr>
          <w:i/>
        </w:rPr>
        <w:t xml:space="preserve">Trestného poriadku (porov. ŠIMOVČEK, I., JALČ, A., SZABOVÁ, E. </w:t>
      </w:r>
      <w:r w:rsidRPr="00813211">
        <w:rPr>
          <w:i/>
          <w:iCs/>
        </w:rPr>
        <w:t>Revízia rozhodnutí</w:t>
      </w:r>
      <w:r>
        <w:rPr>
          <w:i/>
          <w:iCs/>
        </w:rPr>
        <w:t xml:space="preserve"> </w:t>
      </w:r>
      <w:r w:rsidRPr="00813211">
        <w:rPr>
          <w:i/>
          <w:iCs/>
        </w:rPr>
        <w:t>v</w:t>
      </w:r>
      <w:r>
        <w:rPr>
          <w:i/>
          <w:iCs/>
        </w:rPr>
        <w:t> </w:t>
      </w:r>
      <w:r w:rsidRPr="00813211">
        <w:rPr>
          <w:i/>
          <w:iCs/>
        </w:rPr>
        <w:t xml:space="preserve">trestnom konaní. </w:t>
      </w:r>
      <w:r w:rsidRPr="00813211">
        <w:rPr>
          <w:i/>
        </w:rPr>
        <w:t>Praha : Leges, 2015, s. 126 a nasl.)</w:t>
      </w:r>
      <w:r>
        <w:rPr>
          <w:i/>
        </w:rPr>
        <w:t xml:space="preserve"> (..</w:t>
      </w:r>
      <w:r w:rsidRPr="00813211">
        <w:rPr>
          <w:i/>
        </w:rPr>
        <w:t>.</w:t>
      </w:r>
      <w:r>
        <w:rPr>
          <w:i/>
        </w:rPr>
        <w:t>).“</w:t>
      </w:r>
    </w:p>
    <w:p w:rsidR="003B607F" w:rsidRDefault="003B607F" w:rsidP="003B607F">
      <w:pPr>
        <w:autoSpaceDE w:val="0"/>
        <w:autoSpaceDN w:val="0"/>
        <w:adjustRightInd w:val="0"/>
        <w:ind w:firstLine="708"/>
        <w:jc w:val="both"/>
        <w:rPr>
          <w:i/>
        </w:rPr>
      </w:pPr>
    </w:p>
    <w:p w:rsidR="003B607F" w:rsidRDefault="003B607F" w:rsidP="003B607F">
      <w:pPr>
        <w:ind w:firstLine="708"/>
        <w:jc w:val="both"/>
        <w:rPr>
          <w:b/>
          <w:i/>
          <w:color w:val="FF0000"/>
        </w:rPr>
      </w:pPr>
      <w:r>
        <w:rPr>
          <w:b/>
          <w:i/>
          <w:color w:val="0070C0"/>
        </w:rPr>
        <w:t xml:space="preserve">17) uznesenie ústavného súdu z 19. novembra 2019 spisovej značky I. ÚS 447/2019 - </w:t>
      </w:r>
      <w:r w:rsidRPr="0006303D">
        <w:rPr>
          <w:b/>
          <w:i/>
          <w:color w:val="FF0000"/>
        </w:rPr>
        <w:t>k</w:t>
      </w:r>
      <w:r>
        <w:rPr>
          <w:b/>
          <w:i/>
          <w:color w:val="FF0000"/>
        </w:rPr>
        <w:t> vzťahu medzi mimoriadnym opravným prostriedkom podľa § 363 a nasl. Trestného poriadku a ústavnou sťažnosťou podľa čl. 127 Ústavy Slovenskej republiky</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 32):</w:t>
      </w:r>
    </w:p>
    <w:p w:rsidR="003B607F" w:rsidRDefault="003B607F" w:rsidP="003B607F">
      <w:pPr>
        <w:ind w:firstLine="708"/>
        <w:jc w:val="both"/>
        <w:rPr>
          <w:b/>
          <w:i/>
          <w:color w:val="0070C0"/>
        </w:rPr>
      </w:pPr>
      <w:r>
        <w:rPr>
          <w:b/>
          <w:i/>
          <w:color w:val="0070C0"/>
        </w:rPr>
        <w:t xml:space="preserve"> </w:t>
      </w:r>
    </w:p>
    <w:p w:rsidR="003B607F" w:rsidRPr="005650F6" w:rsidRDefault="003B607F" w:rsidP="003B607F">
      <w:pPr>
        <w:autoSpaceDE w:val="0"/>
        <w:autoSpaceDN w:val="0"/>
        <w:adjustRightInd w:val="0"/>
        <w:ind w:firstLine="708"/>
        <w:jc w:val="both"/>
        <w:rPr>
          <w:b/>
          <w:i/>
          <w:color w:val="0070C0"/>
        </w:rPr>
      </w:pPr>
      <w:r>
        <w:rPr>
          <w:i/>
        </w:rPr>
        <w:t xml:space="preserve">„(...) </w:t>
      </w:r>
      <w:r w:rsidRPr="005650F6">
        <w:rPr>
          <w:i/>
        </w:rPr>
        <w:t>Vzhľadom na uvedené bol sťažovateľ oprávnený domáhať sa preskúmania</w:t>
      </w:r>
      <w:r>
        <w:rPr>
          <w:i/>
        </w:rPr>
        <w:t xml:space="preserve"> </w:t>
      </w:r>
      <w:r w:rsidRPr="005650F6">
        <w:rPr>
          <w:i/>
        </w:rPr>
        <w:t>napadnutého uznesenia prostredníctvom inštitútu zrušenia právoplatných rozhodnutí</w:t>
      </w:r>
      <w:r>
        <w:rPr>
          <w:i/>
        </w:rPr>
        <w:t xml:space="preserve"> </w:t>
      </w:r>
      <w:r w:rsidRPr="005650F6">
        <w:rPr>
          <w:i/>
        </w:rPr>
        <w:t>v</w:t>
      </w:r>
      <w:r>
        <w:rPr>
          <w:i/>
        </w:rPr>
        <w:t> </w:t>
      </w:r>
      <w:r w:rsidRPr="005650F6">
        <w:rPr>
          <w:i/>
        </w:rPr>
        <w:t>prípravnom konaní podľa § 363 a nasl. Trestného poriadku, čo aj využil, a</w:t>
      </w:r>
      <w:r>
        <w:rPr>
          <w:i/>
        </w:rPr>
        <w:t> </w:t>
      </w:r>
      <w:r w:rsidRPr="005650F6">
        <w:rPr>
          <w:i/>
        </w:rPr>
        <w:t>generálny</w:t>
      </w:r>
      <w:r>
        <w:rPr>
          <w:i/>
        </w:rPr>
        <w:t xml:space="preserve"> </w:t>
      </w:r>
      <w:r w:rsidRPr="005650F6">
        <w:rPr>
          <w:i/>
        </w:rPr>
        <w:t>prokurátor vecne preskúmal napadnuté uznesenie, o čom sťažovateľa informoval</w:t>
      </w:r>
      <w:r>
        <w:rPr>
          <w:i/>
        </w:rPr>
        <w:t xml:space="preserve"> </w:t>
      </w:r>
      <w:r w:rsidRPr="005650F6">
        <w:rPr>
          <w:i/>
        </w:rPr>
        <w:t>napadnutým upovedomením. Právomoc generálneho prokurátora vylučuje právomoc</w:t>
      </w:r>
      <w:r>
        <w:rPr>
          <w:i/>
        </w:rPr>
        <w:t xml:space="preserve"> </w:t>
      </w:r>
      <w:r w:rsidRPr="005650F6">
        <w:rPr>
          <w:i/>
        </w:rPr>
        <w:t>ústavného súdu</w:t>
      </w:r>
      <w:r>
        <w:rPr>
          <w:i/>
        </w:rPr>
        <w:t xml:space="preserve"> (..</w:t>
      </w:r>
      <w:r w:rsidRPr="005650F6">
        <w:rPr>
          <w:i/>
        </w:rPr>
        <w:t>.</w:t>
      </w:r>
      <w:r>
        <w:rPr>
          <w:i/>
        </w:rPr>
        <w:t>).“</w:t>
      </w:r>
    </w:p>
    <w:p w:rsidR="003B607F" w:rsidRDefault="003B607F" w:rsidP="003B607F">
      <w:pPr>
        <w:ind w:firstLine="708"/>
        <w:jc w:val="both"/>
        <w:rPr>
          <w:b/>
          <w:i/>
          <w:color w:val="0070C0"/>
        </w:rPr>
      </w:pPr>
    </w:p>
    <w:p w:rsidR="003B607F" w:rsidRDefault="003B607F" w:rsidP="003B607F">
      <w:pPr>
        <w:ind w:firstLine="708"/>
        <w:jc w:val="both"/>
        <w:rPr>
          <w:b/>
          <w:i/>
          <w:color w:val="FF0000"/>
        </w:rPr>
      </w:pPr>
      <w:r>
        <w:rPr>
          <w:b/>
          <w:i/>
          <w:color w:val="0070C0"/>
        </w:rPr>
        <w:t xml:space="preserve">18) uznesenie ústavného súdu z 28. apríla 2020 spisovej značky II. ÚS 176/2020 -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 33):</w:t>
      </w:r>
    </w:p>
    <w:p w:rsidR="003B607F" w:rsidRPr="00813211" w:rsidRDefault="003B607F" w:rsidP="003B607F">
      <w:pPr>
        <w:autoSpaceDE w:val="0"/>
        <w:autoSpaceDN w:val="0"/>
        <w:adjustRightInd w:val="0"/>
        <w:ind w:firstLine="708"/>
        <w:jc w:val="both"/>
        <w:rPr>
          <w:i/>
        </w:rPr>
      </w:pPr>
      <w:r w:rsidRPr="00813211">
        <w:rPr>
          <w:i/>
        </w:rPr>
        <w:t xml:space="preserve"> </w:t>
      </w:r>
    </w:p>
    <w:p w:rsidR="003B607F" w:rsidRDefault="003B607F" w:rsidP="003B607F">
      <w:pPr>
        <w:autoSpaceDE w:val="0"/>
        <w:autoSpaceDN w:val="0"/>
        <w:adjustRightInd w:val="0"/>
        <w:ind w:firstLine="708"/>
        <w:jc w:val="both"/>
        <w:rPr>
          <w:i/>
        </w:rPr>
      </w:pPr>
      <w:r>
        <w:rPr>
          <w:i/>
        </w:rPr>
        <w:t xml:space="preserve">„(...) </w:t>
      </w:r>
      <w:r w:rsidRPr="005650F6">
        <w:rPr>
          <w:i/>
        </w:rPr>
        <w:t>Nad rámec už uvedených nosných, ako podklad rozhodnutia použitých dôvodov rozhodnutia ústavný súd (subsidiárne ako „obiter dictum“) uvádza, že v prípade sťažovateľky neprichádza do úvahy postup podľa § 363 a nasl. Trestného poriadku (zrušenie právoplatných rozhodnutí v prípravnom konaní), keďže v zmysle § 364 ods. 1 písm. c) Trestného poriadku návrh na postup podľa § 363 ods. 1 Trestného poriadku môže podať do</w:t>
      </w:r>
      <w:r>
        <w:rPr>
          <w:i/>
        </w:rPr>
        <w:t> </w:t>
      </w:r>
      <w:r w:rsidR="000B5C1F">
        <w:rPr>
          <w:i/>
        </w:rPr>
        <w:t>troch mesiacov od </w:t>
      </w:r>
      <w:r w:rsidRPr="005650F6">
        <w:rPr>
          <w:i/>
        </w:rPr>
        <w:t xml:space="preserve">právoplatnosti napadnutého rozhodnutia poškodený v neprospech obvineného, pričom však </w:t>
      </w:r>
      <w:r w:rsidRPr="005650F6">
        <w:rPr>
          <w:i/>
        </w:rPr>
        <w:lastRenderedPageBreak/>
        <w:t>v</w:t>
      </w:r>
      <w:r w:rsidR="000B5C1F">
        <w:rPr>
          <w:i/>
        </w:rPr>
        <w:t> </w:t>
      </w:r>
      <w:r w:rsidRPr="005650F6">
        <w:rPr>
          <w:i/>
        </w:rPr>
        <w:t>predmetnej trestnej veci, v ktorej sťažovateľka vystupuje v pozícii poškodenej, nebolo na základe jej trestného oznámenia zatiaľ nikomu vznesené obvinenie, a</w:t>
      </w:r>
      <w:r>
        <w:rPr>
          <w:i/>
        </w:rPr>
        <w:t> </w:t>
      </w:r>
      <w:r w:rsidR="000B5C1F">
        <w:rPr>
          <w:i/>
        </w:rPr>
        <w:t>teda niet osoby, v </w:t>
      </w:r>
      <w:r w:rsidRPr="005650F6">
        <w:rPr>
          <w:i/>
        </w:rPr>
        <w:t>neprospech ktorej by sťažovateľka mohla podať návrh na postup podľa</w:t>
      </w:r>
      <w:r>
        <w:rPr>
          <w:i/>
        </w:rPr>
        <w:t> </w:t>
      </w:r>
      <w:r w:rsidRPr="005650F6">
        <w:rPr>
          <w:i/>
        </w:rPr>
        <w:t>§</w:t>
      </w:r>
      <w:r>
        <w:rPr>
          <w:i/>
        </w:rPr>
        <w:t> </w:t>
      </w:r>
      <w:r w:rsidRPr="005650F6">
        <w:rPr>
          <w:i/>
        </w:rPr>
        <w:t>363 ods. 1 Trestného poriadku.</w:t>
      </w:r>
      <w:r>
        <w:rPr>
          <w:i/>
        </w:rPr>
        <w:t>“</w:t>
      </w:r>
    </w:p>
    <w:p w:rsidR="003B607F" w:rsidRDefault="003B607F" w:rsidP="003B607F">
      <w:pPr>
        <w:autoSpaceDE w:val="0"/>
        <w:autoSpaceDN w:val="0"/>
        <w:adjustRightInd w:val="0"/>
        <w:ind w:firstLine="708"/>
        <w:jc w:val="both"/>
        <w:rPr>
          <w:i/>
        </w:rPr>
      </w:pPr>
    </w:p>
    <w:p w:rsidR="003B607F" w:rsidRDefault="003B607F" w:rsidP="003B607F">
      <w:pPr>
        <w:ind w:firstLine="708"/>
        <w:jc w:val="both"/>
        <w:rPr>
          <w:b/>
          <w:i/>
          <w:color w:val="FF0000"/>
        </w:rPr>
      </w:pPr>
      <w:r>
        <w:rPr>
          <w:b/>
          <w:i/>
          <w:color w:val="0070C0"/>
        </w:rPr>
        <w:t xml:space="preserve">19) uznesenie ústavného súdu zo 7. júla 2020 spisovej značky II. ÚS 330/2020 -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 </w:t>
      </w:r>
    </w:p>
    <w:p w:rsidR="003B607F"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 (bod 23):</w:t>
      </w:r>
    </w:p>
    <w:p w:rsidR="003B607F" w:rsidRDefault="003B607F" w:rsidP="003B607F">
      <w:pPr>
        <w:ind w:firstLine="708"/>
        <w:jc w:val="both"/>
      </w:pPr>
    </w:p>
    <w:p w:rsidR="003B607F" w:rsidRDefault="003B607F" w:rsidP="003B607F">
      <w:pPr>
        <w:ind w:firstLine="708"/>
        <w:jc w:val="both"/>
        <w:rPr>
          <w:i/>
        </w:rPr>
      </w:pPr>
      <w:r>
        <w:rPr>
          <w:i/>
        </w:rPr>
        <w:t xml:space="preserve">„(...) </w:t>
      </w:r>
      <w:r w:rsidRPr="00D517D0">
        <w:rPr>
          <w:i/>
        </w:rPr>
        <w:t>I keď prokurátor generálnej prokuratúry rozhodol o sťažnosti v mene generálneho prokurátora, napriek tomu sa tak stalo v rámci jeho vlastnej právomoci ako nadriadeného prokurátora pri rozhodovaní o riadnom opravnom prostriedku proti uzneseniu krajskej prokuratúry. Preto uznesenie prokurátora generálnej prokuratúry je vyjadrením jeho vlastného názoru na posudzovanú problematiku. Uvedená situácia podľa názoru ústavného súdu nebráni tomu, aby generálny prokurátor postupom podľa ustanovenia § 363 ods. 1 Trestného poriadku rozhodol odlišne, resp. nestotožnil sa so závermi prokurátora generálnej prokuratúry konajúceho v rámci riadneho opravného konania. Opačný výklad, ktorý zastáva sťažovateľka, by viedol vo svojich dôsledkoch k možnosti svojvoľne eliminovať aplikáciu ustanovenia § 363 ods. 1 Trestného poriadku tým, že by sa na úrovni generálnej prokuratúry rozhodovalo v rámci riadneho opravného konania v mene generálneho prokurátora. Vo</w:t>
      </w:r>
      <w:r>
        <w:rPr>
          <w:i/>
        </w:rPr>
        <w:t> </w:t>
      </w:r>
      <w:r w:rsidRPr="00D517D0">
        <w:rPr>
          <w:i/>
        </w:rPr>
        <w:t>všetkých týchto prípadoch by už (pri právnom názore zastávanom sťažovateľkou) nebol postup podľa ustanovenia § 363 ods. 1 Trestného poriadku účelný</w:t>
      </w:r>
      <w:r>
        <w:rPr>
          <w:i/>
        </w:rPr>
        <w:t xml:space="preserve"> (..</w:t>
      </w:r>
      <w:r w:rsidRPr="00D517D0">
        <w:rPr>
          <w:i/>
        </w:rPr>
        <w:t>.</w:t>
      </w:r>
      <w:r>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20) uznesenie ústavného súdu z 25. augusta 2020 spisovej značky IV. ÚS 374/2020 -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 a mimoriadny opravný prostriedok podľa § 363 a nasl. Trestného poriadku ako účinný právny prostriedok nápravy</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(body 14 a 15):</w:t>
      </w:r>
    </w:p>
    <w:p w:rsidR="003B607F" w:rsidRDefault="003B607F" w:rsidP="003B607F">
      <w:pPr>
        <w:ind w:firstLine="708"/>
        <w:jc w:val="both"/>
      </w:pPr>
    </w:p>
    <w:p w:rsidR="003B607F" w:rsidRDefault="003B607F" w:rsidP="003B607F">
      <w:pPr>
        <w:ind w:firstLine="708"/>
        <w:jc w:val="both"/>
        <w:rPr>
          <w:i/>
        </w:rPr>
      </w:pPr>
      <w:r>
        <w:rPr>
          <w:i/>
        </w:rPr>
        <w:t xml:space="preserve">„(...) </w:t>
      </w:r>
      <w:r w:rsidRPr="00D517D0">
        <w:rPr>
          <w:i/>
        </w:rPr>
        <w:t xml:space="preserve">Medzi mimoriadne opravné prostriedky v trestnom konaní patrí aj inštitút zrušenia právoplatných rozhodnutí v prípravnom konaní podľa § 363 a </w:t>
      </w:r>
      <w:r w:rsidR="000B5C1F">
        <w:rPr>
          <w:i/>
        </w:rPr>
        <w:t>nasl. Trestného poriadku (I. ÚS </w:t>
      </w:r>
      <w:r w:rsidRPr="00D517D0">
        <w:rPr>
          <w:i/>
        </w:rPr>
        <w:t>447/2019). Právomoc rušiť takéto rozhodnutia má generálny prokurátor Slovenskej republiky (ďalej len „generálny prokurátor“), a to na návrh, ako aj bez neho. Medzi rozhodnutia v prípravnom konaní, ktoré možno preskúm</w:t>
      </w:r>
      <w:r w:rsidR="000B5C1F">
        <w:rPr>
          <w:i/>
        </w:rPr>
        <w:t>ať uvedeným postupom, patria aj </w:t>
      </w:r>
      <w:r w:rsidRPr="00D517D0">
        <w:rPr>
          <w:i/>
        </w:rPr>
        <w:t xml:space="preserve">právoplatné uznesenia o zastavení trestného stíhania. Je to akási analógia ďalšieho mimoriadneho opravného prostriedku, ktorým je dovolanie. Kým dovolanie umožňuje preskúmanie právoplatných konečných rozhodnutí vo veci samej, právomoc generálneho prokurátora sa týka právoplatných rozhodnutí prijatých v prípravnom konaní </w:t>
      </w:r>
      <w:r>
        <w:rPr>
          <w:i/>
        </w:rPr>
        <w:t>(..</w:t>
      </w:r>
      <w:r w:rsidRPr="00D517D0">
        <w:rPr>
          <w:i/>
        </w:rPr>
        <w:t>.</w:t>
      </w:r>
      <w:r>
        <w:rPr>
          <w:i/>
        </w:rPr>
        <w:t>)</w:t>
      </w:r>
    </w:p>
    <w:p w:rsidR="003B607F" w:rsidRDefault="003B607F" w:rsidP="003B607F">
      <w:pPr>
        <w:ind w:firstLine="708"/>
        <w:jc w:val="both"/>
        <w:rPr>
          <w:i/>
        </w:rPr>
      </w:pPr>
      <w:r w:rsidRPr="00D517D0">
        <w:rPr>
          <w:i/>
        </w:rPr>
        <w:t>Z podanej ústavnej sťažnosti nevyplýva, že by sťažovateľ tento mimoriadny opravný prostriedok využil. Sťažovateľ v ústavnej sťažnosti neuvádza žiadnu skutočnosť, ktorá by podanie tohto mimoriadneho opravného prostriedku v jeho veci vylučovala, a zároveň neuvádza žiadnu skutočnosť, ktorou by preukazoval dôvody hodné osobitného zreteľa v</w:t>
      </w:r>
      <w:r>
        <w:rPr>
          <w:i/>
        </w:rPr>
        <w:t> </w:t>
      </w:r>
      <w:r w:rsidRPr="00D517D0">
        <w:rPr>
          <w:i/>
        </w:rPr>
        <w:t>zmysle § 132 ods. 3 zákona o ústavnom súde. Možno preto dospieť k záveru, že sťažovateľ pred podaním ústavnej sťažnosti nevyčerpal všetky opravné prostriedky, ktoré mu Trestný poriadok na ochranu ním označených základných práv, resp. práv účinne poskytuje a</w:t>
      </w:r>
      <w:r>
        <w:rPr>
          <w:i/>
        </w:rPr>
        <w:t> </w:t>
      </w:r>
      <w:r w:rsidRPr="00D517D0">
        <w:rPr>
          <w:i/>
        </w:rPr>
        <w:t>na</w:t>
      </w:r>
      <w:r>
        <w:rPr>
          <w:i/>
        </w:rPr>
        <w:t> </w:t>
      </w:r>
      <w:r w:rsidRPr="00D517D0">
        <w:rPr>
          <w:i/>
        </w:rPr>
        <w:t>použitie ktorých je oprávnený</w:t>
      </w:r>
      <w:r>
        <w:rPr>
          <w:i/>
        </w:rPr>
        <w:t xml:space="preserve"> (..</w:t>
      </w:r>
      <w:r w:rsidRPr="00D517D0">
        <w:rPr>
          <w:i/>
        </w:rPr>
        <w:t>.</w:t>
      </w:r>
      <w:r>
        <w:rPr>
          <w:i/>
        </w:rPr>
        <w:t>).“</w:t>
      </w:r>
    </w:p>
    <w:p w:rsidR="003B607F" w:rsidRDefault="003B607F" w:rsidP="003B607F">
      <w:pPr>
        <w:ind w:firstLine="708"/>
        <w:jc w:val="both"/>
        <w:rPr>
          <w:i/>
        </w:rPr>
      </w:pPr>
    </w:p>
    <w:p w:rsidR="003B607F" w:rsidRPr="0006303D" w:rsidRDefault="003B607F" w:rsidP="003B607F">
      <w:pPr>
        <w:ind w:firstLine="708"/>
        <w:jc w:val="both"/>
        <w:rPr>
          <w:b/>
          <w:i/>
          <w:color w:val="FF0000"/>
        </w:rPr>
      </w:pPr>
      <w:r>
        <w:rPr>
          <w:b/>
          <w:i/>
          <w:color w:val="0070C0"/>
        </w:rPr>
        <w:lastRenderedPageBreak/>
        <w:t xml:space="preserve">21) nález ústavného súdu z 27. augusta 2020 spisovej značky II. ÚS 185/2020 - </w:t>
      </w:r>
      <w:r w:rsidRPr="0006303D">
        <w:rPr>
          <w:b/>
          <w:i/>
          <w:color w:val="FF0000"/>
        </w:rPr>
        <w:t>k </w:t>
      </w:r>
      <w:r>
        <w:rPr>
          <w:b/>
          <w:i/>
          <w:color w:val="FF0000"/>
        </w:rPr>
        <w:t>argumentačnosti</w:t>
      </w:r>
      <w:r w:rsidRPr="0006303D">
        <w:rPr>
          <w:b/>
          <w:i/>
          <w:color w:val="FF0000"/>
        </w:rPr>
        <w:t xml:space="preserve"> rozhodnutia generálneho prokurátora Slovenskej republiky</w:t>
      </w:r>
      <w:r>
        <w:rPr>
          <w:b/>
          <w:i/>
          <w:color w:val="FF0000"/>
        </w:rPr>
        <w:t xml:space="preserve"> podľa § 363 a nasl. Trestného poriadku v súvislosti s posudzovaním podmienok na trestné stíhanie (prípustnosti trestného stíhania) a príslušnosti (funkčnej</w:t>
      </w:r>
      <w:r w:rsidR="000B5C1F">
        <w:rPr>
          <w:b/>
          <w:i/>
          <w:color w:val="FF0000"/>
        </w:rPr>
        <w:t>) prokurátora na vykonanie tzv. </w:t>
      </w:r>
      <w:r>
        <w:rPr>
          <w:b/>
          <w:i/>
          <w:color w:val="FF0000"/>
        </w:rPr>
        <w:t xml:space="preserve">sťažnostného konania [§ 190 ods. 2 písm. a) Trestného poriadku] </w:t>
      </w:r>
    </w:p>
    <w:p w:rsidR="003B607F" w:rsidRPr="0006303D" w:rsidRDefault="003B607F" w:rsidP="003B607F">
      <w:pPr>
        <w:ind w:firstLine="708"/>
        <w:jc w:val="both"/>
        <w:rPr>
          <w:b/>
          <w:i/>
          <w:color w:val="FF0000"/>
        </w:rPr>
      </w:pPr>
    </w:p>
    <w:p w:rsidR="003B607F" w:rsidRDefault="003B607F" w:rsidP="003B607F">
      <w:pPr>
        <w:ind w:firstLine="708"/>
        <w:jc w:val="both"/>
      </w:pPr>
      <w:r>
        <w:t>Citácia relevantnej časti odôvodnenia rozhodnutia ústavného súdu:</w:t>
      </w:r>
    </w:p>
    <w:p w:rsidR="003B607F" w:rsidRDefault="003B607F" w:rsidP="003B607F">
      <w:pPr>
        <w:ind w:firstLine="708"/>
        <w:jc w:val="both"/>
      </w:pPr>
    </w:p>
    <w:p w:rsidR="003B607F" w:rsidRDefault="003B607F" w:rsidP="003B607F">
      <w:pPr>
        <w:ind w:firstLine="708"/>
        <w:jc w:val="both"/>
      </w:pPr>
      <w:r>
        <w:rPr>
          <w:i/>
        </w:rPr>
        <w:t xml:space="preserve">„(...) </w:t>
      </w:r>
      <w:r w:rsidRPr="009F456C">
        <w:rPr>
          <w:i/>
        </w:rPr>
        <w:t>Tým, že zákonodarca v ustanovení § 211 ods. 2 Trestného poriadku stanovil ako výnimky z pravidla o potrebe súhlasu poškodeného k trestnému stíhaniu v prípade trestných činov vymenovaných v ustanovení § 211 ods. 1 Trestného poriadku viaceré taxatívne vymenované typy právnických osôb ako poškodených, prinajmenej naznačil, že v prípade ostatných (taxatívne nevymenovaných typov právnických osôb) prichádza do úvahy aplikácia</w:t>
      </w:r>
      <w:r>
        <w:t xml:space="preserve"> </w:t>
      </w:r>
      <w:r w:rsidRPr="009F456C">
        <w:rPr>
          <w:i/>
        </w:rPr>
        <w:t>ustanovenia § 211 ods. 1 Trestného poriadku. Zároveň by to mohlo znamenať, že základné právo každého, aby bol stíhaný len spôsobom, ktorý ustanoví zákon (čl. 17 ods. 2 prvá veta ústavy), by mohlo byť porušené nesprávnym výkladom ustanovenia § 211 ods. 1 a 2 Trestného poriadku</w:t>
      </w:r>
      <w:r>
        <w:rPr>
          <w:i/>
        </w:rPr>
        <w:t xml:space="preserve"> (..</w:t>
      </w:r>
      <w:r>
        <w:t>.)</w:t>
      </w:r>
    </w:p>
    <w:p w:rsidR="003B607F" w:rsidRPr="009F456C" w:rsidRDefault="003B607F" w:rsidP="003B607F">
      <w:pPr>
        <w:ind w:firstLine="708"/>
        <w:jc w:val="both"/>
        <w:rPr>
          <w:i/>
        </w:rPr>
      </w:pPr>
      <w:r>
        <w:rPr>
          <w:i/>
        </w:rPr>
        <w:t xml:space="preserve">(...) </w:t>
      </w:r>
      <w:r w:rsidRPr="009F456C">
        <w:rPr>
          <w:i/>
        </w:rPr>
        <w:t>keďže generálny prokurátor dostatočným a presvedčivým spôsobom nevysvetlil, prečo sa v danom prípade súhlas poškodenej právnickej osoby s trestným stíhaním sťažovateľov nevyžadoval, došlo k porušeniu práv sťažovateľov nebyť stíhaný inak, ako z</w:t>
      </w:r>
      <w:r>
        <w:rPr>
          <w:i/>
        </w:rPr>
        <w:t> </w:t>
      </w:r>
      <w:r w:rsidR="000B5C1F">
        <w:rPr>
          <w:i/>
        </w:rPr>
        <w:t>dôvodov a </w:t>
      </w:r>
      <w:r w:rsidRPr="009F456C">
        <w:rPr>
          <w:i/>
        </w:rPr>
        <w:t>spôsobom, ktorý ustanoví zákon, ako aj na ochranu na inom orgáne Slovenskej republiky podľa čl. 17 ods. 2 a čl. 46 ods. 1 ústavy</w:t>
      </w:r>
      <w:r>
        <w:rPr>
          <w:i/>
        </w:rPr>
        <w:t xml:space="preserve"> (...)</w:t>
      </w:r>
    </w:p>
    <w:p w:rsidR="003B607F" w:rsidRDefault="003B607F" w:rsidP="003B607F">
      <w:pPr>
        <w:ind w:firstLine="708"/>
        <w:jc w:val="both"/>
        <w:rPr>
          <w:i/>
        </w:rPr>
      </w:pPr>
      <w:r w:rsidRPr="009F456C">
        <w:rPr>
          <w:i/>
        </w:rPr>
        <w:t xml:space="preserve">Formulácia inkriminovaného prípisu špeciálneho prokurátora z 8. marca 2019 adresovaného vyšetrovateľovi </w:t>
      </w:r>
      <w:r>
        <w:rPr>
          <w:i/>
        </w:rPr>
        <w:t xml:space="preserve">(...) </w:t>
      </w:r>
      <w:r w:rsidRPr="009F456C">
        <w:rPr>
          <w:i/>
        </w:rPr>
        <w:t>Nepochybne z nej vyplýva, že aj o označených skutkových okolnostiach, ktoré nie sú obsiahnuté v doteraz vydaných uzneseniach o začatí trestného stíhania, treba začať trestné stíhanie a „(treba) viesť trestnú zodpovednosť k osobám prepájajúcim menované firmy pri peňažných transakciách.“ Formulácia „treba začať trestné stíhanie“, ako aj formulácia „(treba) viesť trestnú zodpovednosť k osobám prepájajúcim menované firmy pri peňažných transakciách“ je jednoznačne a nespochybniteľne vyjadreným záväzným príkazom. Neponecháva sa totiž na vôľu vyšetrovateľa, či začne alebo nezačne trestné stíhanie, resp. či bude alebo nebude „viesť trestnú zodpovednosť“ aj pre označené skutkové okolnosti. Aj keď z použitých formulácií nevyplýva presné znenie skutku a osoby, ktorých sa pokyn týka, je nepochybné, že trestné stíhanie musí byť začaté aj čo sa týka ďalších skutočností a osôb, vo vzťahu ku ktorým dosiaľ vedené nebolo. Inými slovami, vyšetrovateľ bez porušenia obsahu prípisu prokurátora nemohol postupovať (a ani nepostupoval) tak, že</w:t>
      </w:r>
      <w:r>
        <w:rPr>
          <w:i/>
        </w:rPr>
        <w:t> </w:t>
      </w:r>
      <w:r w:rsidRPr="009F456C">
        <w:rPr>
          <w:i/>
        </w:rPr>
        <w:t>by trestné stíhanie (v akomkoľvek rozsahu) pre ďalšie skutkové okolnosti nezačal, resp. nevzniesol obvinenie. To podľa názoru ústavného súdu plne postačuje pre</w:t>
      </w:r>
      <w:r w:rsidR="000B5C1F">
        <w:rPr>
          <w:i/>
        </w:rPr>
        <w:t xml:space="preserve"> aplikáciu ustanovení § 31 ods. </w:t>
      </w:r>
      <w:r w:rsidRPr="009F456C">
        <w:rPr>
          <w:i/>
        </w:rPr>
        <w:t xml:space="preserve">3 poslednej vety a § 190 ods. 2 písm. a) Trestného poriadku. </w:t>
      </w:r>
    </w:p>
    <w:p w:rsidR="003B607F" w:rsidRDefault="003B607F" w:rsidP="003B607F">
      <w:pPr>
        <w:ind w:firstLine="708"/>
        <w:jc w:val="both"/>
        <w:rPr>
          <w:i/>
        </w:rPr>
      </w:pPr>
      <w:r w:rsidRPr="009F456C">
        <w:rPr>
          <w:i/>
        </w:rPr>
        <w:t>Keďže sa podľa týchto ustanovení Trestného poriadku nepostupovalo (čo generálny prokurátor nenapravil), došlo aj tým k porušeniu práv sťažovateľov nebyť stíhaný inak, ako z</w:t>
      </w:r>
      <w:r>
        <w:rPr>
          <w:i/>
        </w:rPr>
        <w:t> </w:t>
      </w:r>
      <w:r w:rsidRPr="009F456C">
        <w:rPr>
          <w:i/>
        </w:rPr>
        <w:t>dôvodov a spôsobom, ktorý ustanoví zákon, ako aj na ochranu na inom orgáne Slovenskej republiky podľa čl. 17 ods. 2 a čl. 46 ods. 1 ústavy</w:t>
      </w:r>
      <w:r>
        <w:rPr>
          <w:i/>
        </w:rPr>
        <w:t xml:space="preserve"> (...).“</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22) uznesenie ústavného súdu z 8. októbra 2020 spisovej značky II. ÚS 457/2020 - </w:t>
      </w:r>
      <w:r w:rsidRPr="0006303D">
        <w:rPr>
          <w:b/>
          <w:i/>
          <w:color w:val="FF0000"/>
        </w:rPr>
        <w:t>k</w:t>
      </w:r>
      <w:r>
        <w:rPr>
          <w:b/>
          <w:i/>
          <w:color w:val="FF0000"/>
        </w:rPr>
        <w:t xml:space="preserve"> predmetu a rozsahu právomoci </w:t>
      </w:r>
      <w:r w:rsidRPr="0006303D">
        <w:rPr>
          <w:b/>
          <w:i/>
          <w:color w:val="FF0000"/>
        </w:rPr>
        <w:t>generálneho prokurátora Slovenskej republiky</w:t>
      </w:r>
      <w:r>
        <w:rPr>
          <w:b/>
          <w:i/>
          <w:color w:val="FF0000"/>
        </w:rPr>
        <w:t xml:space="preserve"> podľa § 363 a nasl. Trestného poriadku</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(body 73 a 75):</w:t>
      </w:r>
    </w:p>
    <w:p w:rsidR="003B607F" w:rsidRDefault="003B607F" w:rsidP="003B607F">
      <w:pPr>
        <w:ind w:firstLine="708"/>
        <w:jc w:val="both"/>
      </w:pPr>
    </w:p>
    <w:p w:rsidR="003B607F" w:rsidRDefault="003B607F" w:rsidP="003B607F">
      <w:pPr>
        <w:ind w:firstLine="708"/>
        <w:jc w:val="both"/>
        <w:rPr>
          <w:i/>
        </w:rPr>
      </w:pPr>
      <w:r>
        <w:rPr>
          <w:i/>
        </w:rPr>
        <w:lastRenderedPageBreak/>
        <w:t xml:space="preserve">„(...) </w:t>
      </w:r>
      <w:r w:rsidRPr="00A56569">
        <w:rPr>
          <w:i/>
        </w:rPr>
        <w:t>žiadosť o preskúmanie zákonnosti postupu v trestnom konaní podal poškodený v</w:t>
      </w:r>
      <w:r>
        <w:rPr>
          <w:i/>
        </w:rPr>
        <w:t> </w:t>
      </w:r>
      <w:r w:rsidRPr="00A56569">
        <w:rPr>
          <w:i/>
        </w:rPr>
        <w:t>čase účinnosti príkazu generálneho prokurátora z 12. mája 2017 a príslušný prokurátor ju zodpovedajúcim spôsobom aj vybavil</w:t>
      </w:r>
      <w:r>
        <w:rPr>
          <w:i/>
        </w:rPr>
        <w:t xml:space="preserve"> (..</w:t>
      </w:r>
      <w:r w:rsidRPr="00A56569">
        <w:rPr>
          <w:i/>
        </w:rPr>
        <w:t>.</w:t>
      </w:r>
      <w:r>
        <w:rPr>
          <w:i/>
        </w:rPr>
        <w:t>)</w:t>
      </w:r>
      <w:r w:rsidRPr="00A56569">
        <w:rPr>
          <w:i/>
        </w:rPr>
        <w:t xml:space="preserve"> nebolo by to inak ani v prípade, ak by žiadny príkaz generálneho prokurátora upravujúci postup podriadených prokurátorov pri vybavovaní vecí trestnej povahy neexistoval. Ustanovenie § 31 ods. 5 zákona o prokuratúre totiž nebráni prokurátorom pri ich „dohľadovej“ činnosti nad nižšími stupňami orgánov prokuratúry a</w:t>
      </w:r>
      <w:r>
        <w:rPr>
          <w:i/>
        </w:rPr>
        <w:t> </w:t>
      </w:r>
      <w:r w:rsidRPr="00A56569">
        <w:rPr>
          <w:i/>
        </w:rPr>
        <w:t>pri</w:t>
      </w:r>
      <w:r>
        <w:rPr>
          <w:i/>
        </w:rPr>
        <w:t> </w:t>
      </w:r>
      <w:r w:rsidRPr="00A56569">
        <w:rPr>
          <w:i/>
        </w:rPr>
        <w:t>prijímaní opatrení na odstránenie zistených porušení v postupe alebo rozhodovaní v</w:t>
      </w:r>
      <w:r>
        <w:rPr>
          <w:i/>
        </w:rPr>
        <w:t> </w:t>
      </w:r>
      <w:r w:rsidRPr="00A56569">
        <w:rPr>
          <w:i/>
        </w:rPr>
        <w:t>predsúdnom trestnom konaní. Riadiaca a kontrolná činnosť generálneho prokurátora, vedúcich prokurátorov a ďalších nadriadených prokurátorov môže byť realizovaná z vlastnej iniciatívy (ex offo), môže sa opierať o poznatky a zistenia médií alebo ju môže iniciovať ktorýkoľvek iný subjekt. Nemusí ísť teda výlučne o subjekty participujúce na trestnom konaní (</w:t>
      </w:r>
      <w:r>
        <w:rPr>
          <w:i/>
        </w:rPr>
        <w:t>...</w:t>
      </w:r>
      <w:r w:rsidRPr="00A56569">
        <w:rPr>
          <w:i/>
        </w:rPr>
        <w:t>)</w:t>
      </w:r>
    </w:p>
    <w:p w:rsidR="003B607F" w:rsidRDefault="003B607F" w:rsidP="003B607F">
      <w:pPr>
        <w:ind w:firstLine="708"/>
        <w:jc w:val="both"/>
        <w:rPr>
          <w:i/>
        </w:rPr>
      </w:pPr>
      <w:r>
        <w:rPr>
          <w:i/>
        </w:rPr>
        <w:t xml:space="preserve">(...) sa </w:t>
      </w:r>
      <w:r w:rsidRPr="00A56569">
        <w:rPr>
          <w:i/>
        </w:rPr>
        <w:t>z pohľadu ústavného súdu javí ako rozhodujúce, že právoplatné uznesenie o</w:t>
      </w:r>
      <w:r>
        <w:rPr>
          <w:i/>
        </w:rPr>
        <w:t> </w:t>
      </w:r>
      <w:r w:rsidRPr="00A56569">
        <w:rPr>
          <w:i/>
        </w:rPr>
        <w:t>zastavení trestného stíhania „vo veci“ (teda takého trestného stíhania, v ktorom nebolo proti konkrétnej osobe vznesené obvinenie) nezakladá prekážku „ne bis in idem“. Inými slovami, napriek právoplatnému zastaveniu trestného stíhania, v ktorom nedošlo k vzneseniu obvinenia, je možné začať trestné stíhanie znova, a to bez toho, aby bolo potrebné spôsobom predpísaným zákonom (najmä postupom podľa § 363 a nasl. Trestného po</w:t>
      </w:r>
      <w:r w:rsidR="000B5C1F">
        <w:rPr>
          <w:i/>
        </w:rPr>
        <w:t>riadku) právoplatné uznesenie o </w:t>
      </w:r>
      <w:r w:rsidRPr="00A56569">
        <w:rPr>
          <w:i/>
        </w:rPr>
        <w:t>zastavení trestného stíhania zrušiť. Takýto postup by sa musel zachovať iba v</w:t>
      </w:r>
      <w:r>
        <w:rPr>
          <w:i/>
        </w:rPr>
        <w:t> </w:t>
      </w:r>
      <w:r w:rsidRPr="00A56569">
        <w:rPr>
          <w:i/>
        </w:rPr>
        <w:t>prípade, keby bolo trestné stíhanie právoplatne zastavené proti konkrétnemu obvinenému, teda proti osobe, ktorej bolo vznesené obvinenie (</w:t>
      </w:r>
      <w:r>
        <w:rPr>
          <w:i/>
        </w:rPr>
        <w:t>...</w:t>
      </w:r>
      <w:r w:rsidRPr="00A56569">
        <w:rPr>
          <w:i/>
        </w:rPr>
        <w:t>)</w:t>
      </w:r>
      <w:r>
        <w:rPr>
          <w:i/>
        </w:rPr>
        <w:t>.“</w:t>
      </w:r>
    </w:p>
    <w:p w:rsidR="003B607F" w:rsidRDefault="003B607F" w:rsidP="003B607F">
      <w:pPr>
        <w:ind w:firstLine="708"/>
        <w:jc w:val="both"/>
        <w:rPr>
          <w:i/>
        </w:rPr>
      </w:pPr>
    </w:p>
    <w:p w:rsidR="003B607F" w:rsidRDefault="003B607F" w:rsidP="003B607F">
      <w:pPr>
        <w:ind w:firstLine="708"/>
        <w:jc w:val="both"/>
        <w:rPr>
          <w:b/>
          <w:i/>
          <w:color w:val="FF0000"/>
        </w:rPr>
      </w:pPr>
      <w:r>
        <w:rPr>
          <w:b/>
          <w:i/>
          <w:color w:val="0070C0"/>
        </w:rPr>
        <w:t xml:space="preserve">23) uznesenie ústavného súdu z 18. novembra 2020 spisovej značky I. ÚS 519/2020 - </w:t>
      </w:r>
      <w:r>
        <w:rPr>
          <w:b/>
          <w:i/>
          <w:color w:val="FF0000"/>
        </w:rPr>
        <w:t>mimoriadny opravný prostriedok podľa § 363 a nasl. Trestného poriadku ako účinný právny prostriedok nápravy</w:t>
      </w:r>
    </w:p>
    <w:p w:rsidR="003B607F" w:rsidRDefault="003B607F" w:rsidP="003B607F">
      <w:pPr>
        <w:ind w:firstLine="708"/>
        <w:jc w:val="both"/>
      </w:pPr>
    </w:p>
    <w:p w:rsidR="003B607F" w:rsidRDefault="003B607F" w:rsidP="003B607F">
      <w:pPr>
        <w:ind w:firstLine="708"/>
        <w:jc w:val="both"/>
      </w:pPr>
      <w:r>
        <w:t>Citácia relevantnej časti odôvodnenia rozhodnutia ústavného súdu (bod 48):</w:t>
      </w:r>
    </w:p>
    <w:p w:rsidR="003B607F" w:rsidRPr="00A56569" w:rsidRDefault="003B607F" w:rsidP="003B607F">
      <w:pPr>
        <w:ind w:firstLine="708"/>
        <w:jc w:val="both"/>
        <w:rPr>
          <w:i/>
        </w:rPr>
      </w:pPr>
    </w:p>
    <w:p w:rsidR="003B607F" w:rsidRPr="00BC1B01" w:rsidRDefault="003B607F" w:rsidP="003B607F">
      <w:pPr>
        <w:ind w:firstLine="708"/>
        <w:jc w:val="both"/>
        <w:rPr>
          <w:i/>
        </w:rPr>
      </w:pPr>
      <w:r>
        <w:rPr>
          <w:i/>
        </w:rPr>
        <w:t xml:space="preserve">„(...) </w:t>
      </w:r>
      <w:r w:rsidRPr="00BC1B01">
        <w:rPr>
          <w:i/>
        </w:rPr>
        <w:t>Návrh na zrušenie právoplatného uznesenia prokurátora alebo policajta v</w:t>
      </w:r>
      <w:r>
        <w:rPr>
          <w:i/>
        </w:rPr>
        <w:t> </w:t>
      </w:r>
      <w:r w:rsidRPr="00BC1B01">
        <w:rPr>
          <w:i/>
        </w:rPr>
        <w:t>prípravnom konaní podľa § 363 a nasl. Trestného poriadku ústavný súd vo svojej judikatúre považuje za účinný právny prostriedok nápravy, ktorý sťažovateľke priznáva zákon, t. j. Trestný poriadok na ochranu jej základných práv (napr. II. ÚS 446</w:t>
      </w:r>
      <w:r w:rsidR="000B5C1F">
        <w:rPr>
          <w:i/>
        </w:rPr>
        <w:t>/2011, III. ÚS 187/2016, II. ÚS </w:t>
      </w:r>
      <w:r w:rsidRPr="00BC1B01">
        <w:rPr>
          <w:i/>
        </w:rPr>
        <w:t>425/2017, IV. ÚS 158/2018)</w:t>
      </w:r>
      <w:r>
        <w:rPr>
          <w:i/>
        </w:rPr>
        <w:t xml:space="preserve"> (...).“</w:t>
      </w:r>
    </w:p>
    <w:p w:rsidR="003B607F" w:rsidRPr="00A56569" w:rsidRDefault="003B607F" w:rsidP="003B607F">
      <w:pPr>
        <w:autoSpaceDE w:val="0"/>
        <w:autoSpaceDN w:val="0"/>
        <w:adjustRightInd w:val="0"/>
        <w:ind w:firstLine="708"/>
        <w:jc w:val="both"/>
        <w:rPr>
          <w:i/>
        </w:rPr>
      </w:pPr>
    </w:p>
    <w:p w:rsidR="003B607F" w:rsidRPr="00A56569" w:rsidRDefault="003B607F" w:rsidP="003B607F">
      <w:pPr>
        <w:ind w:firstLine="708"/>
        <w:jc w:val="both"/>
        <w:rPr>
          <w:i/>
        </w:rPr>
      </w:pPr>
    </w:p>
    <w:p w:rsidR="003B607F" w:rsidRDefault="003B607F" w:rsidP="003B607F">
      <w:pPr>
        <w:ind w:left="1843" w:hanging="1843"/>
        <w:jc w:val="both"/>
        <w:rPr>
          <w:i/>
          <w:iCs/>
          <w:shd w:val="clear" w:color="auto" w:fill="FFFFFF"/>
        </w:rPr>
      </w:pPr>
    </w:p>
    <w:p w:rsidR="003B607F" w:rsidRDefault="003B607F" w:rsidP="003B607F">
      <w:pPr>
        <w:ind w:left="-142"/>
        <w:jc w:val="both"/>
        <w:rPr>
          <w:i/>
          <w:iCs/>
          <w:shd w:val="clear" w:color="auto" w:fill="FFFFFF"/>
        </w:rPr>
      </w:pPr>
    </w:p>
    <w:p w:rsidR="003B607F" w:rsidRDefault="003B607F" w:rsidP="003B607F">
      <w:pPr>
        <w:ind w:left="-142"/>
        <w:jc w:val="both"/>
        <w:rPr>
          <w:i/>
          <w:iCs/>
          <w:shd w:val="clear" w:color="auto" w:fill="FFFFFF"/>
        </w:rPr>
      </w:pPr>
    </w:p>
    <w:p w:rsidR="003B607F" w:rsidRPr="00A56569" w:rsidRDefault="003B607F" w:rsidP="003B607F">
      <w:pPr>
        <w:ind w:left="-142"/>
        <w:jc w:val="both"/>
        <w:rPr>
          <w:i/>
        </w:rPr>
      </w:pPr>
      <w:r w:rsidRPr="00CD42E9">
        <w:rPr>
          <w:i/>
          <w:iCs/>
          <w:shd w:val="clear" w:color="auto" w:fill="FFFFFF"/>
        </w:rPr>
        <w:t>Analýzu</w:t>
      </w:r>
      <w:r>
        <w:rPr>
          <w:i/>
          <w:iCs/>
          <w:shd w:val="clear" w:color="auto" w:fill="FFFFFF"/>
        </w:rPr>
        <w:t xml:space="preserve"> rozhodovacej činnosti ústavného súdu</w:t>
      </w:r>
      <w:r w:rsidRPr="00CD42E9">
        <w:rPr>
          <w:i/>
          <w:iCs/>
          <w:shd w:val="clear" w:color="auto" w:fill="FFFFFF"/>
        </w:rPr>
        <w:t xml:space="preserve"> vykonal: </w:t>
      </w:r>
      <w:r>
        <w:rPr>
          <w:shd w:val="clear" w:color="auto" w:fill="FFFFFF"/>
        </w:rPr>
        <w:t>Mgr. Peter Šufliarsky, prokurátor oddelenia legislatívy a ústavného práva netrestného odboru</w:t>
      </w:r>
    </w:p>
    <w:p w:rsidR="003B607F" w:rsidRPr="00A56569" w:rsidRDefault="003B607F" w:rsidP="003B607F">
      <w:pPr>
        <w:jc w:val="both"/>
        <w:rPr>
          <w:i/>
        </w:rPr>
      </w:pPr>
    </w:p>
    <w:p w:rsidR="003B607F" w:rsidRDefault="003B607F" w:rsidP="003B607F"/>
    <w:p w:rsidR="003D7B94" w:rsidRDefault="003D7B94"/>
    <w:sectPr w:rsidR="003D7B94" w:rsidSect="0078053B">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95C9B">
      <w:r>
        <w:separator/>
      </w:r>
    </w:p>
  </w:endnote>
  <w:endnote w:type="continuationSeparator" w:id="0">
    <w:p w:rsidR="00000000" w:rsidRDefault="00A9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677874"/>
      <w:docPartObj>
        <w:docPartGallery w:val="Page Numbers (Bottom of Page)"/>
        <w:docPartUnique/>
      </w:docPartObj>
    </w:sdtPr>
    <w:sdtEndPr/>
    <w:sdtContent>
      <w:p w:rsidR="0078053B" w:rsidRDefault="000B5C1F">
        <w:pPr>
          <w:pStyle w:val="Pta"/>
          <w:jc w:val="center"/>
        </w:pPr>
        <w:r>
          <w:fldChar w:fldCharType="begin"/>
        </w:r>
        <w:r>
          <w:instrText>PAGE   \* MERGEFORMAT</w:instrText>
        </w:r>
        <w:r>
          <w:fldChar w:fldCharType="separate"/>
        </w:r>
        <w:r w:rsidR="00A95C9B">
          <w:rPr>
            <w:noProof/>
          </w:rPr>
          <w:t>6</w:t>
        </w:r>
        <w:r>
          <w:fldChar w:fldCharType="end"/>
        </w:r>
      </w:p>
    </w:sdtContent>
  </w:sdt>
  <w:p w:rsidR="0078053B" w:rsidRDefault="00A95C9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95C9B">
      <w:r>
        <w:separator/>
      </w:r>
    </w:p>
  </w:footnote>
  <w:footnote w:type="continuationSeparator" w:id="0">
    <w:p w:rsidR="00000000" w:rsidRDefault="00A95C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766"/>
    <w:rsid w:val="000B5C1F"/>
    <w:rsid w:val="003B607F"/>
    <w:rsid w:val="003D7B94"/>
    <w:rsid w:val="00695165"/>
    <w:rsid w:val="00947766"/>
    <w:rsid w:val="00A95C9B"/>
    <w:rsid w:val="00B5153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4133"/>
  <w15:chartTrackingRefBased/>
  <w15:docId w15:val="{99CF8406-9837-4785-8126-2AD5D390F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sk-SK"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B607F"/>
    <w:pPr>
      <w:jc w:val="left"/>
    </w:pPr>
    <w:rPr>
      <w:rFonts w:ascii="Times New Roman" w:eastAsia="Times New Roman" w:hAnsi="Times New Roman" w:cs="Times New Roman"/>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Adresanaoblke">
    <w:name w:val="envelope address"/>
    <w:basedOn w:val="Normlny"/>
    <w:uiPriority w:val="99"/>
    <w:semiHidden/>
    <w:unhideWhenUsed/>
    <w:rsid w:val="00B51538"/>
    <w:pPr>
      <w:framePr w:w="7920" w:h="1980" w:hRule="exact" w:hSpace="141" w:wrap="auto" w:hAnchor="page" w:xAlign="center" w:yAlign="bottom"/>
      <w:ind w:left="2880"/>
      <w:jc w:val="both"/>
    </w:pPr>
    <w:rPr>
      <w:rFonts w:asciiTheme="majorHAnsi" w:eastAsiaTheme="majorEastAsia" w:hAnsiTheme="majorHAnsi" w:cstheme="majorBidi"/>
      <w:lang w:eastAsia="en-US"/>
    </w:rPr>
  </w:style>
  <w:style w:type="paragraph" w:styleId="Pta">
    <w:name w:val="footer"/>
    <w:basedOn w:val="Normlny"/>
    <w:link w:val="PtaChar"/>
    <w:uiPriority w:val="99"/>
    <w:unhideWhenUsed/>
    <w:rsid w:val="003B607F"/>
    <w:pPr>
      <w:tabs>
        <w:tab w:val="center" w:pos="4536"/>
        <w:tab w:val="right" w:pos="9072"/>
      </w:tabs>
    </w:pPr>
  </w:style>
  <w:style w:type="character" w:customStyle="1" w:styleId="PtaChar">
    <w:name w:val="Päta Char"/>
    <w:basedOn w:val="Predvolenpsmoodseku"/>
    <w:link w:val="Pta"/>
    <w:uiPriority w:val="99"/>
    <w:rsid w:val="003B607F"/>
    <w:rPr>
      <w:rFonts w:ascii="Times New Roman" w:eastAsia="Times New Roman" w:hAnsi="Times New Roman" w:cs="Times New Roman"/>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5348</Words>
  <Characters>30488</Characters>
  <Application>Microsoft Office Word</Application>
  <DocSecurity>0</DocSecurity>
  <Lines>254</Lines>
  <Paragraphs>71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VRANOVICOVA Danka</dc:creator>
  <cp:keywords/>
  <dc:description/>
  <cp:lastModifiedBy>VRANOVICOVA Danka</cp:lastModifiedBy>
  <cp:revision>4</cp:revision>
  <dcterms:created xsi:type="dcterms:W3CDTF">2021-10-12T13:39:00Z</dcterms:created>
  <dcterms:modified xsi:type="dcterms:W3CDTF">2021-10-13T06:28:00Z</dcterms:modified>
</cp:coreProperties>
</file>