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footer7.xml" ContentType="application/vnd.openxmlformats-officedocument.wordprocessingml.footer+xml"/>
  <Override PartName="/word/header8.xml" ContentType="application/vnd.openxmlformats-officedocument.wordprocessingml.header+xml"/>
  <Override PartName="/word/footer8.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FAED054" w14:textId="45505700" w:rsidR="002F3614" w:rsidRPr="009E2D83" w:rsidRDefault="00F7109C" w:rsidP="0038010E">
      <w:pPr>
        <w:pStyle w:val="TechnicalBlock"/>
        <w:ind w:left="-1134" w:right="-1134"/>
      </w:pPr>
      <w:bookmarkStart w:id="0" w:name="DW_BM_COVERPAGE"/>
      <w:bookmarkStart w:id="1" w:name="_GoBack"/>
      <w:bookmarkEnd w:id="1"/>
      <w:r>
        <w:pict w14:anchorId="4C571F1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Document Cover Page.&#10;Document Number: 9816/1/18 REV 1.&#10;Subject Codes: ENFOPOL 308 COPEN 197 ENV 410.&#10;Heading: SPRÁVA.&#10;Originator: Not Set.&#10;Recipient: Not Set.&#10;Subject: Hodnotiaca správa o ôsmom kole vzájomných hodnotení „Praktické vykonávanie a uplatňovanie európskych politík v oblasti predchádzania trestnej činnosti proti životnému prostrediu a boja proti nej“ – správa o Slovensku.&#10;Commission Document Number: Not Set.&#10;Preceeding Document Number: Not Set.&#10;Location: V Bruseli.&#10;Date: 7. augusta 2018.&#10;Interinstitutional Files: Not Set.&#10;Institutional Framework: Rada Európskej únie.&#10;Language: SK.&#10;Distribution Code: PUBLIC.&#10;GUID: 4830325382997041312_0" style="width:568.5pt;height:315.75pt">
            <v:imagedata r:id="rId9" o:title=""/>
          </v:shape>
        </w:pict>
      </w:r>
      <w:bookmarkEnd w:id="0"/>
    </w:p>
    <w:p w14:paraId="307B0DC5" w14:textId="77777777" w:rsidR="00260696" w:rsidRPr="009E2D83" w:rsidRDefault="00260696" w:rsidP="00260696">
      <w:pPr>
        <w:spacing w:before="0" w:after="0"/>
        <w:sectPr w:rsidR="00260696" w:rsidRPr="009E2D83" w:rsidSect="0038010E">
          <w:headerReference w:type="even" r:id="rId10"/>
          <w:headerReference w:type="default" r:id="rId11"/>
          <w:footerReference w:type="even" r:id="rId12"/>
          <w:footerReference w:type="default" r:id="rId13"/>
          <w:headerReference w:type="first" r:id="rId14"/>
          <w:footerReference w:type="first" r:id="rId15"/>
          <w:pgSz w:w="11907" w:h="16839"/>
          <w:pgMar w:top="624" w:right="1134" w:bottom="1134" w:left="1134" w:header="567" w:footer="567" w:gutter="0"/>
          <w:pgNumType w:start="1"/>
          <w:cols w:space="720"/>
          <w:titlePg/>
          <w:docGrid w:linePitch="360"/>
        </w:sectPr>
      </w:pPr>
    </w:p>
    <w:p w14:paraId="7BCBFD94" w14:textId="77777777" w:rsidR="00260696" w:rsidRPr="009E2D83" w:rsidRDefault="00260696" w:rsidP="00260696">
      <w:pPr>
        <w:pStyle w:val="Annex"/>
        <w:spacing w:before="0" w:after="0"/>
      </w:pPr>
      <w:r w:rsidRPr="009E2D83">
        <w:lastRenderedPageBreak/>
        <w:t>PRÍLOHA</w:t>
      </w:r>
    </w:p>
    <w:p w14:paraId="5BCC0DC0" w14:textId="77777777" w:rsidR="00D77C26" w:rsidRPr="009E2D83" w:rsidRDefault="00D77C26" w:rsidP="00D77C26"/>
    <w:p w14:paraId="3E3869AC" w14:textId="77777777" w:rsidR="00D77C26" w:rsidRPr="009E2D83" w:rsidRDefault="00D77C26" w:rsidP="00D77C26">
      <w:pPr>
        <w:pStyle w:val="Firstpagetitle"/>
        <w:spacing w:after="0" w:line="360" w:lineRule="auto"/>
      </w:pPr>
    </w:p>
    <w:p w14:paraId="153ACD0B" w14:textId="77777777" w:rsidR="00D77C26" w:rsidRPr="009E2D83" w:rsidRDefault="00D77C26" w:rsidP="00D77C26">
      <w:pPr>
        <w:pStyle w:val="Firstpagetitle"/>
        <w:spacing w:after="0" w:line="360" w:lineRule="auto"/>
      </w:pPr>
    </w:p>
    <w:p w14:paraId="0F3EEA3E" w14:textId="77777777" w:rsidR="00023192" w:rsidRPr="009E2D83" w:rsidRDefault="00023192" w:rsidP="00D77C26">
      <w:pPr>
        <w:pStyle w:val="Firstpagetitle"/>
        <w:spacing w:after="0" w:line="360" w:lineRule="auto"/>
        <w:rPr>
          <w:b/>
          <w:bCs/>
        </w:rPr>
      </w:pPr>
    </w:p>
    <w:p w14:paraId="4C67D75B" w14:textId="77777777" w:rsidR="00023192" w:rsidRPr="009E2D83" w:rsidRDefault="00023192" w:rsidP="00D77C26">
      <w:pPr>
        <w:pStyle w:val="Firstpagetitle"/>
        <w:spacing w:after="0" w:line="360" w:lineRule="auto"/>
        <w:rPr>
          <w:b/>
          <w:bCs/>
        </w:rPr>
      </w:pPr>
    </w:p>
    <w:p w14:paraId="1C9C3DCB" w14:textId="77777777" w:rsidR="001D2AF3" w:rsidRPr="009E2D83" w:rsidRDefault="001D2AF3" w:rsidP="00D77C26">
      <w:pPr>
        <w:pStyle w:val="Firstpagetitle"/>
        <w:spacing w:after="0" w:line="360" w:lineRule="auto"/>
        <w:rPr>
          <w:b/>
          <w:bCs/>
        </w:rPr>
      </w:pPr>
    </w:p>
    <w:p w14:paraId="5F65D5B9" w14:textId="77777777" w:rsidR="001D2AF3" w:rsidRPr="009E2D83" w:rsidRDefault="001D2AF3" w:rsidP="00D77C26">
      <w:pPr>
        <w:pStyle w:val="Firstpagetitle"/>
        <w:spacing w:after="0" w:line="360" w:lineRule="auto"/>
        <w:rPr>
          <w:b/>
          <w:bCs/>
        </w:rPr>
      </w:pPr>
    </w:p>
    <w:p w14:paraId="09B4E319" w14:textId="60ACFA7E" w:rsidR="003968A2" w:rsidRPr="009E2D83" w:rsidRDefault="003968A2" w:rsidP="00492B78">
      <w:pPr>
        <w:pStyle w:val="Firstpagetitle"/>
        <w:spacing w:after="0" w:line="360" w:lineRule="auto"/>
        <w:rPr>
          <w:b/>
          <w:bCs/>
        </w:rPr>
      </w:pPr>
      <w:r w:rsidRPr="009E2D83">
        <w:rPr>
          <w:b/>
          <w:bCs/>
        </w:rPr>
        <w:t>HODNOTIACA SPRÁVA</w:t>
      </w:r>
    </w:p>
    <w:p w14:paraId="1AE95CC8" w14:textId="070C9B77" w:rsidR="00D77C26" w:rsidRPr="009E2D83" w:rsidRDefault="00D77C26" w:rsidP="00492B78">
      <w:pPr>
        <w:pStyle w:val="Firstpagetitle"/>
        <w:spacing w:after="0" w:line="360" w:lineRule="auto"/>
        <w:rPr>
          <w:b/>
          <w:bCs/>
        </w:rPr>
      </w:pPr>
      <w:r w:rsidRPr="009E2D83">
        <w:rPr>
          <w:b/>
          <w:bCs/>
        </w:rPr>
        <w:t>O ÔSMOM KOLE VZÁJOMNÝCH HODNOTENÍ</w:t>
      </w:r>
    </w:p>
    <w:p w14:paraId="614A7377" w14:textId="26938F53" w:rsidR="00D77C26" w:rsidRPr="009E2D83" w:rsidRDefault="00D77C26" w:rsidP="003968A2">
      <w:pPr>
        <w:spacing w:before="0" w:after="0"/>
        <w:ind w:right="425"/>
        <w:jc w:val="center"/>
        <w:rPr>
          <w:b/>
          <w:bCs/>
          <w:sz w:val="28"/>
          <w:szCs w:val="28"/>
        </w:rPr>
      </w:pPr>
      <w:r w:rsidRPr="009E2D83">
        <w:rPr>
          <w:b/>
          <w:bCs/>
          <w:sz w:val="28"/>
          <w:szCs w:val="28"/>
        </w:rPr>
        <w:t>„Praktické vykonávanie</w:t>
      </w:r>
      <w:r w:rsidR="00E23050" w:rsidRPr="009E2D83">
        <w:rPr>
          <w:b/>
          <w:bCs/>
          <w:sz w:val="28"/>
          <w:szCs w:val="28"/>
        </w:rPr>
        <w:t xml:space="preserve"> a </w:t>
      </w:r>
      <w:r w:rsidRPr="009E2D83">
        <w:rPr>
          <w:b/>
          <w:bCs/>
          <w:sz w:val="28"/>
          <w:szCs w:val="28"/>
        </w:rPr>
        <w:t>uplatňovanie</w:t>
      </w:r>
      <w:r w:rsidR="003968A2" w:rsidRPr="009E2D83">
        <w:rPr>
          <w:b/>
          <w:bCs/>
          <w:sz w:val="28"/>
          <w:szCs w:val="28"/>
        </w:rPr>
        <w:t xml:space="preserve"> </w:t>
      </w:r>
      <w:r w:rsidRPr="009E2D83">
        <w:rPr>
          <w:b/>
          <w:bCs/>
          <w:sz w:val="28"/>
          <w:szCs w:val="28"/>
        </w:rPr>
        <w:t>európskych politík</w:t>
      </w:r>
      <w:r w:rsidR="00E23050" w:rsidRPr="009E2D83">
        <w:rPr>
          <w:b/>
          <w:bCs/>
          <w:sz w:val="28"/>
          <w:szCs w:val="28"/>
        </w:rPr>
        <w:t xml:space="preserve"> v </w:t>
      </w:r>
      <w:r w:rsidRPr="009E2D83">
        <w:rPr>
          <w:b/>
          <w:bCs/>
          <w:sz w:val="28"/>
          <w:szCs w:val="28"/>
        </w:rPr>
        <w:t>oblasti predchádzania trestnej činnosti proti životnému prostrediu</w:t>
      </w:r>
      <w:r w:rsidR="00E23050" w:rsidRPr="009E2D83">
        <w:rPr>
          <w:b/>
          <w:bCs/>
          <w:sz w:val="28"/>
          <w:szCs w:val="28"/>
        </w:rPr>
        <w:t xml:space="preserve"> a </w:t>
      </w:r>
      <w:r w:rsidRPr="009E2D83">
        <w:rPr>
          <w:b/>
          <w:bCs/>
          <w:sz w:val="28"/>
          <w:szCs w:val="28"/>
        </w:rPr>
        <w:t>boja proti nej“</w:t>
      </w:r>
    </w:p>
    <w:p w14:paraId="003C8236" w14:textId="77777777" w:rsidR="00D77C26" w:rsidRPr="009E2D83" w:rsidRDefault="00D77C26" w:rsidP="00D77C26">
      <w:pPr>
        <w:pStyle w:val="Firstpagetitle"/>
        <w:spacing w:after="0" w:line="360" w:lineRule="auto"/>
      </w:pPr>
    </w:p>
    <w:p w14:paraId="2C5C0D43" w14:textId="77777777" w:rsidR="00D77C26" w:rsidRPr="009E2D83" w:rsidRDefault="00D77C26" w:rsidP="00D77C26">
      <w:pPr>
        <w:pStyle w:val="Firstpagetitle"/>
        <w:spacing w:after="0" w:line="360" w:lineRule="auto"/>
      </w:pPr>
    </w:p>
    <w:p w14:paraId="62758D4B" w14:textId="77777777" w:rsidR="00D77C26" w:rsidRPr="009E2D83" w:rsidRDefault="00D77C26" w:rsidP="00D77C26">
      <w:pPr>
        <w:pStyle w:val="Firstpagetitle"/>
        <w:spacing w:after="0" w:line="360" w:lineRule="auto"/>
        <w:rPr>
          <w:b/>
          <w:bCs/>
        </w:rPr>
      </w:pPr>
      <w:r w:rsidRPr="009E2D83">
        <w:rPr>
          <w:b/>
          <w:bCs/>
        </w:rPr>
        <w:t>SPRÁVA O SLOVENSKU</w:t>
      </w:r>
    </w:p>
    <w:p w14:paraId="52BA692F" w14:textId="77777777" w:rsidR="00D77C26" w:rsidRPr="009E2D83" w:rsidRDefault="00D77C26" w:rsidP="00D77C26">
      <w:pPr>
        <w:spacing w:before="0" w:after="0"/>
      </w:pPr>
    </w:p>
    <w:p w14:paraId="4A1CCFB1" w14:textId="403C7FD3" w:rsidR="00CC5A43" w:rsidRPr="009E2D83" w:rsidRDefault="00D77C26" w:rsidP="00745D3B">
      <w:pPr>
        <w:pStyle w:val="Nadpis3"/>
        <w:numPr>
          <w:ilvl w:val="0"/>
          <w:numId w:val="0"/>
        </w:numPr>
        <w:spacing w:before="0" w:after="0" w:line="360" w:lineRule="auto"/>
        <w:ind w:left="680"/>
        <w:jc w:val="center"/>
        <w:rPr>
          <w:b/>
          <w:bCs/>
          <w:u w:val="single"/>
        </w:rPr>
      </w:pPr>
      <w:r w:rsidRPr="009E2D83">
        <w:br w:type="page"/>
      </w:r>
      <w:bookmarkStart w:id="3" w:name="_Toc522026388"/>
      <w:bookmarkStart w:id="4" w:name="_Toc522027936"/>
      <w:r w:rsidR="003815CB" w:rsidRPr="009E2D83">
        <w:rPr>
          <w:b/>
          <w:bCs/>
          <w:u w:val="single"/>
        </w:rPr>
        <w:lastRenderedPageBreak/>
        <w:t>Obsah</w:t>
      </w:r>
      <w:bookmarkEnd w:id="3"/>
      <w:bookmarkEnd w:id="4"/>
    </w:p>
    <w:p w14:paraId="5685392B" w14:textId="67C1735F" w:rsidR="00745D3B" w:rsidRPr="009E2D83" w:rsidRDefault="00CC5A43" w:rsidP="00745D3B">
      <w:pPr>
        <w:pStyle w:val="Obsah3"/>
        <w:rPr>
          <w:rFonts w:asciiTheme="minorHAnsi" w:hAnsiTheme="minorHAnsi"/>
          <w:sz w:val="22"/>
        </w:rPr>
      </w:pPr>
      <w:r w:rsidRPr="009E2D83">
        <w:fldChar w:fldCharType="begin"/>
      </w:r>
      <w:r w:rsidRPr="009E2D83">
        <w:instrText xml:space="preserve"> TOC \o "1-3" \h \z \u </w:instrText>
      </w:r>
      <w:r w:rsidRPr="009E2D83">
        <w:fldChar w:fldCharType="separate"/>
      </w:r>
    </w:p>
    <w:p w14:paraId="4FEF0541" w14:textId="0A01EA9B" w:rsidR="00745D3B" w:rsidRPr="009E2D83" w:rsidRDefault="00F7109C">
      <w:pPr>
        <w:pStyle w:val="Obsah1"/>
        <w:rPr>
          <w:rFonts w:asciiTheme="minorHAnsi" w:hAnsiTheme="minorHAnsi"/>
          <w:color w:val="auto"/>
          <w:sz w:val="22"/>
        </w:rPr>
      </w:pPr>
      <w:hyperlink w:anchor="_Toc522027937" w:history="1">
        <w:r w:rsidR="00745D3B" w:rsidRPr="009E2D83">
          <w:rPr>
            <w:rStyle w:val="Hypertextovprepojenie"/>
            <w:b/>
            <w:bCs/>
          </w:rPr>
          <w:t>1.</w:t>
        </w:r>
        <w:r w:rsidR="00745D3B" w:rsidRPr="009E2D83">
          <w:rPr>
            <w:rFonts w:asciiTheme="minorHAnsi" w:hAnsiTheme="minorHAnsi"/>
            <w:color w:val="auto"/>
            <w:sz w:val="22"/>
          </w:rPr>
          <w:tab/>
        </w:r>
        <w:r w:rsidR="00745D3B" w:rsidRPr="009E2D83">
          <w:rPr>
            <w:rStyle w:val="Hypertextovprepojenie"/>
            <w:b/>
            <w:bCs/>
          </w:rPr>
          <w:t>ZHRNUTIE</w:t>
        </w:r>
        <w:r w:rsidR="00745D3B" w:rsidRPr="009E2D83">
          <w:rPr>
            <w:webHidden/>
          </w:rPr>
          <w:tab/>
        </w:r>
        <w:r w:rsidR="00745D3B" w:rsidRPr="009E2D83">
          <w:rPr>
            <w:webHidden/>
          </w:rPr>
          <w:fldChar w:fldCharType="begin"/>
        </w:r>
        <w:r w:rsidR="00745D3B" w:rsidRPr="009E2D83">
          <w:rPr>
            <w:webHidden/>
          </w:rPr>
          <w:instrText xml:space="preserve"> PAGEREF _Toc522027937 \h </w:instrText>
        </w:r>
        <w:r w:rsidR="00745D3B" w:rsidRPr="009E2D83">
          <w:rPr>
            <w:webHidden/>
          </w:rPr>
        </w:r>
        <w:r w:rsidR="00745D3B" w:rsidRPr="009E2D83">
          <w:rPr>
            <w:webHidden/>
          </w:rPr>
          <w:fldChar w:fldCharType="separate"/>
        </w:r>
        <w:r w:rsidR="00745D3B" w:rsidRPr="009E2D83">
          <w:rPr>
            <w:webHidden/>
          </w:rPr>
          <w:t>6</w:t>
        </w:r>
        <w:r w:rsidR="00745D3B" w:rsidRPr="009E2D83">
          <w:rPr>
            <w:webHidden/>
          </w:rPr>
          <w:fldChar w:fldCharType="end"/>
        </w:r>
      </w:hyperlink>
    </w:p>
    <w:p w14:paraId="1FA97844" w14:textId="25CB9929" w:rsidR="00745D3B" w:rsidRPr="009E2D83" w:rsidRDefault="00F7109C">
      <w:pPr>
        <w:pStyle w:val="Obsah1"/>
        <w:rPr>
          <w:rFonts w:asciiTheme="minorHAnsi" w:hAnsiTheme="minorHAnsi"/>
          <w:color w:val="auto"/>
          <w:sz w:val="22"/>
        </w:rPr>
      </w:pPr>
      <w:hyperlink w:anchor="_Toc522027938" w:history="1">
        <w:r w:rsidR="00745D3B" w:rsidRPr="009E2D83">
          <w:rPr>
            <w:rStyle w:val="Hypertextovprepojenie"/>
            <w:b/>
            <w:bCs/>
          </w:rPr>
          <w:t>2.</w:t>
        </w:r>
        <w:r w:rsidR="00745D3B" w:rsidRPr="009E2D83">
          <w:rPr>
            <w:rFonts w:asciiTheme="minorHAnsi" w:hAnsiTheme="minorHAnsi"/>
            <w:color w:val="auto"/>
            <w:sz w:val="22"/>
          </w:rPr>
          <w:tab/>
        </w:r>
        <w:r w:rsidR="00745D3B" w:rsidRPr="009E2D83">
          <w:rPr>
            <w:rStyle w:val="Hypertextovprepojenie"/>
            <w:b/>
            <w:bCs/>
          </w:rPr>
          <w:t>ÚVOD</w:t>
        </w:r>
        <w:r w:rsidR="00745D3B" w:rsidRPr="009E2D83">
          <w:rPr>
            <w:webHidden/>
          </w:rPr>
          <w:tab/>
        </w:r>
        <w:r w:rsidR="00745D3B" w:rsidRPr="009E2D83">
          <w:rPr>
            <w:webHidden/>
          </w:rPr>
          <w:fldChar w:fldCharType="begin"/>
        </w:r>
        <w:r w:rsidR="00745D3B" w:rsidRPr="009E2D83">
          <w:rPr>
            <w:webHidden/>
          </w:rPr>
          <w:instrText xml:space="preserve"> PAGEREF _Toc522027938 \h </w:instrText>
        </w:r>
        <w:r w:rsidR="00745D3B" w:rsidRPr="009E2D83">
          <w:rPr>
            <w:webHidden/>
          </w:rPr>
        </w:r>
        <w:r w:rsidR="00745D3B" w:rsidRPr="009E2D83">
          <w:rPr>
            <w:webHidden/>
          </w:rPr>
          <w:fldChar w:fldCharType="separate"/>
        </w:r>
        <w:r w:rsidR="00745D3B" w:rsidRPr="009E2D83">
          <w:rPr>
            <w:webHidden/>
          </w:rPr>
          <w:t>11</w:t>
        </w:r>
        <w:r w:rsidR="00745D3B" w:rsidRPr="009E2D83">
          <w:rPr>
            <w:webHidden/>
          </w:rPr>
          <w:fldChar w:fldCharType="end"/>
        </w:r>
      </w:hyperlink>
    </w:p>
    <w:p w14:paraId="43778086" w14:textId="658AF0DD" w:rsidR="00745D3B" w:rsidRPr="009E2D83" w:rsidRDefault="00F7109C">
      <w:pPr>
        <w:pStyle w:val="Obsah1"/>
        <w:rPr>
          <w:rFonts w:asciiTheme="minorHAnsi" w:hAnsiTheme="minorHAnsi"/>
          <w:color w:val="auto"/>
          <w:sz w:val="22"/>
        </w:rPr>
      </w:pPr>
      <w:hyperlink w:anchor="_Toc522027939" w:history="1">
        <w:r w:rsidR="00745D3B" w:rsidRPr="009E2D83">
          <w:rPr>
            <w:rStyle w:val="Hypertextovprepojenie"/>
            <w:b/>
            <w:bCs/>
          </w:rPr>
          <w:t>3.</w:t>
        </w:r>
        <w:r w:rsidR="00745D3B" w:rsidRPr="009E2D83">
          <w:rPr>
            <w:rFonts w:asciiTheme="minorHAnsi" w:hAnsiTheme="minorHAnsi"/>
            <w:color w:val="auto"/>
            <w:sz w:val="22"/>
          </w:rPr>
          <w:tab/>
        </w:r>
        <w:r w:rsidR="00745D3B" w:rsidRPr="009E2D83">
          <w:rPr>
            <w:rStyle w:val="Hypertextovprepojenie"/>
            <w:b/>
            <w:bCs/>
          </w:rPr>
          <w:t>VŠEOBECNÉ ZÁLEŽITOSTI A ŠTRUKTÚRY</w:t>
        </w:r>
        <w:r w:rsidR="00745D3B" w:rsidRPr="009E2D83">
          <w:rPr>
            <w:webHidden/>
          </w:rPr>
          <w:tab/>
        </w:r>
        <w:r w:rsidR="00745D3B" w:rsidRPr="009E2D83">
          <w:rPr>
            <w:webHidden/>
          </w:rPr>
          <w:fldChar w:fldCharType="begin"/>
        </w:r>
        <w:r w:rsidR="00745D3B" w:rsidRPr="009E2D83">
          <w:rPr>
            <w:webHidden/>
          </w:rPr>
          <w:instrText xml:space="preserve"> PAGEREF _Toc522027939 \h </w:instrText>
        </w:r>
        <w:r w:rsidR="00745D3B" w:rsidRPr="009E2D83">
          <w:rPr>
            <w:webHidden/>
          </w:rPr>
        </w:r>
        <w:r w:rsidR="00745D3B" w:rsidRPr="009E2D83">
          <w:rPr>
            <w:webHidden/>
          </w:rPr>
          <w:fldChar w:fldCharType="separate"/>
        </w:r>
        <w:r w:rsidR="00745D3B" w:rsidRPr="009E2D83">
          <w:rPr>
            <w:webHidden/>
          </w:rPr>
          <w:t>15</w:t>
        </w:r>
        <w:r w:rsidR="00745D3B" w:rsidRPr="009E2D83">
          <w:rPr>
            <w:webHidden/>
          </w:rPr>
          <w:fldChar w:fldCharType="end"/>
        </w:r>
      </w:hyperlink>
    </w:p>
    <w:p w14:paraId="5A8A7AE1" w14:textId="347DD290" w:rsidR="00745D3B" w:rsidRPr="009E2D83" w:rsidRDefault="00F7109C">
      <w:pPr>
        <w:pStyle w:val="Obsah2"/>
        <w:rPr>
          <w:rFonts w:asciiTheme="minorHAnsi" w:hAnsiTheme="minorHAnsi"/>
          <w:sz w:val="22"/>
        </w:rPr>
      </w:pPr>
      <w:hyperlink w:anchor="_Toc522027940" w:history="1">
        <w:r w:rsidR="00745D3B" w:rsidRPr="009E2D83">
          <w:rPr>
            <w:rStyle w:val="Hypertextovprepojenie"/>
            <w:b/>
            <w:bCs/>
          </w:rPr>
          <w:t>3.1.</w:t>
        </w:r>
        <w:r w:rsidR="00745D3B" w:rsidRPr="009E2D83">
          <w:rPr>
            <w:rFonts w:asciiTheme="minorHAnsi" w:hAnsiTheme="minorHAnsi"/>
            <w:sz w:val="22"/>
          </w:rPr>
          <w:tab/>
        </w:r>
        <w:r w:rsidR="00745D3B" w:rsidRPr="009E2D83">
          <w:rPr>
            <w:rStyle w:val="Hypertextovprepojenie"/>
            <w:b/>
            <w:bCs/>
          </w:rPr>
          <w:t xml:space="preserve">Akčný plán alebo podobné strategické dokumenty na boj proti trestnej činnosti </w:t>
        </w:r>
        <w:r w:rsidR="00745D3B" w:rsidRPr="009E2D83">
          <w:rPr>
            <w:rStyle w:val="Hypertextovprepojenie"/>
            <w:b/>
            <w:bCs/>
          </w:rPr>
          <w:br/>
          <w:t>proti životnému prostrediu</w:t>
        </w:r>
        <w:r w:rsidR="00745D3B" w:rsidRPr="009E2D83">
          <w:rPr>
            <w:webHidden/>
          </w:rPr>
          <w:tab/>
        </w:r>
        <w:r w:rsidR="00745D3B" w:rsidRPr="009E2D83">
          <w:rPr>
            <w:webHidden/>
          </w:rPr>
          <w:fldChar w:fldCharType="begin"/>
        </w:r>
        <w:r w:rsidR="00745D3B" w:rsidRPr="009E2D83">
          <w:rPr>
            <w:webHidden/>
          </w:rPr>
          <w:instrText xml:space="preserve"> PAGEREF _Toc522027940 \h </w:instrText>
        </w:r>
        <w:r w:rsidR="00745D3B" w:rsidRPr="009E2D83">
          <w:rPr>
            <w:webHidden/>
          </w:rPr>
        </w:r>
        <w:r w:rsidR="00745D3B" w:rsidRPr="009E2D83">
          <w:rPr>
            <w:webHidden/>
          </w:rPr>
          <w:fldChar w:fldCharType="separate"/>
        </w:r>
        <w:r w:rsidR="00745D3B" w:rsidRPr="009E2D83">
          <w:rPr>
            <w:webHidden/>
          </w:rPr>
          <w:t>15</w:t>
        </w:r>
        <w:r w:rsidR="00745D3B" w:rsidRPr="009E2D83">
          <w:rPr>
            <w:webHidden/>
          </w:rPr>
          <w:fldChar w:fldCharType="end"/>
        </w:r>
      </w:hyperlink>
    </w:p>
    <w:p w14:paraId="0D9900A7" w14:textId="563DBEA8" w:rsidR="00745D3B" w:rsidRPr="009E2D83" w:rsidRDefault="00F7109C">
      <w:pPr>
        <w:pStyle w:val="Obsah2"/>
        <w:rPr>
          <w:rFonts w:asciiTheme="minorHAnsi" w:hAnsiTheme="minorHAnsi"/>
          <w:sz w:val="22"/>
        </w:rPr>
      </w:pPr>
      <w:hyperlink w:anchor="_Toc522027941" w:history="1">
        <w:r w:rsidR="00745D3B" w:rsidRPr="009E2D83">
          <w:rPr>
            <w:rStyle w:val="Hypertextovprepojenie"/>
            <w:b/>
            <w:bCs/>
          </w:rPr>
          <w:t>3.2.</w:t>
        </w:r>
        <w:r w:rsidR="00745D3B" w:rsidRPr="009E2D83">
          <w:rPr>
            <w:rFonts w:asciiTheme="minorHAnsi" w:hAnsiTheme="minorHAnsi"/>
            <w:sz w:val="22"/>
          </w:rPr>
          <w:tab/>
        </w:r>
        <w:r w:rsidR="00745D3B" w:rsidRPr="009E2D83">
          <w:rPr>
            <w:rStyle w:val="Hypertextovprepojenie"/>
            <w:b/>
            <w:bCs/>
          </w:rPr>
          <w:t>Národné programy/projekty v súvislosti s trestnou činnosťou v oblasti odpadu</w:t>
        </w:r>
        <w:r w:rsidR="00745D3B" w:rsidRPr="009E2D83">
          <w:rPr>
            <w:webHidden/>
          </w:rPr>
          <w:tab/>
        </w:r>
        <w:r w:rsidR="00745D3B" w:rsidRPr="009E2D83">
          <w:rPr>
            <w:webHidden/>
          </w:rPr>
          <w:fldChar w:fldCharType="begin"/>
        </w:r>
        <w:r w:rsidR="00745D3B" w:rsidRPr="009E2D83">
          <w:rPr>
            <w:webHidden/>
          </w:rPr>
          <w:instrText xml:space="preserve"> PAGEREF _Toc522027941 \h </w:instrText>
        </w:r>
        <w:r w:rsidR="00745D3B" w:rsidRPr="009E2D83">
          <w:rPr>
            <w:webHidden/>
          </w:rPr>
        </w:r>
        <w:r w:rsidR="00745D3B" w:rsidRPr="009E2D83">
          <w:rPr>
            <w:webHidden/>
          </w:rPr>
          <w:fldChar w:fldCharType="separate"/>
        </w:r>
        <w:r w:rsidR="00745D3B" w:rsidRPr="009E2D83">
          <w:rPr>
            <w:webHidden/>
          </w:rPr>
          <w:t>16</w:t>
        </w:r>
        <w:r w:rsidR="00745D3B" w:rsidRPr="009E2D83">
          <w:rPr>
            <w:webHidden/>
          </w:rPr>
          <w:fldChar w:fldCharType="end"/>
        </w:r>
      </w:hyperlink>
    </w:p>
    <w:p w14:paraId="41BAC442" w14:textId="2E9C2AE7" w:rsidR="00745D3B" w:rsidRPr="009E2D83" w:rsidRDefault="00F7109C">
      <w:pPr>
        <w:pStyle w:val="Obsah2"/>
        <w:rPr>
          <w:rFonts w:asciiTheme="minorHAnsi" w:hAnsiTheme="minorHAnsi"/>
          <w:sz w:val="22"/>
        </w:rPr>
      </w:pPr>
      <w:hyperlink w:anchor="_Toc522027942" w:history="1">
        <w:r w:rsidR="00745D3B" w:rsidRPr="009E2D83">
          <w:rPr>
            <w:rStyle w:val="Hypertextovprepojenie"/>
            <w:rFonts w:asciiTheme="majorBidi" w:hAnsiTheme="majorBidi" w:cstheme="majorBidi"/>
            <w:b/>
            <w:bCs/>
            <w:iCs/>
          </w:rPr>
          <w:t>3.3.</w:t>
        </w:r>
        <w:r w:rsidR="00745D3B" w:rsidRPr="009E2D83">
          <w:rPr>
            <w:rFonts w:asciiTheme="minorHAnsi" w:hAnsiTheme="minorHAnsi"/>
            <w:sz w:val="22"/>
          </w:rPr>
          <w:tab/>
        </w:r>
        <w:r w:rsidR="00745D3B" w:rsidRPr="009E2D83">
          <w:rPr>
            <w:rStyle w:val="Hypertextovprepojenie"/>
            <w:rFonts w:asciiTheme="majorBidi" w:hAnsiTheme="majorBidi"/>
            <w:b/>
            <w:bCs/>
            <w:iCs/>
          </w:rPr>
          <w:t>Štatistika</w:t>
        </w:r>
        <w:r w:rsidR="00745D3B" w:rsidRPr="009E2D83">
          <w:rPr>
            <w:webHidden/>
          </w:rPr>
          <w:tab/>
        </w:r>
        <w:r w:rsidR="00745D3B" w:rsidRPr="009E2D83">
          <w:rPr>
            <w:webHidden/>
          </w:rPr>
          <w:fldChar w:fldCharType="begin"/>
        </w:r>
        <w:r w:rsidR="00745D3B" w:rsidRPr="009E2D83">
          <w:rPr>
            <w:webHidden/>
          </w:rPr>
          <w:instrText xml:space="preserve"> PAGEREF _Toc522027942 \h </w:instrText>
        </w:r>
        <w:r w:rsidR="00745D3B" w:rsidRPr="009E2D83">
          <w:rPr>
            <w:webHidden/>
          </w:rPr>
        </w:r>
        <w:r w:rsidR="00745D3B" w:rsidRPr="009E2D83">
          <w:rPr>
            <w:webHidden/>
          </w:rPr>
          <w:fldChar w:fldCharType="separate"/>
        </w:r>
        <w:r w:rsidR="00745D3B" w:rsidRPr="009E2D83">
          <w:rPr>
            <w:webHidden/>
          </w:rPr>
          <w:t>21</w:t>
        </w:r>
        <w:r w:rsidR="00745D3B" w:rsidRPr="009E2D83">
          <w:rPr>
            <w:webHidden/>
          </w:rPr>
          <w:fldChar w:fldCharType="end"/>
        </w:r>
      </w:hyperlink>
    </w:p>
    <w:p w14:paraId="3507FDA8" w14:textId="40779BBC" w:rsidR="00745D3B" w:rsidRPr="009E2D83" w:rsidRDefault="00F7109C">
      <w:pPr>
        <w:pStyle w:val="Obsah3"/>
        <w:rPr>
          <w:rFonts w:asciiTheme="minorHAnsi" w:hAnsiTheme="minorHAnsi"/>
          <w:sz w:val="22"/>
        </w:rPr>
      </w:pPr>
      <w:hyperlink w:anchor="_Toc522027943" w:history="1">
        <w:r w:rsidR="00745D3B" w:rsidRPr="009E2D83">
          <w:rPr>
            <w:rStyle w:val="Hypertextovprepojenie"/>
            <w:rFonts w:asciiTheme="majorBidi" w:hAnsiTheme="majorBidi" w:cstheme="majorBidi"/>
            <w:i/>
          </w:rPr>
          <w:t>3.3.1.</w:t>
        </w:r>
        <w:r w:rsidR="00745D3B" w:rsidRPr="009E2D83">
          <w:rPr>
            <w:rFonts w:asciiTheme="minorHAnsi" w:hAnsiTheme="minorHAnsi"/>
            <w:sz w:val="22"/>
          </w:rPr>
          <w:tab/>
        </w:r>
        <w:r w:rsidR="00745D3B" w:rsidRPr="009E2D83">
          <w:rPr>
            <w:rStyle w:val="Hypertextovprepojenie"/>
            <w:rFonts w:asciiTheme="majorBidi" w:hAnsiTheme="majorBidi"/>
            <w:i/>
          </w:rPr>
          <w:t>Hlavné trendy v súvislosti s trestnou činnosťou v oblasti odpadu</w:t>
        </w:r>
        <w:r w:rsidR="00745D3B" w:rsidRPr="009E2D83">
          <w:rPr>
            <w:webHidden/>
          </w:rPr>
          <w:tab/>
        </w:r>
        <w:r w:rsidR="00745D3B" w:rsidRPr="009E2D83">
          <w:rPr>
            <w:webHidden/>
          </w:rPr>
          <w:fldChar w:fldCharType="begin"/>
        </w:r>
        <w:r w:rsidR="00745D3B" w:rsidRPr="009E2D83">
          <w:rPr>
            <w:webHidden/>
          </w:rPr>
          <w:instrText xml:space="preserve"> PAGEREF _Toc522027943 \h </w:instrText>
        </w:r>
        <w:r w:rsidR="00745D3B" w:rsidRPr="009E2D83">
          <w:rPr>
            <w:webHidden/>
          </w:rPr>
        </w:r>
        <w:r w:rsidR="00745D3B" w:rsidRPr="009E2D83">
          <w:rPr>
            <w:webHidden/>
          </w:rPr>
          <w:fldChar w:fldCharType="separate"/>
        </w:r>
        <w:r w:rsidR="00745D3B" w:rsidRPr="009E2D83">
          <w:rPr>
            <w:webHidden/>
          </w:rPr>
          <w:t>21</w:t>
        </w:r>
        <w:r w:rsidR="00745D3B" w:rsidRPr="009E2D83">
          <w:rPr>
            <w:webHidden/>
          </w:rPr>
          <w:fldChar w:fldCharType="end"/>
        </w:r>
      </w:hyperlink>
    </w:p>
    <w:p w14:paraId="0E9ADC2B" w14:textId="20FE2856" w:rsidR="00745D3B" w:rsidRPr="009E2D83" w:rsidRDefault="00F7109C">
      <w:pPr>
        <w:pStyle w:val="Obsah3"/>
        <w:rPr>
          <w:rFonts w:asciiTheme="minorHAnsi" w:hAnsiTheme="minorHAnsi"/>
          <w:sz w:val="22"/>
        </w:rPr>
      </w:pPr>
      <w:hyperlink w:anchor="_Toc522027944" w:history="1">
        <w:r w:rsidR="00745D3B" w:rsidRPr="009E2D83">
          <w:rPr>
            <w:rStyle w:val="Hypertextovprepojenie"/>
            <w:i/>
            <w:iCs/>
          </w:rPr>
          <w:t>3.3.2.</w:t>
        </w:r>
        <w:r w:rsidR="00745D3B" w:rsidRPr="009E2D83">
          <w:rPr>
            <w:rFonts w:asciiTheme="minorHAnsi" w:hAnsiTheme="minorHAnsi"/>
            <w:sz w:val="22"/>
          </w:rPr>
          <w:tab/>
        </w:r>
        <w:r w:rsidR="00745D3B" w:rsidRPr="009E2D83">
          <w:rPr>
            <w:rStyle w:val="Hypertextovprepojenie"/>
            <w:i/>
            <w:iCs/>
          </w:rPr>
          <w:t>Počet evidovaných prípadov trestnej činnosti v oblasti odpadu</w:t>
        </w:r>
        <w:r w:rsidR="00745D3B" w:rsidRPr="009E2D83">
          <w:rPr>
            <w:webHidden/>
          </w:rPr>
          <w:tab/>
        </w:r>
        <w:r w:rsidR="00745D3B" w:rsidRPr="009E2D83">
          <w:rPr>
            <w:webHidden/>
          </w:rPr>
          <w:fldChar w:fldCharType="begin"/>
        </w:r>
        <w:r w:rsidR="00745D3B" w:rsidRPr="009E2D83">
          <w:rPr>
            <w:webHidden/>
          </w:rPr>
          <w:instrText xml:space="preserve"> PAGEREF _Toc522027944 \h </w:instrText>
        </w:r>
        <w:r w:rsidR="00745D3B" w:rsidRPr="009E2D83">
          <w:rPr>
            <w:webHidden/>
          </w:rPr>
        </w:r>
        <w:r w:rsidR="00745D3B" w:rsidRPr="009E2D83">
          <w:rPr>
            <w:webHidden/>
          </w:rPr>
          <w:fldChar w:fldCharType="separate"/>
        </w:r>
        <w:r w:rsidR="00745D3B" w:rsidRPr="009E2D83">
          <w:rPr>
            <w:webHidden/>
          </w:rPr>
          <w:t>22</w:t>
        </w:r>
        <w:r w:rsidR="00745D3B" w:rsidRPr="009E2D83">
          <w:rPr>
            <w:webHidden/>
          </w:rPr>
          <w:fldChar w:fldCharType="end"/>
        </w:r>
      </w:hyperlink>
    </w:p>
    <w:p w14:paraId="65FD11B2" w14:textId="257F2B7B" w:rsidR="00745D3B" w:rsidRPr="009E2D83" w:rsidRDefault="00F7109C">
      <w:pPr>
        <w:pStyle w:val="Obsah2"/>
        <w:rPr>
          <w:rFonts w:asciiTheme="minorHAnsi" w:hAnsiTheme="minorHAnsi"/>
          <w:sz w:val="22"/>
        </w:rPr>
      </w:pPr>
      <w:hyperlink w:anchor="_Toc522027945" w:history="1">
        <w:r w:rsidR="00745D3B" w:rsidRPr="009E2D83">
          <w:rPr>
            <w:rStyle w:val="Hypertextovprepojenie"/>
            <w:b/>
            <w:bCs/>
          </w:rPr>
          <w:t>3.4.</w:t>
        </w:r>
        <w:r w:rsidR="00745D3B" w:rsidRPr="009E2D83">
          <w:rPr>
            <w:rFonts w:asciiTheme="minorHAnsi" w:hAnsiTheme="minorHAnsi"/>
            <w:sz w:val="22"/>
          </w:rPr>
          <w:tab/>
        </w:r>
        <w:r w:rsidR="00745D3B" w:rsidRPr="009E2D83">
          <w:rPr>
            <w:rStyle w:val="Hypertextovprepojenie"/>
            <w:b/>
            <w:bCs/>
          </w:rPr>
          <w:t>Vnútroštátne rozpočtové prostriedky pridelené na predchádzanie trestnej činnosti v oblasti odpadov a boj proti nej a podpora z finančných prostriedkov EÚ</w:t>
        </w:r>
        <w:r w:rsidR="00745D3B" w:rsidRPr="009E2D83">
          <w:rPr>
            <w:webHidden/>
          </w:rPr>
          <w:tab/>
        </w:r>
        <w:r w:rsidR="00745D3B" w:rsidRPr="009E2D83">
          <w:rPr>
            <w:webHidden/>
          </w:rPr>
          <w:fldChar w:fldCharType="begin"/>
        </w:r>
        <w:r w:rsidR="00745D3B" w:rsidRPr="009E2D83">
          <w:rPr>
            <w:webHidden/>
          </w:rPr>
          <w:instrText xml:space="preserve"> PAGEREF _Toc522027945 \h </w:instrText>
        </w:r>
        <w:r w:rsidR="00745D3B" w:rsidRPr="009E2D83">
          <w:rPr>
            <w:webHidden/>
          </w:rPr>
        </w:r>
        <w:r w:rsidR="00745D3B" w:rsidRPr="009E2D83">
          <w:rPr>
            <w:webHidden/>
          </w:rPr>
          <w:fldChar w:fldCharType="separate"/>
        </w:r>
        <w:r w:rsidR="00745D3B" w:rsidRPr="009E2D83">
          <w:rPr>
            <w:webHidden/>
          </w:rPr>
          <w:t>25</w:t>
        </w:r>
        <w:r w:rsidR="00745D3B" w:rsidRPr="009E2D83">
          <w:rPr>
            <w:webHidden/>
          </w:rPr>
          <w:fldChar w:fldCharType="end"/>
        </w:r>
      </w:hyperlink>
    </w:p>
    <w:p w14:paraId="389CBCB8" w14:textId="7E36C5DB" w:rsidR="00745D3B" w:rsidRPr="009E2D83" w:rsidRDefault="00F7109C">
      <w:pPr>
        <w:pStyle w:val="Obsah2"/>
        <w:rPr>
          <w:rFonts w:asciiTheme="minorHAnsi" w:hAnsiTheme="minorHAnsi"/>
          <w:sz w:val="22"/>
        </w:rPr>
      </w:pPr>
      <w:hyperlink w:anchor="_Toc522027946" w:history="1">
        <w:r w:rsidR="00745D3B" w:rsidRPr="009E2D83">
          <w:rPr>
            <w:rStyle w:val="Hypertextovprepojenie"/>
            <w:b/>
            <w:bCs/>
          </w:rPr>
          <w:t>3.5.</w:t>
        </w:r>
        <w:r w:rsidR="00745D3B" w:rsidRPr="009E2D83">
          <w:rPr>
            <w:rFonts w:asciiTheme="minorHAnsi" w:hAnsiTheme="minorHAnsi"/>
            <w:sz w:val="22"/>
          </w:rPr>
          <w:tab/>
        </w:r>
        <w:r w:rsidR="00745D3B" w:rsidRPr="009E2D83">
          <w:rPr>
            <w:rStyle w:val="Hypertextovprepojenie"/>
            <w:b/>
            <w:bCs/>
          </w:rPr>
          <w:t>Predchádzanie trestnej činnosti v oblasti odpadov</w:t>
        </w:r>
        <w:r w:rsidR="00745D3B" w:rsidRPr="009E2D83">
          <w:rPr>
            <w:webHidden/>
          </w:rPr>
          <w:tab/>
        </w:r>
        <w:r w:rsidR="00745D3B" w:rsidRPr="009E2D83">
          <w:rPr>
            <w:webHidden/>
          </w:rPr>
          <w:fldChar w:fldCharType="begin"/>
        </w:r>
        <w:r w:rsidR="00745D3B" w:rsidRPr="009E2D83">
          <w:rPr>
            <w:webHidden/>
          </w:rPr>
          <w:instrText xml:space="preserve"> PAGEREF _Toc522027946 \h </w:instrText>
        </w:r>
        <w:r w:rsidR="00745D3B" w:rsidRPr="009E2D83">
          <w:rPr>
            <w:webHidden/>
          </w:rPr>
        </w:r>
        <w:r w:rsidR="00745D3B" w:rsidRPr="009E2D83">
          <w:rPr>
            <w:webHidden/>
          </w:rPr>
          <w:fldChar w:fldCharType="separate"/>
        </w:r>
        <w:r w:rsidR="00745D3B" w:rsidRPr="009E2D83">
          <w:rPr>
            <w:webHidden/>
          </w:rPr>
          <w:t>25</w:t>
        </w:r>
        <w:r w:rsidR="00745D3B" w:rsidRPr="009E2D83">
          <w:rPr>
            <w:webHidden/>
          </w:rPr>
          <w:fldChar w:fldCharType="end"/>
        </w:r>
      </w:hyperlink>
    </w:p>
    <w:p w14:paraId="7000BDA0" w14:textId="48FC3EF8" w:rsidR="00745D3B" w:rsidRPr="009E2D83" w:rsidRDefault="00F7109C">
      <w:pPr>
        <w:pStyle w:val="Obsah2"/>
        <w:rPr>
          <w:rFonts w:asciiTheme="minorHAnsi" w:hAnsiTheme="minorHAnsi"/>
          <w:sz w:val="22"/>
        </w:rPr>
      </w:pPr>
      <w:hyperlink w:anchor="_Toc522027947" w:history="1">
        <w:r w:rsidR="00745D3B" w:rsidRPr="009E2D83">
          <w:rPr>
            <w:rStyle w:val="Hypertextovprepojenie"/>
            <w:b/>
            <w:bCs/>
          </w:rPr>
          <w:t>3.6.</w:t>
        </w:r>
        <w:r w:rsidR="00745D3B" w:rsidRPr="009E2D83">
          <w:rPr>
            <w:rFonts w:asciiTheme="minorHAnsi" w:hAnsiTheme="minorHAnsi"/>
            <w:sz w:val="22"/>
          </w:rPr>
          <w:tab/>
        </w:r>
        <w:r w:rsidR="00745D3B" w:rsidRPr="009E2D83">
          <w:rPr>
            <w:rStyle w:val="Hypertextovprepojenie"/>
            <w:b/>
            <w:bCs/>
          </w:rPr>
          <w:t>Závery</w:t>
        </w:r>
        <w:r w:rsidR="00745D3B" w:rsidRPr="009E2D83">
          <w:rPr>
            <w:webHidden/>
          </w:rPr>
          <w:tab/>
        </w:r>
        <w:r w:rsidR="00745D3B" w:rsidRPr="009E2D83">
          <w:rPr>
            <w:webHidden/>
          </w:rPr>
          <w:fldChar w:fldCharType="begin"/>
        </w:r>
        <w:r w:rsidR="00745D3B" w:rsidRPr="009E2D83">
          <w:rPr>
            <w:webHidden/>
          </w:rPr>
          <w:instrText xml:space="preserve"> PAGEREF _Toc522027947 \h </w:instrText>
        </w:r>
        <w:r w:rsidR="00745D3B" w:rsidRPr="009E2D83">
          <w:rPr>
            <w:webHidden/>
          </w:rPr>
        </w:r>
        <w:r w:rsidR="00745D3B" w:rsidRPr="009E2D83">
          <w:rPr>
            <w:webHidden/>
          </w:rPr>
          <w:fldChar w:fldCharType="separate"/>
        </w:r>
        <w:r w:rsidR="00745D3B" w:rsidRPr="009E2D83">
          <w:rPr>
            <w:webHidden/>
          </w:rPr>
          <w:t>27</w:t>
        </w:r>
        <w:r w:rsidR="00745D3B" w:rsidRPr="009E2D83">
          <w:rPr>
            <w:webHidden/>
          </w:rPr>
          <w:fldChar w:fldCharType="end"/>
        </w:r>
      </w:hyperlink>
    </w:p>
    <w:p w14:paraId="67779AB5" w14:textId="331C01F0" w:rsidR="00745D3B" w:rsidRPr="009E2D83" w:rsidRDefault="00F7109C">
      <w:pPr>
        <w:pStyle w:val="Obsah1"/>
        <w:rPr>
          <w:rFonts w:asciiTheme="minorHAnsi" w:hAnsiTheme="minorHAnsi"/>
          <w:color w:val="auto"/>
          <w:sz w:val="22"/>
        </w:rPr>
      </w:pPr>
      <w:hyperlink w:anchor="_Toc522027948" w:history="1">
        <w:r w:rsidR="00745D3B" w:rsidRPr="009E2D83">
          <w:rPr>
            <w:rStyle w:val="Hypertextovprepojenie"/>
            <w:b/>
            <w:bCs/>
          </w:rPr>
          <w:t>4.</w:t>
        </w:r>
        <w:r w:rsidR="00745D3B" w:rsidRPr="009E2D83">
          <w:rPr>
            <w:rFonts w:asciiTheme="minorHAnsi" w:hAnsiTheme="minorHAnsi"/>
            <w:color w:val="auto"/>
            <w:sz w:val="22"/>
          </w:rPr>
          <w:tab/>
        </w:r>
        <w:r w:rsidR="00745D3B" w:rsidRPr="009E2D83">
          <w:rPr>
            <w:rStyle w:val="Hypertextovprepojenie"/>
            <w:b/>
            <w:bCs/>
          </w:rPr>
          <w:t>VNÚTROŠTÁTNE ŠTRUKTÚRY</w:t>
        </w:r>
        <w:r w:rsidR="00745D3B" w:rsidRPr="009E2D83">
          <w:rPr>
            <w:webHidden/>
          </w:rPr>
          <w:tab/>
        </w:r>
        <w:r w:rsidR="00745D3B" w:rsidRPr="009E2D83">
          <w:rPr>
            <w:webHidden/>
          </w:rPr>
          <w:fldChar w:fldCharType="begin"/>
        </w:r>
        <w:r w:rsidR="00745D3B" w:rsidRPr="009E2D83">
          <w:rPr>
            <w:webHidden/>
          </w:rPr>
          <w:instrText xml:space="preserve"> PAGEREF _Toc522027948 \h </w:instrText>
        </w:r>
        <w:r w:rsidR="00745D3B" w:rsidRPr="009E2D83">
          <w:rPr>
            <w:webHidden/>
          </w:rPr>
        </w:r>
        <w:r w:rsidR="00745D3B" w:rsidRPr="009E2D83">
          <w:rPr>
            <w:webHidden/>
          </w:rPr>
          <w:fldChar w:fldCharType="separate"/>
        </w:r>
        <w:r w:rsidR="00745D3B" w:rsidRPr="009E2D83">
          <w:rPr>
            <w:webHidden/>
          </w:rPr>
          <w:t>30</w:t>
        </w:r>
        <w:r w:rsidR="00745D3B" w:rsidRPr="009E2D83">
          <w:rPr>
            <w:webHidden/>
          </w:rPr>
          <w:fldChar w:fldCharType="end"/>
        </w:r>
      </w:hyperlink>
    </w:p>
    <w:p w14:paraId="72770E0F" w14:textId="43E91DFD" w:rsidR="00745D3B" w:rsidRPr="009E2D83" w:rsidRDefault="00F7109C">
      <w:pPr>
        <w:pStyle w:val="Obsah2"/>
        <w:rPr>
          <w:rFonts w:asciiTheme="minorHAnsi" w:hAnsiTheme="minorHAnsi"/>
          <w:sz w:val="22"/>
        </w:rPr>
      </w:pPr>
      <w:hyperlink w:anchor="_Toc522027949" w:history="1">
        <w:r w:rsidR="00745D3B" w:rsidRPr="009E2D83">
          <w:rPr>
            <w:rStyle w:val="Hypertextovprepojenie"/>
            <w:b/>
            <w:bCs/>
          </w:rPr>
          <w:t>4.1.</w:t>
        </w:r>
        <w:r w:rsidR="00745D3B" w:rsidRPr="009E2D83">
          <w:rPr>
            <w:rFonts w:asciiTheme="minorHAnsi" w:hAnsiTheme="minorHAnsi"/>
            <w:sz w:val="22"/>
          </w:rPr>
          <w:tab/>
        </w:r>
        <w:r w:rsidR="00745D3B" w:rsidRPr="009E2D83">
          <w:rPr>
            <w:rStyle w:val="Hypertextovprepojenie"/>
            <w:b/>
            <w:bCs/>
          </w:rPr>
          <w:t>Justícia (prokuratúra a súdy)</w:t>
        </w:r>
        <w:r w:rsidR="00745D3B" w:rsidRPr="009E2D83">
          <w:rPr>
            <w:webHidden/>
          </w:rPr>
          <w:tab/>
        </w:r>
        <w:r w:rsidR="00745D3B" w:rsidRPr="009E2D83">
          <w:rPr>
            <w:webHidden/>
          </w:rPr>
          <w:fldChar w:fldCharType="begin"/>
        </w:r>
        <w:r w:rsidR="00745D3B" w:rsidRPr="009E2D83">
          <w:rPr>
            <w:webHidden/>
          </w:rPr>
          <w:instrText xml:space="preserve"> PAGEREF _Toc522027949 \h </w:instrText>
        </w:r>
        <w:r w:rsidR="00745D3B" w:rsidRPr="009E2D83">
          <w:rPr>
            <w:webHidden/>
          </w:rPr>
        </w:r>
        <w:r w:rsidR="00745D3B" w:rsidRPr="009E2D83">
          <w:rPr>
            <w:webHidden/>
          </w:rPr>
          <w:fldChar w:fldCharType="separate"/>
        </w:r>
        <w:r w:rsidR="00745D3B" w:rsidRPr="009E2D83">
          <w:rPr>
            <w:webHidden/>
          </w:rPr>
          <w:t>30</w:t>
        </w:r>
        <w:r w:rsidR="00745D3B" w:rsidRPr="009E2D83">
          <w:rPr>
            <w:webHidden/>
          </w:rPr>
          <w:fldChar w:fldCharType="end"/>
        </w:r>
      </w:hyperlink>
    </w:p>
    <w:p w14:paraId="5C633C66" w14:textId="132E683F" w:rsidR="00745D3B" w:rsidRPr="009E2D83" w:rsidRDefault="00F7109C">
      <w:pPr>
        <w:pStyle w:val="Obsah3"/>
        <w:rPr>
          <w:rFonts w:asciiTheme="minorHAnsi" w:hAnsiTheme="minorHAnsi"/>
          <w:sz w:val="22"/>
        </w:rPr>
      </w:pPr>
      <w:hyperlink w:anchor="_Toc522027950" w:history="1">
        <w:r w:rsidR="00745D3B" w:rsidRPr="009E2D83">
          <w:rPr>
            <w:rStyle w:val="Hypertextovprepojenie"/>
            <w:i/>
            <w:iCs/>
          </w:rPr>
          <w:t>4.1.1.</w:t>
        </w:r>
        <w:r w:rsidR="00745D3B" w:rsidRPr="009E2D83">
          <w:rPr>
            <w:rFonts w:asciiTheme="minorHAnsi" w:hAnsiTheme="minorHAnsi"/>
            <w:sz w:val="22"/>
          </w:rPr>
          <w:tab/>
        </w:r>
        <w:r w:rsidR="00745D3B" w:rsidRPr="009E2D83">
          <w:rPr>
            <w:rStyle w:val="Hypertextovprepojenie"/>
            <w:i/>
            <w:iCs/>
          </w:rPr>
          <w:t>Vnútorná štruktúra</w:t>
        </w:r>
        <w:r w:rsidR="00745D3B" w:rsidRPr="009E2D83">
          <w:rPr>
            <w:webHidden/>
          </w:rPr>
          <w:tab/>
        </w:r>
        <w:r w:rsidR="00745D3B" w:rsidRPr="009E2D83">
          <w:rPr>
            <w:webHidden/>
          </w:rPr>
          <w:fldChar w:fldCharType="begin"/>
        </w:r>
        <w:r w:rsidR="00745D3B" w:rsidRPr="009E2D83">
          <w:rPr>
            <w:webHidden/>
          </w:rPr>
          <w:instrText xml:space="preserve"> PAGEREF _Toc522027950 \h </w:instrText>
        </w:r>
        <w:r w:rsidR="00745D3B" w:rsidRPr="009E2D83">
          <w:rPr>
            <w:webHidden/>
          </w:rPr>
        </w:r>
        <w:r w:rsidR="00745D3B" w:rsidRPr="009E2D83">
          <w:rPr>
            <w:webHidden/>
          </w:rPr>
          <w:fldChar w:fldCharType="separate"/>
        </w:r>
        <w:r w:rsidR="00745D3B" w:rsidRPr="009E2D83">
          <w:rPr>
            <w:webHidden/>
          </w:rPr>
          <w:t>30</w:t>
        </w:r>
        <w:r w:rsidR="00745D3B" w:rsidRPr="009E2D83">
          <w:rPr>
            <w:webHidden/>
          </w:rPr>
          <w:fldChar w:fldCharType="end"/>
        </w:r>
      </w:hyperlink>
    </w:p>
    <w:p w14:paraId="66110512" w14:textId="6D0CD8C5" w:rsidR="00745D3B" w:rsidRPr="009E2D83" w:rsidRDefault="00F7109C">
      <w:pPr>
        <w:pStyle w:val="Obsah3"/>
        <w:rPr>
          <w:rFonts w:asciiTheme="minorHAnsi" w:hAnsiTheme="minorHAnsi"/>
          <w:sz w:val="22"/>
        </w:rPr>
      </w:pPr>
      <w:hyperlink w:anchor="_Toc522027951" w:history="1">
        <w:r w:rsidR="00745D3B" w:rsidRPr="009E2D83">
          <w:rPr>
            <w:rStyle w:val="Hypertextovprepojenie"/>
            <w:i/>
            <w:iCs/>
          </w:rPr>
          <w:t>4.1.2.</w:t>
        </w:r>
        <w:r w:rsidR="00745D3B" w:rsidRPr="009E2D83">
          <w:rPr>
            <w:rFonts w:asciiTheme="minorHAnsi" w:hAnsiTheme="minorHAnsi"/>
            <w:sz w:val="22"/>
          </w:rPr>
          <w:tab/>
        </w:r>
        <w:r w:rsidR="00745D3B" w:rsidRPr="009E2D83">
          <w:rPr>
            <w:rStyle w:val="Hypertextovprepojenie"/>
            <w:i/>
            <w:iCs/>
          </w:rPr>
          <w:t xml:space="preserve">Kapacity a prekážky v oblasti stíhania a postihovania trestných činov </w:t>
        </w:r>
        <w:r w:rsidR="00745D3B" w:rsidRPr="009E2D83">
          <w:rPr>
            <w:rStyle w:val="Hypertextovprepojenie"/>
            <w:i/>
            <w:iCs/>
          </w:rPr>
          <w:br/>
          <w:t>v oblasti odpadu</w:t>
        </w:r>
        <w:r w:rsidR="00745D3B" w:rsidRPr="009E2D83">
          <w:rPr>
            <w:webHidden/>
          </w:rPr>
          <w:tab/>
        </w:r>
        <w:r w:rsidR="00745D3B" w:rsidRPr="009E2D83">
          <w:rPr>
            <w:webHidden/>
          </w:rPr>
          <w:fldChar w:fldCharType="begin"/>
        </w:r>
        <w:r w:rsidR="00745D3B" w:rsidRPr="009E2D83">
          <w:rPr>
            <w:webHidden/>
          </w:rPr>
          <w:instrText xml:space="preserve"> PAGEREF _Toc522027951 \h </w:instrText>
        </w:r>
        <w:r w:rsidR="00745D3B" w:rsidRPr="009E2D83">
          <w:rPr>
            <w:webHidden/>
          </w:rPr>
        </w:r>
        <w:r w:rsidR="00745D3B" w:rsidRPr="009E2D83">
          <w:rPr>
            <w:webHidden/>
          </w:rPr>
          <w:fldChar w:fldCharType="separate"/>
        </w:r>
        <w:r w:rsidR="00745D3B" w:rsidRPr="009E2D83">
          <w:rPr>
            <w:webHidden/>
          </w:rPr>
          <w:t>30</w:t>
        </w:r>
        <w:r w:rsidR="00745D3B" w:rsidRPr="009E2D83">
          <w:rPr>
            <w:webHidden/>
          </w:rPr>
          <w:fldChar w:fldCharType="end"/>
        </w:r>
      </w:hyperlink>
    </w:p>
    <w:p w14:paraId="35FC7295" w14:textId="31A2CEB1" w:rsidR="00745D3B" w:rsidRPr="009E2D83" w:rsidRDefault="00F7109C">
      <w:pPr>
        <w:pStyle w:val="Obsah2"/>
        <w:rPr>
          <w:rFonts w:asciiTheme="minorHAnsi" w:hAnsiTheme="minorHAnsi"/>
          <w:sz w:val="22"/>
        </w:rPr>
      </w:pPr>
      <w:hyperlink w:anchor="_Toc522027952" w:history="1">
        <w:r w:rsidR="00745D3B" w:rsidRPr="009E2D83">
          <w:rPr>
            <w:rStyle w:val="Hypertextovprepojenie"/>
            <w:b/>
            <w:bCs/>
          </w:rPr>
          <w:t>4.2.</w:t>
        </w:r>
        <w:r w:rsidR="00745D3B" w:rsidRPr="009E2D83">
          <w:rPr>
            <w:rFonts w:asciiTheme="minorHAnsi" w:hAnsiTheme="minorHAnsi"/>
            <w:sz w:val="22"/>
          </w:rPr>
          <w:tab/>
        </w:r>
        <w:r w:rsidR="00745D3B" w:rsidRPr="009E2D83">
          <w:rPr>
            <w:rStyle w:val="Hypertextovprepojenie"/>
            <w:b/>
            <w:bCs/>
          </w:rPr>
          <w:t>Orgány presadzovania práva</w:t>
        </w:r>
        <w:r w:rsidR="00745D3B" w:rsidRPr="009E2D83">
          <w:rPr>
            <w:webHidden/>
          </w:rPr>
          <w:tab/>
        </w:r>
        <w:r w:rsidR="00745D3B" w:rsidRPr="009E2D83">
          <w:rPr>
            <w:webHidden/>
          </w:rPr>
          <w:fldChar w:fldCharType="begin"/>
        </w:r>
        <w:r w:rsidR="00745D3B" w:rsidRPr="009E2D83">
          <w:rPr>
            <w:webHidden/>
          </w:rPr>
          <w:instrText xml:space="preserve"> PAGEREF _Toc522027952 \h </w:instrText>
        </w:r>
        <w:r w:rsidR="00745D3B" w:rsidRPr="009E2D83">
          <w:rPr>
            <w:webHidden/>
          </w:rPr>
        </w:r>
        <w:r w:rsidR="00745D3B" w:rsidRPr="009E2D83">
          <w:rPr>
            <w:webHidden/>
          </w:rPr>
          <w:fldChar w:fldCharType="separate"/>
        </w:r>
        <w:r w:rsidR="00745D3B" w:rsidRPr="009E2D83">
          <w:rPr>
            <w:webHidden/>
          </w:rPr>
          <w:t>32</w:t>
        </w:r>
        <w:r w:rsidR="00745D3B" w:rsidRPr="009E2D83">
          <w:rPr>
            <w:webHidden/>
          </w:rPr>
          <w:fldChar w:fldCharType="end"/>
        </w:r>
      </w:hyperlink>
    </w:p>
    <w:p w14:paraId="30C49F50" w14:textId="2F3DFA7E" w:rsidR="00745D3B" w:rsidRPr="009E2D83" w:rsidRDefault="00F7109C">
      <w:pPr>
        <w:pStyle w:val="Obsah3"/>
        <w:rPr>
          <w:rFonts w:asciiTheme="minorHAnsi" w:hAnsiTheme="minorHAnsi"/>
          <w:sz w:val="22"/>
        </w:rPr>
      </w:pPr>
      <w:hyperlink w:anchor="_Toc522027953" w:history="1">
        <w:r w:rsidR="00745D3B" w:rsidRPr="009E2D83">
          <w:rPr>
            <w:rStyle w:val="Hypertextovprepojenie"/>
            <w:i/>
            <w:iCs/>
          </w:rPr>
          <w:t>4.2.1.</w:t>
        </w:r>
        <w:r w:rsidR="00745D3B" w:rsidRPr="009E2D83">
          <w:rPr>
            <w:rFonts w:asciiTheme="minorHAnsi" w:hAnsiTheme="minorHAnsi"/>
            <w:sz w:val="22"/>
          </w:rPr>
          <w:tab/>
        </w:r>
        <w:r w:rsidR="00745D3B" w:rsidRPr="009E2D83">
          <w:rPr>
            <w:rStyle w:val="Hypertextovprepojenie"/>
            <w:i/>
            <w:iCs/>
          </w:rPr>
          <w:t xml:space="preserve">Štruktúra a spolupráca vyšetrovacích orgánov zapojených do predchádzania </w:t>
        </w:r>
        <w:r w:rsidR="00745D3B" w:rsidRPr="009E2D83">
          <w:rPr>
            <w:rStyle w:val="Hypertextovprepojenie"/>
            <w:i/>
            <w:iCs/>
          </w:rPr>
          <w:br/>
          <w:t>trestnej činnosti v oblasti odpadu a boja proti nej</w:t>
        </w:r>
        <w:r w:rsidR="00745D3B" w:rsidRPr="009E2D83">
          <w:rPr>
            <w:webHidden/>
          </w:rPr>
          <w:tab/>
        </w:r>
        <w:r w:rsidR="00745D3B" w:rsidRPr="009E2D83">
          <w:rPr>
            <w:webHidden/>
          </w:rPr>
          <w:fldChar w:fldCharType="begin"/>
        </w:r>
        <w:r w:rsidR="00745D3B" w:rsidRPr="009E2D83">
          <w:rPr>
            <w:webHidden/>
          </w:rPr>
          <w:instrText xml:space="preserve"> PAGEREF _Toc522027953 \h </w:instrText>
        </w:r>
        <w:r w:rsidR="00745D3B" w:rsidRPr="009E2D83">
          <w:rPr>
            <w:webHidden/>
          </w:rPr>
        </w:r>
        <w:r w:rsidR="00745D3B" w:rsidRPr="009E2D83">
          <w:rPr>
            <w:webHidden/>
          </w:rPr>
          <w:fldChar w:fldCharType="separate"/>
        </w:r>
        <w:r w:rsidR="00745D3B" w:rsidRPr="009E2D83">
          <w:rPr>
            <w:webHidden/>
          </w:rPr>
          <w:t>32</w:t>
        </w:r>
        <w:r w:rsidR="00745D3B" w:rsidRPr="009E2D83">
          <w:rPr>
            <w:webHidden/>
          </w:rPr>
          <w:fldChar w:fldCharType="end"/>
        </w:r>
      </w:hyperlink>
    </w:p>
    <w:p w14:paraId="02208A19" w14:textId="27B078CB" w:rsidR="00745D3B" w:rsidRPr="009E2D83" w:rsidRDefault="00F7109C">
      <w:pPr>
        <w:pStyle w:val="Obsah3"/>
        <w:rPr>
          <w:rFonts w:asciiTheme="minorHAnsi" w:hAnsiTheme="minorHAnsi"/>
          <w:sz w:val="22"/>
        </w:rPr>
      </w:pPr>
      <w:hyperlink w:anchor="_Toc522027954" w:history="1">
        <w:r w:rsidR="00745D3B" w:rsidRPr="009E2D83">
          <w:rPr>
            <w:rStyle w:val="Hypertextovprepojenie"/>
            <w:i/>
            <w:iCs/>
          </w:rPr>
          <w:t>4.2.2.</w:t>
        </w:r>
        <w:r w:rsidR="00745D3B" w:rsidRPr="009E2D83">
          <w:rPr>
            <w:rFonts w:asciiTheme="minorHAnsi" w:hAnsiTheme="minorHAnsi"/>
            <w:sz w:val="22"/>
          </w:rPr>
          <w:tab/>
        </w:r>
        <w:r w:rsidR="00745D3B" w:rsidRPr="009E2D83">
          <w:rPr>
            <w:rStyle w:val="Hypertextovprepojenie"/>
            <w:i/>
            <w:iCs/>
          </w:rPr>
          <w:t>Vyšetrovacie techniky/nástroje</w:t>
        </w:r>
        <w:r w:rsidR="00745D3B" w:rsidRPr="009E2D83">
          <w:rPr>
            <w:webHidden/>
          </w:rPr>
          <w:tab/>
        </w:r>
        <w:r w:rsidR="00745D3B" w:rsidRPr="009E2D83">
          <w:rPr>
            <w:webHidden/>
          </w:rPr>
          <w:fldChar w:fldCharType="begin"/>
        </w:r>
        <w:r w:rsidR="00745D3B" w:rsidRPr="009E2D83">
          <w:rPr>
            <w:webHidden/>
          </w:rPr>
          <w:instrText xml:space="preserve"> PAGEREF _Toc522027954 \h </w:instrText>
        </w:r>
        <w:r w:rsidR="00745D3B" w:rsidRPr="009E2D83">
          <w:rPr>
            <w:webHidden/>
          </w:rPr>
        </w:r>
        <w:r w:rsidR="00745D3B" w:rsidRPr="009E2D83">
          <w:rPr>
            <w:webHidden/>
          </w:rPr>
          <w:fldChar w:fldCharType="separate"/>
        </w:r>
        <w:r w:rsidR="00745D3B" w:rsidRPr="009E2D83">
          <w:rPr>
            <w:webHidden/>
          </w:rPr>
          <w:t>34</w:t>
        </w:r>
        <w:r w:rsidR="00745D3B" w:rsidRPr="009E2D83">
          <w:rPr>
            <w:webHidden/>
          </w:rPr>
          <w:fldChar w:fldCharType="end"/>
        </w:r>
      </w:hyperlink>
    </w:p>
    <w:p w14:paraId="355E7FE1" w14:textId="0B66262B" w:rsidR="00745D3B" w:rsidRPr="009E2D83" w:rsidRDefault="00F7109C">
      <w:pPr>
        <w:pStyle w:val="Obsah3"/>
        <w:rPr>
          <w:rFonts w:asciiTheme="minorHAnsi" w:hAnsiTheme="minorHAnsi"/>
          <w:sz w:val="22"/>
        </w:rPr>
      </w:pPr>
      <w:hyperlink w:anchor="_Toc522027955" w:history="1">
        <w:r w:rsidR="00745D3B" w:rsidRPr="009E2D83">
          <w:rPr>
            <w:rStyle w:val="Hypertextovprepojenie"/>
            <w:i/>
            <w:iCs/>
          </w:rPr>
          <w:t>4.2.3.</w:t>
        </w:r>
        <w:r w:rsidR="00745D3B" w:rsidRPr="009E2D83">
          <w:rPr>
            <w:rFonts w:asciiTheme="minorHAnsi" w:hAnsiTheme="minorHAnsi"/>
            <w:sz w:val="22"/>
          </w:rPr>
          <w:tab/>
        </w:r>
        <w:r w:rsidR="00745D3B" w:rsidRPr="009E2D83">
          <w:rPr>
            <w:rStyle w:val="Hypertextovprepojenie"/>
            <w:i/>
            <w:iCs/>
          </w:rPr>
          <w:t xml:space="preserve">Kapacity a prekážky v súvislosti s úspešným vyšetrovaním trestných činov </w:t>
        </w:r>
        <w:r w:rsidR="00E349C1">
          <w:rPr>
            <w:rStyle w:val="Hypertextovprepojenie"/>
            <w:i/>
            <w:iCs/>
          </w:rPr>
          <w:br/>
        </w:r>
        <w:r w:rsidR="00745D3B" w:rsidRPr="009E2D83">
          <w:rPr>
            <w:rStyle w:val="Hypertextovprepojenie"/>
            <w:i/>
            <w:iCs/>
          </w:rPr>
          <w:t>v oblasti odpadu</w:t>
        </w:r>
        <w:r w:rsidR="00745D3B" w:rsidRPr="009E2D83">
          <w:rPr>
            <w:webHidden/>
          </w:rPr>
          <w:tab/>
        </w:r>
        <w:r w:rsidR="00745D3B" w:rsidRPr="009E2D83">
          <w:rPr>
            <w:webHidden/>
          </w:rPr>
          <w:fldChar w:fldCharType="begin"/>
        </w:r>
        <w:r w:rsidR="00745D3B" w:rsidRPr="009E2D83">
          <w:rPr>
            <w:webHidden/>
          </w:rPr>
          <w:instrText xml:space="preserve"> PAGEREF _Toc522027955 \h </w:instrText>
        </w:r>
        <w:r w:rsidR="00745D3B" w:rsidRPr="009E2D83">
          <w:rPr>
            <w:webHidden/>
          </w:rPr>
        </w:r>
        <w:r w:rsidR="00745D3B" w:rsidRPr="009E2D83">
          <w:rPr>
            <w:webHidden/>
          </w:rPr>
          <w:fldChar w:fldCharType="separate"/>
        </w:r>
        <w:r w:rsidR="00745D3B" w:rsidRPr="009E2D83">
          <w:rPr>
            <w:webHidden/>
          </w:rPr>
          <w:t>34</w:t>
        </w:r>
        <w:r w:rsidR="00745D3B" w:rsidRPr="009E2D83">
          <w:rPr>
            <w:webHidden/>
          </w:rPr>
          <w:fldChar w:fldCharType="end"/>
        </w:r>
      </w:hyperlink>
    </w:p>
    <w:p w14:paraId="055CA752" w14:textId="6C04CFAD" w:rsidR="00745D3B" w:rsidRPr="009E2D83" w:rsidRDefault="00F7109C">
      <w:pPr>
        <w:pStyle w:val="Obsah2"/>
        <w:rPr>
          <w:rFonts w:asciiTheme="minorHAnsi" w:hAnsiTheme="minorHAnsi"/>
          <w:sz w:val="22"/>
        </w:rPr>
      </w:pPr>
      <w:hyperlink w:anchor="_Toc522027956" w:history="1">
        <w:r w:rsidR="00745D3B" w:rsidRPr="009E2D83">
          <w:rPr>
            <w:rStyle w:val="Hypertextovprepojenie"/>
            <w:b/>
            <w:bCs/>
          </w:rPr>
          <w:t>4.3.</w:t>
        </w:r>
        <w:r w:rsidR="00745D3B" w:rsidRPr="009E2D83">
          <w:rPr>
            <w:rFonts w:asciiTheme="minorHAnsi" w:hAnsiTheme="minorHAnsi"/>
            <w:sz w:val="22"/>
          </w:rPr>
          <w:tab/>
        </w:r>
        <w:r w:rsidR="00745D3B" w:rsidRPr="009E2D83">
          <w:rPr>
            <w:rStyle w:val="Hypertextovprepojenie"/>
            <w:b/>
            <w:bCs/>
          </w:rPr>
          <w:t>Iné orgány/inštitúcie</w:t>
        </w:r>
        <w:r w:rsidR="00745D3B" w:rsidRPr="009E2D83">
          <w:rPr>
            <w:webHidden/>
          </w:rPr>
          <w:tab/>
        </w:r>
        <w:r w:rsidR="00745D3B" w:rsidRPr="009E2D83">
          <w:rPr>
            <w:webHidden/>
          </w:rPr>
          <w:fldChar w:fldCharType="begin"/>
        </w:r>
        <w:r w:rsidR="00745D3B" w:rsidRPr="009E2D83">
          <w:rPr>
            <w:webHidden/>
          </w:rPr>
          <w:instrText xml:space="preserve"> PAGEREF _Toc522027956 \h </w:instrText>
        </w:r>
        <w:r w:rsidR="00745D3B" w:rsidRPr="009E2D83">
          <w:rPr>
            <w:webHidden/>
          </w:rPr>
        </w:r>
        <w:r w:rsidR="00745D3B" w:rsidRPr="009E2D83">
          <w:rPr>
            <w:webHidden/>
          </w:rPr>
          <w:fldChar w:fldCharType="separate"/>
        </w:r>
        <w:r w:rsidR="00745D3B" w:rsidRPr="009E2D83">
          <w:rPr>
            <w:webHidden/>
          </w:rPr>
          <w:t>36</w:t>
        </w:r>
        <w:r w:rsidR="00745D3B" w:rsidRPr="009E2D83">
          <w:rPr>
            <w:webHidden/>
          </w:rPr>
          <w:fldChar w:fldCharType="end"/>
        </w:r>
      </w:hyperlink>
    </w:p>
    <w:p w14:paraId="4E8BB155" w14:textId="08EF9308" w:rsidR="00745D3B" w:rsidRPr="009E2D83" w:rsidRDefault="00F7109C">
      <w:pPr>
        <w:pStyle w:val="Obsah2"/>
        <w:rPr>
          <w:rFonts w:asciiTheme="minorHAnsi" w:hAnsiTheme="minorHAnsi"/>
          <w:sz w:val="22"/>
        </w:rPr>
      </w:pPr>
      <w:hyperlink w:anchor="_Toc522027957" w:history="1">
        <w:r w:rsidR="00745D3B" w:rsidRPr="009E2D83">
          <w:rPr>
            <w:rStyle w:val="Hypertextovprepojenie"/>
            <w:b/>
            <w:bCs/>
          </w:rPr>
          <w:t>4.4.</w:t>
        </w:r>
        <w:r w:rsidR="00745D3B" w:rsidRPr="009E2D83">
          <w:rPr>
            <w:rFonts w:asciiTheme="minorHAnsi" w:hAnsiTheme="minorHAnsi"/>
            <w:sz w:val="22"/>
          </w:rPr>
          <w:tab/>
        </w:r>
        <w:r w:rsidR="00745D3B" w:rsidRPr="009E2D83">
          <w:rPr>
            <w:rStyle w:val="Hypertextovprepojenie"/>
            <w:b/>
            <w:bCs/>
          </w:rPr>
          <w:t>Spolupráca a výmena informácií medzi vnútroštátnymi orgánmi</w:t>
        </w:r>
        <w:r w:rsidR="00745D3B" w:rsidRPr="009E2D83">
          <w:rPr>
            <w:webHidden/>
          </w:rPr>
          <w:tab/>
        </w:r>
        <w:r w:rsidR="00745D3B" w:rsidRPr="009E2D83">
          <w:rPr>
            <w:webHidden/>
          </w:rPr>
          <w:fldChar w:fldCharType="begin"/>
        </w:r>
        <w:r w:rsidR="00745D3B" w:rsidRPr="009E2D83">
          <w:rPr>
            <w:webHidden/>
          </w:rPr>
          <w:instrText xml:space="preserve"> PAGEREF _Toc522027957 \h </w:instrText>
        </w:r>
        <w:r w:rsidR="00745D3B" w:rsidRPr="009E2D83">
          <w:rPr>
            <w:webHidden/>
          </w:rPr>
        </w:r>
        <w:r w:rsidR="00745D3B" w:rsidRPr="009E2D83">
          <w:rPr>
            <w:webHidden/>
          </w:rPr>
          <w:fldChar w:fldCharType="separate"/>
        </w:r>
        <w:r w:rsidR="00745D3B" w:rsidRPr="009E2D83">
          <w:rPr>
            <w:webHidden/>
          </w:rPr>
          <w:t>38</w:t>
        </w:r>
        <w:r w:rsidR="00745D3B" w:rsidRPr="009E2D83">
          <w:rPr>
            <w:webHidden/>
          </w:rPr>
          <w:fldChar w:fldCharType="end"/>
        </w:r>
      </w:hyperlink>
    </w:p>
    <w:p w14:paraId="601EDABA" w14:textId="0F04A4C1" w:rsidR="00745D3B" w:rsidRPr="009E2D83" w:rsidRDefault="00F7109C">
      <w:pPr>
        <w:pStyle w:val="Obsah3"/>
        <w:rPr>
          <w:rFonts w:asciiTheme="minorHAnsi" w:hAnsiTheme="minorHAnsi"/>
          <w:sz w:val="22"/>
        </w:rPr>
      </w:pPr>
      <w:hyperlink w:anchor="_Toc522027958" w:history="1">
        <w:r w:rsidR="00745D3B" w:rsidRPr="009E2D83">
          <w:rPr>
            <w:rStyle w:val="Hypertextovprepojenie"/>
            <w:i/>
            <w:iCs/>
          </w:rPr>
          <w:t>4.4.1.</w:t>
        </w:r>
        <w:r w:rsidR="00745D3B" w:rsidRPr="009E2D83">
          <w:rPr>
            <w:rFonts w:asciiTheme="minorHAnsi" w:hAnsiTheme="minorHAnsi"/>
            <w:sz w:val="22"/>
          </w:rPr>
          <w:tab/>
        </w:r>
        <w:r w:rsidR="00745D3B" w:rsidRPr="009E2D83">
          <w:rPr>
            <w:rStyle w:val="Hypertextovprepojenie"/>
            <w:i/>
            <w:iCs/>
          </w:rPr>
          <w:t>Spolupráca a koordinácia</w:t>
        </w:r>
        <w:r w:rsidR="00745D3B" w:rsidRPr="009E2D83">
          <w:rPr>
            <w:webHidden/>
          </w:rPr>
          <w:tab/>
        </w:r>
        <w:r w:rsidR="00745D3B" w:rsidRPr="009E2D83">
          <w:rPr>
            <w:webHidden/>
          </w:rPr>
          <w:fldChar w:fldCharType="begin"/>
        </w:r>
        <w:r w:rsidR="00745D3B" w:rsidRPr="009E2D83">
          <w:rPr>
            <w:webHidden/>
          </w:rPr>
          <w:instrText xml:space="preserve"> PAGEREF _Toc522027958 \h </w:instrText>
        </w:r>
        <w:r w:rsidR="00745D3B" w:rsidRPr="009E2D83">
          <w:rPr>
            <w:webHidden/>
          </w:rPr>
        </w:r>
        <w:r w:rsidR="00745D3B" w:rsidRPr="009E2D83">
          <w:rPr>
            <w:webHidden/>
          </w:rPr>
          <w:fldChar w:fldCharType="separate"/>
        </w:r>
        <w:r w:rsidR="00745D3B" w:rsidRPr="009E2D83">
          <w:rPr>
            <w:webHidden/>
          </w:rPr>
          <w:t>38</w:t>
        </w:r>
        <w:r w:rsidR="00745D3B" w:rsidRPr="009E2D83">
          <w:rPr>
            <w:webHidden/>
          </w:rPr>
          <w:fldChar w:fldCharType="end"/>
        </w:r>
      </w:hyperlink>
    </w:p>
    <w:p w14:paraId="1AB9EB0A" w14:textId="38CBEE17" w:rsidR="00745D3B" w:rsidRPr="009E2D83" w:rsidRDefault="00F7109C">
      <w:pPr>
        <w:pStyle w:val="Obsah3"/>
        <w:rPr>
          <w:rFonts w:asciiTheme="minorHAnsi" w:hAnsiTheme="minorHAnsi"/>
          <w:sz w:val="22"/>
        </w:rPr>
      </w:pPr>
      <w:hyperlink w:anchor="_Toc522027959" w:history="1">
        <w:r w:rsidR="00745D3B" w:rsidRPr="009E2D83">
          <w:rPr>
            <w:rStyle w:val="Hypertextovprepojenie"/>
            <w:i/>
            <w:iCs/>
          </w:rPr>
          <w:t>4.4.2.</w:t>
        </w:r>
        <w:r w:rsidR="00745D3B" w:rsidRPr="009E2D83">
          <w:rPr>
            <w:rFonts w:asciiTheme="minorHAnsi" w:hAnsiTheme="minorHAnsi"/>
            <w:sz w:val="22"/>
          </w:rPr>
          <w:tab/>
        </w:r>
        <w:r w:rsidR="00745D3B" w:rsidRPr="009E2D83">
          <w:rPr>
            <w:rStyle w:val="Hypertextovprepojenie"/>
            <w:i/>
            <w:iCs/>
          </w:rPr>
          <w:t>Prístup k informáciám a kontaktné miesta pre spravodajské informácie</w:t>
        </w:r>
        <w:r w:rsidR="00745D3B" w:rsidRPr="009E2D83">
          <w:rPr>
            <w:webHidden/>
          </w:rPr>
          <w:tab/>
        </w:r>
        <w:r w:rsidR="00745D3B" w:rsidRPr="009E2D83">
          <w:rPr>
            <w:webHidden/>
          </w:rPr>
          <w:fldChar w:fldCharType="begin"/>
        </w:r>
        <w:r w:rsidR="00745D3B" w:rsidRPr="009E2D83">
          <w:rPr>
            <w:webHidden/>
          </w:rPr>
          <w:instrText xml:space="preserve"> PAGEREF _Toc522027959 \h </w:instrText>
        </w:r>
        <w:r w:rsidR="00745D3B" w:rsidRPr="009E2D83">
          <w:rPr>
            <w:webHidden/>
          </w:rPr>
        </w:r>
        <w:r w:rsidR="00745D3B" w:rsidRPr="009E2D83">
          <w:rPr>
            <w:webHidden/>
          </w:rPr>
          <w:fldChar w:fldCharType="separate"/>
        </w:r>
        <w:r w:rsidR="00745D3B" w:rsidRPr="009E2D83">
          <w:rPr>
            <w:webHidden/>
          </w:rPr>
          <w:t>39</w:t>
        </w:r>
        <w:r w:rsidR="00745D3B" w:rsidRPr="009E2D83">
          <w:rPr>
            <w:webHidden/>
          </w:rPr>
          <w:fldChar w:fldCharType="end"/>
        </w:r>
      </w:hyperlink>
    </w:p>
    <w:p w14:paraId="697A8D76" w14:textId="14806550" w:rsidR="00745D3B" w:rsidRPr="009E2D83" w:rsidRDefault="00F7109C">
      <w:pPr>
        <w:pStyle w:val="Obsah2"/>
        <w:rPr>
          <w:rFonts w:asciiTheme="minorHAnsi" w:hAnsiTheme="minorHAnsi"/>
          <w:sz w:val="22"/>
        </w:rPr>
      </w:pPr>
      <w:hyperlink w:anchor="_Toc522027960" w:history="1">
        <w:r w:rsidR="00745D3B" w:rsidRPr="009E2D83">
          <w:rPr>
            <w:rStyle w:val="Hypertextovprepojenie"/>
            <w:b/>
            <w:bCs/>
          </w:rPr>
          <w:t>4.5.</w:t>
        </w:r>
        <w:r w:rsidR="00745D3B" w:rsidRPr="009E2D83">
          <w:rPr>
            <w:rFonts w:asciiTheme="minorHAnsi" w:hAnsiTheme="minorHAnsi"/>
            <w:sz w:val="22"/>
          </w:rPr>
          <w:tab/>
        </w:r>
        <w:r w:rsidR="00745D3B" w:rsidRPr="009E2D83">
          <w:rPr>
            <w:rStyle w:val="Hypertextovprepojenie"/>
            <w:b/>
            <w:bCs/>
          </w:rPr>
          <w:t>Odborná príprava</w:t>
        </w:r>
        <w:r w:rsidR="00745D3B" w:rsidRPr="009E2D83">
          <w:rPr>
            <w:webHidden/>
          </w:rPr>
          <w:tab/>
        </w:r>
        <w:r w:rsidR="00745D3B" w:rsidRPr="009E2D83">
          <w:rPr>
            <w:webHidden/>
          </w:rPr>
          <w:fldChar w:fldCharType="begin"/>
        </w:r>
        <w:r w:rsidR="00745D3B" w:rsidRPr="009E2D83">
          <w:rPr>
            <w:webHidden/>
          </w:rPr>
          <w:instrText xml:space="preserve"> PAGEREF _Toc522027960 \h </w:instrText>
        </w:r>
        <w:r w:rsidR="00745D3B" w:rsidRPr="009E2D83">
          <w:rPr>
            <w:webHidden/>
          </w:rPr>
        </w:r>
        <w:r w:rsidR="00745D3B" w:rsidRPr="009E2D83">
          <w:rPr>
            <w:webHidden/>
          </w:rPr>
          <w:fldChar w:fldCharType="separate"/>
        </w:r>
        <w:r w:rsidR="00745D3B" w:rsidRPr="009E2D83">
          <w:rPr>
            <w:webHidden/>
          </w:rPr>
          <w:t>40</w:t>
        </w:r>
        <w:r w:rsidR="00745D3B" w:rsidRPr="009E2D83">
          <w:rPr>
            <w:webHidden/>
          </w:rPr>
          <w:fldChar w:fldCharType="end"/>
        </w:r>
      </w:hyperlink>
    </w:p>
    <w:p w14:paraId="1D91D5DD" w14:textId="5CEA24AD" w:rsidR="00745D3B" w:rsidRPr="009E2D83" w:rsidRDefault="00F7109C">
      <w:pPr>
        <w:pStyle w:val="Obsah2"/>
        <w:rPr>
          <w:rFonts w:asciiTheme="minorHAnsi" w:hAnsiTheme="minorHAnsi"/>
          <w:sz w:val="22"/>
        </w:rPr>
      </w:pPr>
      <w:hyperlink w:anchor="_Toc522027961" w:history="1">
        <w:r w:rsidR="00745D3B" w:rsidRPr="009E2D83">
          <w:rPr>
            <w:rStyle w:val="Hypertextovprepojenie"/>
            <w:b/>
            <w:bCs/>
          </w:rPr>
          <w:t>4.6.</w:t>
        </w:r>
        <w:r w:rsidR="00745D3B" w:rsidRPr="009E2D83">
          <w:rPr>
            <w:rFonts w:asciiTheme="minorHAnsi" w:hAnsiTheme="minorHAnsi"/>
            <w:sz w:val="22"/>
          </w:rPr>
          <w:tab/>
        </w:r>
        <w:r w:rsidR="00745D3B" w:rsidRPr="009E2D83">
          <w:rPr>
            <w:rStyle w:val="Hypertextovprepojenie"/>
            <w:b/>
            <w:bCs/>
          </w:rPr>
          <w:t>Závery</w:t>
        </w:r>
        <w:r w:rsidR="00745D3B" w:rsidRPr="009E2D83">
          <w:rPr>
            <w:webHidden/>
          </w:rPr>
          <w:tab/>
        </w:r>
        <w:r w:rsidR="00745D3B" w:rsidRPr="009E2D83">
          <w:rPr>
            <w:webHidden/>
          </w:rPr>
          <w:fldChar w:fldCharType="begin"/>
        </w:r>
        <w:r w:rsidR="00745D3B" w:rsidRPr="009E2D83">
          <w:rPr>
            <w:webHidden/>
          </w:rPr>
          <w:instrText xml:space="preserve"> PAGEREF _Toc522027961 \h </w:instrText>
        </w:r>
        <w:r w:rsidR="00745D3B" w:rsidRPr="009E2D83">
          <w:rPr>
            <w:webHidden/>
          </w:rPr>
        </w:r>
        <w:r w:rsidR="00745D3B" w:rsidRPr="009E2D83">
          <w:rPr>
            <w:webHidden/>
          </w:rPr>
          <w:fldChar w:fldCharType="separate"/>
        </w:r>
        <w:r w:rsidR="00745D3B" w:rsidRPr="009E2D83">
          <w:rPr>
            <w:webHidden/>
          </w:rPr>
          <w:t>44</w:t>
        </w:r>
        <w:r w:rsidR="00745D3B" w:rsidRPr="009E2D83">
          <w:rPr>
            <w:webHidden/>
          </w:rPr>
          <w:fldChar w:fldCharType="end"/>
        </w:r>
      </w:hyperlink>
    </w:p>
    <w:p w14:paraId="7EC64BA2" w14:textId="67199773" w:rsidR="00745D3B" w:rsidRPr="009E2D83" w:rsidRDefault="00F7109C">
      <w:pPr>
        <w:pStyle w:val="Obsah1"/>
        <w:rPr>
          <w:rFonts w:asciiTheme="minorHAnsi" w:hAnsiTheme="minorHAnsi"/>
          <w:color w:val="auto"/>
          <w:sz w:val="22"/>
        </w:rPr>
      </w:pPr>
      <w:hyperlink w:anchor="_Toc522027962" w:history="1">
        <w:r w:rsidR="00745D3B" w:rsidRPr="009E2D83">
          <w:rPr>
            <w:rStyle w:val="Hypertextovprepojenie"/>
            <w:b/>
            <w:bCs/>
          </w:rPr>
          <w:t>5.</w:t>
        </w:r>
        <w:r w:rsidR="00745D3B" w:rsidRPr="009E2D83">
          <w:rPr>
            <w:rFonts w:asciiTheme="minorHAnsi" w:hAnsiTheme="minorHAnsi"/>
            <w:color w:val="auto"/>
            <w:sz w:val="22"/>
          </w:rPr>
          <w:tab/>
        </w:r>
        <w:r w:rsidR="00745D3B" w:rsidRPr="009E2D83">
          <w:rPr>
            <w:rStyle w:val="Hypertextovprepojenie"/>
            <w:b/>
            <w:bCs/>
          </w:rPr>
          <w:t>PRÁVNE ASPEKTY</w:t>
        </w:r>
        <w:r w:rsidR="00745D3B" w:rsidRPr="009E2D83">
          <w:rPr>
            <w:webHidden/>
          </w:rPr>
          <w:tab/>
        </w:r>
        <w:r w:rsidR="00745D3B" w:rsidRPr="009E2D83">
          <w:rPr>
            <w:webHidden/>
          </w:rPr>
          <w:fldChar w:fldCharType="begin"/>
        </w:r>
        <w:r w:rsidR="00745D3B" w:rsidRPr="009E2D83">
          <w:rPr>
            <w:webHidden/>
          </w:rPr>
          <w:instrText xml:space="preserve"> PAGEREF _Toc522027962 \h </w:instrText>
        </w:r>
        <w:r w:rsidR="00745D3B" w:rsidRPr="009E2D83">
          <w:rPr>
            <w:webHidden/>
          </w:rPr>
        </w:r>
        <w:r w:rsidR="00745D3B" w:rsidRPr="009E2D83">
          <w:rPr>
            <w:webHidden/>
          </w:rPr>
          <w:fldChar w:fldCharType="separate"/>
        </w:r>
        <w:r w:rsidR="00745D3B" w:rsidRPr="009E2D83">
          <w:rPr>
            <w:webHidden/>
          </w:rPr>
          <w:t>49</w:t>
        </w:r>
        <w:r w:rsidR="00745D3B" w:rsidRPr="009E2D83">
          <w:rPr>
            <w:webHidden/>
          </w:rPr>
          <w:fldChar w:fldCharType="end"/>
        </w:r>
      </w:hyperlink>
    </w:p>
    <w:p w14:paraId="18508994" w14:textId="71E17418" w:rsidR="00745D3B" w:rsidRPr="009E2D83" w:rsidRDefault="00F7109C">
      <w:pPr>
        <w:pStyle w:val="Obsah2"/>
        <w:rPr>
          <w:rFonts w:asciiTheme="minorHAnsi" w:hAnsiTheme="minorHAnsi"/>
          <w:sz w:val="22"/>
        </w:rPr>
      </w:pPr>
      <w:hyperlink w:anchor="_Toc522027963" w:history="1">
        <w:r w:rsidR="00745D3B" w:rsidRPr="009E2D83">
          <w:rPr>
            <w:rStyle w:val="Hypertextovprepojenie"/>
            <w:b/>
            <w:bCs/>
          </w:rPr>
          <w:t>5.1.</w:t>
        </w:r>
        <w:r w:rsidR="00745D3B" w:rsidRPr="009E2D83">
          <w:rPr>
            <w:rFonts w:asciiTheme="minorHAnsi" w:hAnsiTheme="minorHAnsi"/>
            <w:sz w:val="22"/>
          </w:rPr>
          <w:tab/>
        </w:r>
        <w:r w:rsidR="00745D3B" w:rsidRPr="009E2D83">
          <w:rPr>
            <w:rStyle w:val="Hypertextovprepojenie"/>
            <w:b/>
            <w:bCs/>
          </w:rPr>
          <w:t>Trestné právo hmotné</w:t>
        </w:r>
        <w:r w:rsidR="00745D3B" w:rsidRPr="009E2D83">
          <w:rPr>
            <w:webHidden/>
          </w:rPr>
          <w:tab/>
        </w:r>
        <w:r w:rsidR="00745D3B" w:rsidRPr="009E2D83">
          <w:rPr>
            <w:webHidden/>
          </w:rPr>
          <w:fldChar w:fldCharType="begin"/>
        </w:r>
        <w:r w:rsidR="00745D3B" w:rsidRPr="009E2D83">
          <w:rPr>
            <w:webHidden/>
          </w:rPr>
          <w:instrText xml:space="preserve"> PAGEREF _Toc522027963 \h </w:instrText>
        </w:r>
        <w:r w:rsidR="00745D3B" w:rsidRPr="009E2D83">
          <w:rPr>
            <w:webHidden/>
          </w:rPr>
        </w:r>
        <w:r w:rsidR="00745D3B" w:rsidRPr="009E2D83">
          <w:rPr>
            <w:webHidden/>
          </w:rPr>
          <w:fldChar w:fldCharType="separate"/>
        </w:r>
        <w:r w:rsidR="00745D3B" w:rsidRPr="009E2D83">
          <w:rPr>
            <w:webHidden/>
          </w:rPr>
          <w:t>49</w:t>
        </w:r>
        <w:r w:rsidR="00745D3B" w:rsidRPr="009E2D83">
          <w:rPr>
            <w:webHidden/>
          </w:rPr>
          <w:fldChar w:fldCharType="end"/>
        </w:r>
      </w:hyperlink>
    </w:p>
    <w:p w14:paraId="64BAB2D4" w14:textId="5B3E1837" w:rsidR="00745D3B" w:rsidRPr="009E2D83" w:rsidRDefault="00F7109C">
      <w:pPr>
        <w:pStyle w:val="Obsah3"/>
        <w:rPr>
          <w:rFonts w:asciiTheme="minorHAnsi" w:hAnsiTheme="minorHAnsi"/>
          <w:sz w:val="22"/>
        </w:rPr>
      </w:pPr>
      <w:hyperlink w:anchor="_Toc522027964" w:history="1">
        <w:r w:rsidR="00745D3B" w:rsidRPr="009E2D83">
          <w:rPr>
            <w:rStyle w:val="Hypertextovprepojenie"/>
            <w:i/>
            <w:iCs/>
          </w:rPr>
          <w:t>5.1.1.</w:t>
        </w:r>
        <w:r w:rsidR="00745D3B" w:rsidRPr="009E2D83">
          <w:rPr>
            <w:rFonts w:asciiTheme="minorHAnsi" w:hAnsiTheme="minorHAnsi"/>
            <w:sz w:val="22"/>
          </w:rPr>
          <w:tab/>
        </w:r>
        <w:r w:rsidR="00745D3B" w:rsidRPr="009E2D83">
          <w:rPr>
            <w:rStyle w:val="Hypertextovprepojenie"/>
            <w:i/>
            <w:iCs/>
          </w:rPr>
          <w:t xml:space="preserve">Opis vnútroštátnych právnych predpisov týkajúcich sa trestnej činnosti </w:t>
        </w:r>
        <w:r w:rsidR="00745D3B" w:rsidRPr="009E2D83">
          <w:rPr>
            <w:rStyle w:val="Hypertextovprepojenie"/>
            <w:i/>
            <w:iCs/>
          </w:rPr>
          <w:br/>
          <w:t>v oblasti odpadu</w:t>
        </w:r>
        <w:r w:rsidR="00745D3B" w:rsidRPr="009E2D83">
          <w:rPr>
            <w:webHidden/>
          </w:rPr>
          <w:tab/>
        </w:r>
        <w:r w:rsidR="00745D3B" w:rsidRPr="009E2D83">
          <w:rPr>
            <w:webHidden/>
          </w:rPr>
          <w:fldChar w:fldCharType="begin"/>
        </w:r>
        <w:r w:rsidR="00745D3B" w:rsidRPr="009E2D83">
          <w:rPr>
            <w:webHidden/>
          </w:rPr>
          <w:instrText xml:space="preserve"> PAGEREF _Toc522027964 \h </w:instrText>
        </w:r>
        <w:r w:rsidR="00745D3B" w:rsidRPr="009E2D83">
          <w:rPr>
            <w:webHidden/>
          </w:rPr>
        </w:r>
        <w:r w:rsidR="00745D3B" w:rsidRPr="009E2D83">
          <w:rPr>
            <w:webHidden/>
          </w:rPr>
          <w:fldChar w:fldCharType="separate"/>
        </w:r>
        <w:r w:rsidR="00745D3B" w:rsidRPr="009E2D83">
          <w:rPr>
            <w:webHidden/>
          </w:rPr>
          <w:t>49</w:t>
        </w:r>
        <w:r w:rsidR="00745D3B" w:rsidRPr="009E2D83">
          <w:rPr>
            <w:webHidden/>
          </w:rPr>
          <w:fldChar w:fldCharType="end"/>
        </w:r>
      </w:hyperlink>
    </w:p>
    <w:p w14:paraId="696B5477" w14:textId="131A3661" w:rsidR="00745D3B" w:rsidRPr="009E2D83" w:rsidRDefault="00F7109C">
      <w:pPr>
        <w:pStyle w:val="Obsah3"/>
        <w:rPr>
          <w:rFonts w:asciiTheme="minorHAnsi" w:hAnsiTheme="minorHAnsi"/>
          <w:sz w:val="22"/>
        </w:rPr>
      </w:pPr>
      <w:hyperlink w:anchor="_Toc522027965" w:history="1">
        <w:r w:rsidR="00745D3B" w:rsidRPr="009E2D83">
          <w:rPr>
            <w:rStyle w:val="Hypertextovprepojenie"/>
            <w:i/>
            <w:iCs/>
          </w:rPr>
          <w:t>5.1.2.</w:t>
        </w:r>
        <w:r w:rsidR="00745D3B" w:rsidRPr="009E2D83">
          <w:rPr>
            <w:rFonts w:asciiTheme="minorHAnsi" w:hAnsiTheme="minorHAnsi"/>
            <w:sz w:val="22"/>
          </w:rPr>
          <w:tab/>
        </w:r>
        <w:r w:rsidR="00745D3B" w:rsidRPr="009E2D83">
          <w:rPr>
            <w:rStyle w:val="Hypertextovprepojenie"/>
            <w:i/>
            <w:iCs/>
          </w:rPr>
          <w:t>Iné pravidlá alebo pokyny v oblasti súdnictva</w:t>
        </w:r>
        <w:r w:rsidR="00745D3B" w:rsidRPr="009E2D83">
          <w:rPr>
            <w:webHidden/>
          </w:rPr>
          <w:tab/>
        </w:r>
        <w:r w:rsidR="00745D3B" w:rsidRPr="009E2D83">
          <w:rPr>
            <w:webHidden/>
          </w:rPr>
          <w:fldChar w:fldCharType="begin"/>
        </w:r>
        <w:r w:rsidR="00745D3B" w:rsidRPr="009E2D83">
          <w:rPr>
            <w:webHidden/>
          </w:rPr>
          <w:instrText xml:space="preserve"> PAGEREF _Toc522027965 \h </w:instrText>
        </w:r>
        <w:r w:rsidR="00745D3B" w:rsidRPr="009E2D83">
          <w:rPr>
            <w:webHidden/>
          </w:rPr>
        </w:r>
        <w:r w:rsidR="00745D3B" w:rsidRPr="009E2D83">
          <w:rPr>
            <w:webHidden/>
          </w:rPr>
          <w:fldChar w:fldCharType="separate"/>
        </w:r>
        <w:r w:rsidR="00745D3B" w:rsidRPr="009E2D83">
          <w:rPr>
            <w:webHidden/>
          </w:rPr>
          <w:t>51</w:t>
        </w:r>
        <w:r w:rsidR="00745D3B" w:rsidRPr="009E2D83">
          <w:rPr>
            <w:webHidden/>
          </w:rPr>
          <w:fldChar w:fldCharType="end"/>
        </w:r>
      </w:hyperlink>
    </w:p>
    <w:p w14:paraId="5594572F" w14:textId="246CD8E0" w:rsidR="00745D3B" w:rsidRPr="009E2D83" w:rsidRDefault="00F7109C">
      <w:pPr>
        <w:pStyle w:val="Obsah3"/>
        <w:rPr>
          <w:rFonts w:asciiTheme="minorHAnsi" w:hAnsiTheme="minorHAnsi"/>
          <w:sz w:val="22"/>
        </w:rPr>
      </w:pPr>
      <w:hyperlink w:anchor="_Toc522027966" w:history="1">
        <w:r w:rsidR="00745D3B" w:rsidRPr="009E2D83">
          <w:rPr>
            <w:rStyle w:val="Hypertextovprepojenie"/>
            <w:i/>
            <w:iCs/>
          </w:rPr>
          <w:t>5.1.3.</w:t>
        </w:r>
        <w:r w:rsidR="00745D3B" w:rsidRPr="009E2D83">
          <w:rPr>
            <w:rFonts w:asciiTheme="minorHAnsi" w:hAnsiTheme="minorHAnsi"/>
            <w:sz w:val="22"/>
          </w:rPr>
          <w:tab/>
        </w:r>
        <w:r w:rsidR="00745D3B" w:rsidRPr="009E2D83">
          <w:rPr>
            <w:rStyle w:val="Hypertextovprepojenie"/>
            <w:i/>
            <w:iCs/>
          </w:rPr>
          <w:t>Určenie závažnosti trestných činov v oblasti odpadu</w:t>
        </w:r>
        <w:r w:rsidR="00745D3B" w:rsidRPr="009E2D83">
          <w:rPr>
            <w:webHidden/>
          </w:rPr>
          <w:tab/>
        </w:r>
        <w:r w:rsidR="00745D3B" w:rsidRPr="009E2D83">
          <w:rPr>
            <w:webHidden/>
          </w:rPr>
          <w:fldChar w:fldCharType="begin"/>
        </w:r>
        <w:r w:rsidR="00745D3B" w:rsidRPr="009E2D83">
          <w:rPr>
            <w:webHidden/>
          </w:rPr>
          <w:instrText xml:space="preserve"> PAGEREF _Toc522027966 \h </w:instrText>
        </w:r>
        <w:r w:rsidR="00745D3B" w:rsidRPr="009E2D83">
          <w:rPr>
            <w:webHidden/>
          </w:rPr>
        </w:r>
        <w:r w:rsidR="00745D3B" w:rsidRPr="009E2D83">
          <w:rPr>
            <w:webHidden/>
          </w:rPr>
          <w:fldChar w:fldCharType="separate"/>
        </w:r>
        <w:r w:rsidR="00745D3B" w:rsidRPr="009E2D83">
          <w:rPr>
            <w:webHidden/>
          </w:rPr>
          <w:t>51</w:t>
        </w:r>
        <w:r w:rsidR="00745D3B" w:rsidRPr="009E2D83">
          <w:rPr>
            <w:webHidden/>
          </w:rPr>
          <w:fldChar w:fldCharType="end"/>
        </w:r>
      </w:hyperlink>
    </w:p>
    <w:p w14:paraId="36E18CE0" w14:textId="79C79D69" w:rsidR="00745D3B" w:rsidRPr="009E2D83" w:rsidRDefault="00F7109C">
      <w:pPr>
        <w:pStyle w:val="Obsah3"/>
        <w:rPr>
          <w:rFonts w:asciiTheme="minorHAnsi" w:hAnsiTheme="minorHAnsi"/>
          <w:sz w:val="22"/>
        </w:rPr>
      </w:pPr>
      <w:hyperlink w:anchor="_Toc522027967" w:history="1">
        <w:r w:rsidR="00745D3B" w:rsidRPr="009E2D83">
          <w:rPr>
            <w:rStyle w:val="Hypertextovprepojenie"/>
            <w:i/>
            <w:iCs/>
          </w:rPr>
          <w:t>5.1.4.</w:t>
        </w:r>
        <w:r w:rsidR="00745D3B" w:rsidRPr="009E2D83">
          <w:rPr>
            <w:rFonts w:asciiTheme="minorHAnsi" w:hAnsiTheme="minorHAnsi"/>
            <w:sz w:val="22"/>
          </w:rPr>
          <w:tab/>
        </w:r>
        <w:r w:rsidR="00745D3B" w:rsidRPr="009E2D83">
          <w:rPr>
            <w:rStyle w:val="Hypertextovprepojenie"/>
            <w:i/>
            <w:iCs/>
          </w:rPr>
          <w:t>Prepojenie s inými závažnými trestnými činmi</w:t>
        </w:r>
        <w:r w:rsidR="00745D3B" w:rsidRPr="009E2D83">
          <w:rPr>
            <w:webHidden/>
          </w:rPr>
          <w:tab/>
        </w:r>
        <w:r w:rsidR="00745D3B" w:rsidRPr="009E2D83">
          <w:rPr>
            <w:webHidden/>
          </w:rPr>
          <w:fldChar w:fldCharType="begin"/>
        </w:r>
        <w:r w:rsidR="00745D3B" w:rsidRPr="009E2D83">
          <w:rPr>
            <w:webHidden/>
          </w:rPr>
          <w:instrText xml:space="preserve"> PAGEREF _Toc522027967 \h </w:instrText>
        </w:r>
        <w:r w:rsidR="00745D3B" w:rsidRPr="009E2D83">
          <w:rPr>
            <w:webHidden/>
          </w:rPr>
        </w:r>
        <w:r w:rsidR="00745D3B" w:rsidRPr="009E2D83">
          <w:rPr>
            <w:webHidden/>
          </w:rPr>
          <w:fldChar w:fldCharType="separate"/>
        </w:r>
        <w:r w:rsidR="00745D3B" w:rsidRPr="009E2D83">
          <w:rPr>
            <w:webHidden/>
          </w:rPr>
          <w:t>53</w:t>
        </w:r>
        <w:r w:rsidR="00745D3B" w:rsidRPr="009E2D83">
          <w:rPr>
            <w:webHidden/>
          </w:rPr>
          <w:fldChar w:fldCharType="end"/>
        </w:r>
      </w:hyperlink>
    </w:p>
    <w:p w14:paraId="05E64F4F" w14:textId="57803FCD" w:rsidR="00745D3B" w:rsidRPr="009E2D83" w:rsidRDefault="00F7109C">
      <w:pPr>
        <w:pStyle w:val="Obsah3"/>
        <w:rPr>
          <w:rFonts w:asciiTheme="minorHAnsi" w:hAnsiTheme="minorHAnsi"/>
          <w:sz w:val="22"/>
        </w:rPr>
      </w:pPr>
      <w:hyperlink w:anchor="_Toc522027968" w:history="1">
        <w:r w:rsidR="00745D3B" w:rsidRPr="009E2D83">
          <w:rPr>
            <w:rStyle w:val="Hypertextovprepojenie"/>
            <w:i/>
            <w:iCs/>
          </w:rPr>
          <w:t>5.1.5.</w:t>
        </w:r>
        <w:r w:rsidR="00745D3B" w:rsidRPr="009E2D83">
          <w:rPr>
            <w:rFonts w:asciiTheme="minorHAnsi" w:hAnsiTheme="minorHAnsi"/>
            <w:sz w:val="22"/>
          </w:rPr>
          <w:tab/>
        </w:r>
        <w:r w:rsidR="00745D3B" w:rsidRPr="009E2D83">
          <w:rPr>
            <w:rStyle w:val="Hypertextovprepojenie"/>
            <w:i/>
            <w:iCs/>
          </w:rPr>
          <w:t>Úloha mimovládnych organizácií</w:t>
        </w:r>
        <w:r w:rsidR="00745D3B" w:rsidRPr="009E2D83">
          <w:rPr>
            <w:webHidden/>
          </w:rPr>
          <w:tab/>
        </w:r>
        <w:r w:rsidR="00745D3B" w:rsidRPr="009E2D83">
          <w:rPr>
            <w:webHidden/>
          </w:rPr>
          <w:fldChar w:fldCharType="begin"/>
        </w:r>
        <w:r w:rsidR="00745D3B" w:rsidRPr="009E2D83">
          <w:rPr>
            <w:webHidden/>
          </w:rPr>
          <w:instrText xml:space="preserve"> PAGEREF _Toc522027968 \h </w:instrText>
        </w:r>
        <w:r w:rsidR="00745D3B" w:rsidRPr="009E2D83">
          <w:rPr>
            <w:webHidden/>
          </w:rPr>
        </w:r>
        <w:r w:rsidR="00745D3B" w:rsidRPr="009E2D83">
          <w:rPr>
            <w:webHidden/>
          </w:rPr>
          <w:fldChar w:fldCharType="separate"/>
        </w:r>
        <w:r w:rsidR="00745D3B" w:rsidRPr="009E2D83">
          <w:rPr>
            <w:webHidden/>
          </w:rPr>
          <w:t>54</w:t>
        </w:r>
        <w:r w:rsidR="00745D3B" w:rsidRPr="009E2D83">
          <w:rPr>
            <w:webHidden/>
          </w:rPr>
          <w:fldChar w:fldCharType="end"/>
        </w:r>
      </w:hyperlink>
    </w:p>
    <w:p w14:paraId="6F7D4CAF" w14:textId="59289D8E" w:rsidR="00745D3B" w:rsidRPr="009E2D83" w:rsidRDefault="00F7109C">
      <w:pPr>
        <w:pStyle w:val="Obsah2"/>
        <w:rPr>
          <w:rFonts w:asciiTheme="minorHAnsi" w:hAnsiTheme="minorHAnsi"/>
          <w:sz w:val="22"/>
        </w:rPr>
      </w:pPr>
      <w:hyperlink w:anchor="_Toc522027969" w:history="1">
        <w:r w:rsidR="00745D3B" w:rsidRPr="009E2D83">
          <w:rPr>
            <w:rStyle w:val="Hypertextovprepojenie"/>
            <w:b/>
            <w:bCs/>
          </w:rPr>
          <w:t>5.2.</w:t>
        </w:r>
        <w:r w:rsidR="00745D3B" w:rsidRPr="009E2D83">
          <w:rPr>
            <w:rFonts w:asciiTheme="minorHAnsi" w:hAnsiTheme="minorHAnsi"/>
            <w:sz w:val="22"/>
          </w:rPr>
          <w:tab/>
        </w:r>
        <w:r w:rsidR="00745D3B" w:rsidRPr="009E2D83">
          <w:rPr>
            <w:rStyle w:val="Hypertextovprepojenie"/>
            <w:b/>
            <w:bCs/>
          </w:rPr>
          <w:t>Procedurálne, súdne a správne otázky</w:t>
        </w:r>
        <w:r w:rsidR="00745D3B" w:rsidRPr="009E2D83">
          <w:rPr>
            <w:webHidden/>
          </w:rPr>
          <w:tab/>
        </w:r>
        <w:r w:rsidR="00745D3B" w:rsidRPr="009E2D83">
          <w:rPr>
            <w:webHidden/>
          </w:rPr>
          <w:fldChar w:fldCharType="begin"/>
        </w:r>
        <w:r w:rsidR="00745D3B" w:rsidRPr="009E2D83">
          <w:rPr>
            <w:webHidden/>
          </w:rPr>
          <w:instrText xml:space="preserve"> PAGEREF _Toc522027969 \h </w:instrText>
        </w:r>
        <w:r w:rsidR="00745D3B" w:rsidRPr="009E2D83">
          <w:rPr>
            <w:webHidden/>
          </w:rPr>
        </w:r>
        <w:r w:rsidR="00745D3B" w:rsidRPr="009E2D83">
          <w:rPr>
            <w:webHidden/>
          </w:rPr>
          <w:fldChar w:fldCharType="separate"/>
        </w:r>
        <w:r w:rsidR="00745D3B" w:rsidRPr="009E2D83">
          <w:rPr>
            <w:webHidden/>
          </w:rPr>
          <w:t>55</w:t>
        </w:r>
        <w:r w:rsidR="00745D3B" w:rsidRPr="009E2D83">
          <w:rPr>
            <w:webHidden/>
          </w:rPr>
          <w:fldChar w:fldCharType="end"/>
        </w:r>
      </w:hyperlink>
    </w:p>
    <w:p w14:paraId="34F3BE40" w14:textId="29015494" w:rsidR="00745D3B" w:rsidRPr="009E2D83" w:rsidRDefault="00F7109C">
      <w:pPr>
        <w:pStyle w:val="Obsah3"/>
        <w:rPr>
          <w:rFonts w:asciiTheme="minorHAnsi" w:hAnsiTheme="minorHAnsi"/>
          <w:sz w:val="22"/>
        </w:rPr>
      </w:pPr>
      <w:hyperlink w:anchor="_Toc522027970" w:history="1">
        <w:r w:rsidR="00745D3B" w:rsidRPr="009E2D83">
          <w:rPr>
            <w:rStyle w:val="Hypertextovprepojenie"/>
            <w:i/>
            <w:iCs/>
          </w:rPr>
          <w:t>5.2.1.</w:t>
        </w:r>
        <w:r w:rsidR="00745D3B" w:rsidRPr="009E2D83">
          <w:rPr>
            <w:rFonts w:asciiTheme="minorHAnsi" w:hAnsiTheme="minorHAnsi"/>
            <w:sz w:val="22"/>
          </w:rPr>
          <w:tab/>
        </w:r>
        <w:r w:rsidR="00745D3B" w:rsidRPr="009E2D83">
          <w:rPr>
            <w:rStyle w:val="Hypertextovprepojenie"/>
            <w:i/>
            <w:iCs/>
          </w:rPr>
          <w:t>Problémy v súvislosti s dôkazmi</w:t>
        </w:r>
        <w:r w:rsidR="00745D3B" w:rsidRPr="009E2D83">
          <w:rPr>
            <w:webHidden/>
          </w:rPr>
          <w:tab/>
        </w:r>
        <w:r w:rsidR="00745D3B" w:rsidRPr="009E2D83">
          <w:rPr>
            <w:webHidden/>
          </w:rPr>
          <w:fldChar w:fldCharType="begin"/>
        </w:r>
        <w:r w:rsidR="00745D3B" w:rsidRPr="009E2D83">
          <w:rPr>
            <w:webHidden/>
          </w:rPr>
          <w:instrText xml:space="preserve"> PAGEREF _Toc522027970 \h </w:instrText>
        </w:r>
        <w:r w:rsidR="00745D3B" w:rsidRPr="009E2D83">
          <w:rPr>
            <w:webHidden/>
          </w:rPr>
        </w:r>
        <w:r w:rsidR="00745D3B" w:rsidRPr="009E2D83">
          <w:rPr>
            <w:webHidden/>
          </w:rPr>
          <w:fldChar w:fldCharType="separate"/>
        </w:r>
        <w:r w:rsidR="00745D3B" w:rsidRPr="009E2D83">
          <w:rPr>
            <w:webHidden/>
          </w:rPr>
          <w:t>55</w:t>
        </w:r>
        <w:r w:rsidR="00745D3B" w:rsidRPr="009E2D83">
          <w:rPr>
            <w:webHidden/>
          </w:rPr>
          <w:fldChar w:fldCharType="end"/>
        </w:r>
      </w:hyperlink>
    </w:p>
    <w:p w14:paraId="05D66DA7" w14:textId="01D1582D" w:rsidR="00745D3B" w:rsidRPr="009E2D83" w:rsidRDefault="00F7109C">
      <w:pPr>
        <w:pStyle w:val="Obsah3"/>
        <w:rPr>
          <w:rFonts w:asciiTheme="minorHAnsi" w:hAnsiTheme="minorHAnsi"/>
          <w:sz w:val="22"/>
        </w:rPr>
      </w:pPr>
      <w:hyperlink w:anchor="_Toc522027971" w:history="1">
        <w:r w:rsidR="00745D3B" w:rsidRPr="009E2D83">
          <w:rPr>
            <w:rStyle w:val="Hypertextovprepojenie"/>
            <w:i/>
            <w:iCs/>
          </w:rPr>
          <w:t>5.2.2.</w:t>
        </w:r>
        <w:r w:rsidR="00745D3B" w:rsidRPr="009E2D83">
          <w:rPr>
            <w:rFonts w:asciiTheme="minorHAnsi" w:hAnsiTheme="minorHAnsi"/>
            <w:sz w:val="22"/>
          </w:rPr>
          <w:tab/>
        </w:r>
        <w:r w:rsidR="00745D3B" w:rsidRPr="009E2D83">
          <w:rPr>
            <w:rStyle w:val="Hypertextovprepojenie"/>
            <w:i/>
            <w:iCs/>
          </w:rPr>
          <w:t>Iné opatrenia ako trestné či správne sankcie</w:t>
        </w:r>
        <w:r w:rsidR="00745D3B" w:rsidRPr="009E2D83">
          <w:rPr>
            <w:webHidden/>
          </w:rPr>
          <w:tab/>
        </w:r>
        <w:r w:rsidR="00745D3B" w:rsidRPr="009E2D83">
          <w:rPr>
            <w:webHidden/>
          </w:rPr>
          <w:fldChar w:fldCharType="begin"/>
        </w:r>
        <w:r w:rsidR="00745D3B" w:rsidRPr="009E2D83">
          <w:rPr>
            <w:webHidden/>
          </w:rPr>
          <w:instrText xml:space="preserve"> PAGEREF _Toc522027971 \h </w:instrText>
        </w:r>
        <w:r w:rsidR="00745D3B" w:rsidRPr="009E2D83">
          <w:rPr>
            <w:webHidden/>
          </w:rPr>
        </w:r>
        <w:r w:rsidR="00745D3B" w:rsidRPr="009E2D83">
          <w:rPr>
            <w:webHidden/>
          </w:rPr>
          <w:fldChar w:fldCharType="separate"/>
        </w:r>
        <w:r w:rsidR="00745D3B" w:rsidRPr="009E2D83">
          <w:rPr>
            <w:webHidden/>
          </w:rPr>
          <w:t>55</w:t>
        </w:r>
        <w:r w:rsidR="00745D3B" w:rsidRPr="009E2D83">
          <w:rPr>
            <w:webHidden/>
          </w:rPr>
          <w:fldChar w:fldCharType="end"/>
        </w:r>
      </w:hyperlink>
    </w:p>
    <w:p w14:paraId="0E394F53" w14:textId="770818F2" w:rsidR="00745D3B" w:rsidRPr="009E2D83" w:rsidRDefault="00F7109C">
      <w:pPr>
        <w:pStyle w:val="Obsah3"/>
        <w:rPr>
          <w:rFonts w:asciiTheme="minorHAnsi" w:hAnsiTheme="minorHAnsi"/>
          <w:sz w:val="22"/>
        </w:rPr>
      </w:pPr>
      <w:hyperlink w:anchor="_Toc522027972" w:history="1">
        <w:r w:rsidR="00745D3B" w:rsidRPr="009E2D83">
          <w:rPr>
            <w:rStyle w:val="Hypertextovprepojenie"/>
            <w:i/>
            <w:iCs/>
          </w:rPr>
          <w:t>5.2.3.</w:t>
        </w:r>
        <w:r w:rsidR="00745D3B" w:rsidRPr="009E2D83">
          <w:rPr>
            <w:rFonts w:asciiTheme="minorHAnsi" w:hAnsiTheme="minorHAnsi"/>
            <w:sz w:val="22"/>
          </w:rPr>
          <w:tab/>
        </w:r>
        <w:r w:rsidR="00745D3B" w:rsidRPr="009E2D83">
          <w:rPr>
            <w:rStyle w:val="Hypertextovprepojenie"/>
            <w:i/>
            <w:iCs/>
          </w:rPr>
          <w:t>Zaobchádzanie so zaistenými predmetmi</w:t>
        </w:r>
        <w:r w:rsidR="00745D3B" w:rsidRPr="009E2D83">
          <w:rPr>
            <w:webHidden/>
          </w:rPr>
          <w:tab/>
        </w:r>
        <w:r w:rsidR="00745D3B" w:rsidRPr="009E2D83">
          <w:rPr>
            <w:webHidden/>
          </w:rPr>
          <w:fldChar w:fldCharType="begin"/>
        </w:r>
        <w:r w:rsidR="00745D3B" w:rsidRPr="009E2D83">
          <w:rPr>
            <w:webHidden/>
          </w:rPr>
          <w:instrText xml:space="preserve"> PAGEREF _Toc522027972 \h </w:instrText>
        </w:r>
        <w:r w:rsidR="00745D3B" w:rsidRPr="009E2D83">
          <w:rPr>
            <w:webHidden/>
          </w:rPr>
        </w:r>
        <w:r w:rsidR="00745D3B" w:rsidRPr="009E2D83">
          <w:rPr>
            <w:webHidden/>
          </w:rPr>
          <w:fldChar w:fldCharType="separate"/>
        </w:r>
        <w:r w:rsidR="00745D3B" w:rsidRPr="009E2D83">
          <w:rPr>
            <w:webHidden/>
          </w:rPr>
          <w:t>56</w:t>
        </w:r>
        <w:r w:rsidR="00745D3B" w:rsidRPr="009E2D83">
          <w:rPr>
            <w:webHidden/>
          </w:rPr>
          <w:fldChar w:fldCharType="end"/>
        </w:r>
      </w:hyperlink>
    </w:p>
    <w:p w14:paraId="47A4EAB5" w14:textId="20CED758" w:rsidR="00745D3B" w:rsidRPr="009E2D83" w:rsidRDefault="00F7109C">
      <w:pPr>
        <w:pStyle w:val="Obsah2"/>
        <w:rPr>
          <w:rFonts w:asciiTheme="minorHAnsi" w:hAnsiTheme="minorHAnsi"/>
          <w:sz w:val="22"/>
        </w:rPr>
      </w:pPr>
      <w:hyperlink w:anchor="_Toc522027973" w:history="1">
        <w:r w:rsidR="00745D3B" w:rsidRPr="009E2D83">
          <w:rPr>
            <w:rStyle w:val="Hypertextovprepojenie"/>
            <w:b/>
            <w:bCs/>
          </w:rPr>
          <w:t>5.3.</w:t>
        </w:r>
        <w:r w:rsidR="00745D3B" w:rsidRPr="009E2D83">
          <w:rPr>
            <w:rFonts w:asciiTheme="minorHAnsi" w:hAnsiTheme="minorHAnsi"/>
            <w:sz w:val="22"/>
          </w:rPr>
          <w:tab/>
        </w:r>
        <w:r w:rsidR="00745D3B" w:rsidRPr="009E2D83">
          <w:rPr>
            <w:rStyle w:val="Hypertextovprepojenie"/>
            <w:b/>
            <w:bCs/>
          </w:rPr>
          <w:t>Obnova životného prostredia</w:t>
        </w:r>
        <w:r w:rsidR="00745D3B" w:rsidRPr="009E2D83">
          <w:rPr>
            <w:webHidden/>
          </w:rPr>
          <w:tab/>
        </w:r>
        <w:r w:rsidR="00745D3B" w:rsidRPr="009E2D83">
          <w:rPr>
            <w:webHidden/>
          </w:rPr>
          <w:fldChar w:fldCharType="begin"/>
        </w:r>
        <w:r w:rsidR="00745D3B" w:rsidRPr="009E2D83">
          <w:rPr>
            <w:webHidden/>
          </w:rPr>
          <w:instrText xml:space="preserve"> PAGEREF _Toc522027973 \h </w:instrText>
        </w:r>
        <w:r w:rsidR="00745D3B" w:rsidRPr="009E2D83">
          <w:rPr>
            <w:webHidden/>
          </w:rPr>
        </w:r>
        <w:r w:rsidR="00745D3B" w:rsidRPr="009E2D83">
          <w:rPr>
            <w:webHidden/>
          </w:rPr>
          <w:fldChar w:fldCharType="separate"/>
        </w:r>
        <w:r w:rsidR="00745D3B" w:rsidRPr="009E2D83">
          <w:rPr>
            <w:webHidden/>
          </w:rPr>
          <w:t>56</w:t>
        </w:r>
        <w:r w:rsidR="00745D3B" w:rsidRPr="009E2D83">
          <w:rPr>
            <w:webHidden/>
          </w:rPr>
          <w:fldChar w:fldCharType="end"/>
        </w:r>
      </w:hyperlink>
    </w:p>
    <w:p w14:paraId="1CCD0D81" w14:textId="2CA3BE37" w:rsidR="00745D3B" w:rsidRPr="009E2D83" w:rsidRDefault="00F7109C">
      <w:pPr>
        <w:pStyle w:val="Obsah2"/>
        <w:rPr>
          <w:rFonts w:asciiTheme="minorHAnsi" w:hAnsiTheme="minorHAnsi"/>
          <w:sz w:val="22"/>
        </w:rPr>
      </w:pPr>
      <w:hyperlink w:anchor="_Toc522027974" w:history="1">
        <w:r w:rsidR="00745D3B" w:rsidRPr="009E2D83">
          <w:rPr>
            <w:rStyle w:val="Hypertextovprepojenie"/>
            <w:b/>
            <w:bCs/>
          </w:rPr>
          <w:t>5.4.</w:t>
        </w:r>
        <w:r w:rsidR="00745D3B" w:rsidRPr="009E2D83">
          <w:rPr>
            <w:rFonts w:asciiTheme="minorHAnsi" w:hAnsiTheme="minorHAnsi"/>
            <w:sz w:val="22"/>
          </w:rPr>
          <w:tab/>
        </w:r>
        <w:r w:rsidR="00745D3B" w:rsidRPr="009E2D83">
          <w:rPr>
            <w:rStyle w:val="Hypertextovprepojenie"/>
            <w:b/>
            <w:bCs/>
          </w:rPr>
          <w:t>Pôsobnosť súdov</w:t>
        </w:r>
        <w:r w:rsidR="00745D3B" w:rsidRPr="009E2D83">
          <w:rPr>
            <w:webHidden/>
          </w:rPr>
          <w:tab/>
        </w:r>
        <w:r w:rsidR="00745D3B" w:rsidRPr="009E2D83">
          <w:rPr>
            <w:webHidden/>
          </w:rPr>
          <w:fldChar w:fldCharType="begin"/>
        </w:r>
        <w:r w:rsidR="00745D3B" w:rsidRPr="009E2D83">
          <w:rPr>
            <w:webHidden/>
          </w:rPr>
          <w:instrText xml:space="preserve"> PAGEREF _Toc522027974 \h </w:instrText>
        </w:r>
        <w:r w:rsidR="00745D3B" w:rsidRPr="009E2D83">
          <w:rPr>
            <w:webHidden/>
          </w:rPr>
        </w:r>
        <w:r w:rsidR="00745D3B" w:rsidRPr="009E2D83">
          <w:rPr>
            <w:webHidden/>
          </w:rPr>
          <w:fldChar w:fldCharType="separate"/>
        </w:r>
        <w:r w:rsidR="00745D3B" w:rsidRPr="009E2D83">
          <w:rPr>
            <w:webHidden/>
          </w:rPr>
          <w:t>57</w:t>
        </w:r>
        <w:r w:rsidR="00745D3B" w:rsidRPr="009E2D83">
          <w:rPr>
            <w:webHidden/>
          </w:rPr>
          <w:fldChar w:fldCharType="end"/>
        </w:r>
      </w:hyperlink>
    </w:p>
    <w:p w14:paraId="018BC8FC" w14:textId="42FC4B25" w:rsidR="00745D3B" w:rsidRPr="009E2D83" w:rsidRDefault="00F7109C">
      <w:pPr>
        <w:pStyle w:val="Obsah3"/>
        <w:rPr>
          <w:rFonts w:asciiTheme="minorHAnsi" w:hAnsiTheme="minorHAnsi"/>
          <w:sz w:val="22"/>
        </w:rPr>
      </w:pPr>
      <w:hyperlink w:anchor="_Toc522027975" w:history="1">
        <w:r w:rsidR="00745D3B" w:rsidRPr="009E2D83">
          <w:rPr>
            <w:rStyle w:val="Hypertextovprepojenie"/>
            <w:i/>
            <w:iCs/>
          </w:rPr>
          <w:t>5.4.1.</w:t>
        </w:r>
        <w:r w:rsidR="00745D3B" w:rsidRPr="009E2D83">
          <w:rPr>
            <w:rFonts w:asciiTheme="minorHAnsi" w:hAnsiTheme="minorHAnsi"/>
            <w:sz w:val="22"/>
          </w:rPr>
          <w:tab/>
        </w:r>
        <w:r w:rsidR="00745D3B" w:rsidRPr="009E2D83">
          <w:rPr>
            <w:rStyle w:val="Hypertextovprepojenie"/>
            <w:i/>
            <w:iCs/>
          </w:rPr>
          <w:t>Zásady vyšetrovania trestnej činnosti v oblasti odpadu</w:t>
        </w:r>
        <w:r w:rsidR="00745D3B" w:rsidRPr="009E2D83">
          <w:rPr>
            <w:webHidden/>
          </w:rPr>
          <w:tab/>
        </w:r>
        <w:r w:rsidR="00745D3B" w:rsidRPr="009E2D83">
          <w:rPr>
            <w:webHidden/>
          </w:rPr>
          <w:fldChar w:fldCharType="begin"/>
        </w:r>
        <w:r w:rsidR="00745D3B" w:rsidRPr="009E2D83">
          <w:rPr>
            <w:webHidden/>
          </w:rPr>
          <w:instrText xml:space="preserve"> PAGEREF _Toc522027975 \h </w:instrText>
        </w:r>
        <w:r w:rsidR="00745D3B" w:rsidRPr="009E2D83">
          <w:rPr>
            <w:webHidden/>
          </w:rPr>
        </w:r>
        <w:r w:rsidR="00745D3B" w:rsidRPr="009E2D83">
          <w:rPr>
            <w:webHidden/>
          </w:rPr>
          <w:fldChar w:fldCharType="separate"/>
        </w:r>
        <w:r w:rsidR="00745D3B" w:rsidRPr="009E2D83">
          <w:rPr>
            <w:webHidden/>
          </w:rPr>
          <w:t>57</w:t>
        </w:r>
        <w:r w:rsidR="00745D3B" w:rsidRPr="009E2D83">
          <w:rPr>
            <w:webHidden/>
          </w:rPr>
          <w:fldChar w:fldCharType="end"/>
        </w:r>
      </w:hyperlink>
    </w:p>
    <w:p w14:paraId="6AAA2B15" w14:textId="7CAA4AC8" w:rsidR="00745D3B" w:rsidRPr="009E2D83" w:rsidRDefault="00F7109C">
      <w:pPr>
        <w:pStyle w:val="Obsah3"/>
        <w:rPr>
          <w:rFonts w:asciiTheme="minorHAnsi" w:hAnsiTheme="minorHAnsi"/>
          <w:sz w:val="22"/>
        </w:rPr>
      </w:pPr>
      <w:hyperlink w:anchor="_Toc522027976" w:history="1">
        <w:r w:rsidR="00745D3B" w:rsidRPr="009E2D83">
          <w:rPr>
            <w:rStyle w:val="Hypertextovprepojenie"/>
            <w:i/>
            <w:iCs/>
          </w:rPr>
          <w:t>5.4.2.</w:t>
        </w:r>
        <w:r w:rsidR="00745D3B" w:rsidRPr="009E2D83">
          <w:rPr>
            <w:rFonts w:asciiTheme="minorHAnsi" w:hAnsiTheme="minorHAnsi"/>
            <w:sz w:val="22"/>
          </w:rPr>
          <w:tab/>
        </w:r>
        <w:r w:rsidR="00745D3B" w:rsidRPr="009E2D83">
          <w:rPr>
            <w:rStyle w:val="Hypertextovprepojenie"/>
            <w:i/>
            <w:iCs/>
          </w:rPr>
          <w:t>Pravidlá v prípade sporov o príslušnosť</w:t>
        </w:r>
        <w:r w:rsidR="00745D3B" w:rsidRPr="009E2D83">
          <w:rPr>
            <w:webHidden/>
          </w:rPr>
          <w:tab/>
        </w:r>
        <w:r w:rsidR="00745D3B" w:rsidRPr="009E2D83">
          <w:rPr>
            <w:webHidden/>
          </w:rPr>
          <w:fldChar w:fldCharType="begin"/>
        </w:r>
        <w:r w:rsidR="00745D3B" w:rsidRPr="009E2D83">
          <w:rPr>
            <w:webHidden/>
          </w:rPr>
          <w:instrText xml:space="preserve"> PAGEREF _Toc522027976 \h </w:instrText>
        </w:r>
        <w:r w:rsidR="00745D3B" w:rsidRPr="009E2D83">
          <w:rPr>
            <w:webHidden/>
          </w:rPr>
        </w:r>
        <w:r w:rsidR="00745D3B" w:rsidRPr="009E2D83">
          <w:rPr>
            <w:webHidden/>
          </w:rPr>
          <w:fldChar w:fldCharType="separate"/>
        </w:r>
        <w:r w:rsidR="00745D3B" w:rsidRPr="009E2D83">
          <w:rPr>
            <w:webHidden/>
          </w:rPr>
          <w:t>58</w:t>
        </w:r>
        <w:r w:rsidR="00745D3B" w:rsidRPr="009E2D83">
          <w:rPr>
            <w:webHidden/>
          </w:rPr>
          <w:fldChar w:fldCharType="end"/>
        </w:r>
      </w:hyperlink>
    </w:p>
    <w:p w14:paraId="1D43C609" w14:textId="29C7E8EA" w:rsidR="00745D3B" w:rsidRPr="009E2D83" w:rsidRDefault="00F7109C">
      <w:pPr>
        <w:pStyle w:val="Obsah2"/>
        <w:rPr>
          <w:rFonts w:asciiTheme="minorHAnsi" w:hAnsiTheme="minorHAnsi"/>
          <w:sz w:val="22"/>
        </w:rPr>
      </w:pPr>
      <w:hyperlink w:anchor="_Toc522027977" w:history="1">
        <w:r w:rsidR="00745D3B" w:rsidRPr="009E2D83">
          <w:rPr>
            <w:rStyle w:val="Hypertextovprepojenie"/>
            <w:b/>
            <w:bCs/>
          </w:rPr>
          <w:t>5.5.</w:t>
        </w:r>
        <w:r w:rsidR="00745D3B" w:rsidRPr="009E2D83">
          <w:rPr>
            <w:rFonts w:asciiTheme="minorHAnsi" w:hAnsiTheme="minorHAnsi"/>
            <w:sz w:val="22"/>
          </w:rPr>
          <w:tab/>
        </w:r>
        <w:r w:rsidR="00745D3B" w:rsidRPr="009E2D83">
          <w:rPr>
            <w:rStyle w:val="Hypertextovprepojenie"/>
            <w:b/>
            <w:bCs/>
          </w:rPr>
          <w:t>Závery</w:t>
        </w:r>
        <w:r w:rsidR="00745D3B" w:rsidRPr="009E2D83">
          <w:rPr>
            <w:webHidden/>
          </w:rPr>
          <w:tab/>
        </w:r>
        <w:r w:rsidR="00745D3B" w:rsidRPr="009E2D83">
          <w:rPr>
            <w:webHidden/>
          </w:rPr>
          <w:fldChar w:fldCharType="begin"/>
        </w:r>
        <w:r w:rsidR="00745D3B" w:rsidRPr="009E2D83">
          <w:rPr>
            <w:webHidden/>
          </w:rPr>
          <w:instrText xml:space="preserve"> PAGEREF _Toc522027977 \h </w:instrText>
        </w:r>
        <w:r w:rsidR="00745D3B" w:rsidRPr="009E2D83">
          <w:rPr>
            <w:webHidden/>
          </w:rPr>
        </w:r>
        <w:r w:rsidR="00745D3B" w:rsidRPr="009E2D83">
          <w:rPr>
            <w:webHidden/>
          </w:rPr>
          <w:fldChar w:fldCharType="separate"/>
        </w:r>
        <w:r w:rsidR="00745D3B" w:rsidRPr="009E2D83">
          <w:rPr>
            <w:webHidden/>
          </w:rPr>
          <w:t>59</w:t>
        </w:r>
        <w:r w:rsidR="00745D3B" w:rsidRPr="009E2D83">
          <w:rPr>
            <w:webHidden/>
          </w:rPr>
          <w:fldChar w:fldCharType="end"/>
        </w:r>
      </w:hyperlink>
    </w:p>
    <w:p w14:paraId="4C10FA72" w14:textId="14DC1D04" w:rsidR="00745D3B" w:rsidRPr="009E2D83" w:rsidRDefault="00F7109C">
      <w:pPr>
        <w:pStyle w:val="Obsah1"/>
        <w:rPr>
          <w:rFonts w:asciiTheme="minorHAnsi" w:hAnsiTheme="minorHAnsi"/>
          <w:color w:val="auto"/>
          <w:sz w:val="22"/>
        </w:rPr>
      </w:pPr>
      <w:hyperlink w:anchor="_Toc522027978" w:history="1">
        <w:r w:rsidR="00745D3B" w:rsidRPr="009E2D83">
          <w:rPr>
            <w:rStyle w:val="Hypertextovprepojenie"/>
            <w:b/>
            <w:bCs/>
          </w:rPr>
          <w:t>6.</w:t>
        </w:r>
        <w:r w:rsidR="00745D3B" w:rsidRPr="009E2D83">
          <w:rPr>
            <w:rFonts w:asciiTheme="minorHAnsi" w:hAnsiTheme="minorHAnsi"/>
            <w:color w:val="auto"/>
            <w:sz w:val="22"/>
          </w:rPr>
          <w:tab/>
        </w:r>
        <w:r w:rsidR="00745D3B" w:rsidRPr="009E2D83">
          <w:rPr>
            <w:rStyle w:val="Hypertextovprepojenie"/>
            <w:b/>
            <w:bCs/>
          </w:rPr>
          <w:t>SPOLUPRÁCA</w:t>
        </w:r>
        <w:r w:rsidR="00745D3B" w:rsidRPr="009E2D83">
          <w:rPr>
            <w:webHidden/>
          </w:rPr>
          <w:tab/>
        </w:r>
        <w:r w:rsidR="00745D3B" w:rsidRPr="009E2D83">
          <w:rPr>
            <w:webHidden/>
          </w:rPr>
          <w:fldChar w:fldCharType="begin"/>
        </w:r>
        <w:r w:rsidR="00745D3B" w:rsidRPr="009E2D83">
          <w:rPr>
            <w:webHidden/>
          </w:rPr>
          <w:instrText xml:space="preserve"> PAGEREF _Toc522027978 \h </w:instrText>
        </w:r>
        <w:r w:rsidR="00745D3B" w:rsidRPr="009E2D83">
          <w:rPr>
            <w:webHidden/>
          </w:rPr>
        </w:r>
        <w:r w:rsidR="00745D3B" w:rsidRPr="009E2D83">
          <w:rPr>
            <w:webHidden/>
          </w:rPr>
          <w:fldChar w:fldCharType="separate"/>
        </w:r>
        <w:r w:rsidR="00745D3B" w:rsidRPr="009E2D83">
          <w:rPr>
            <w:webHidden/>
          </w:rPr>
          <w:t>61</w:t>
        </w:r>
        <w:r w:rsidR="00745D3B" w:rsidRPr="009E2D83">
          <w:rPr>
            <w:webHidden/>
          </w:rPr>
          <w:fldChar w:fldCharType="end"/>
        </w:r>
      </w:hyperlink>
    </w:p>
    <w:p w14:paraId="4264C393" w14:textId="6E0D172E" w:rsidR="00745D3B" w:rsidRPr="009E2D83" w:rsidRDefault="00F7109C">
      <w:pPr>
        <w:pStyle w:val="Obsah2"/>
        <w:rPr>
          <w:rFonts w:asciiTheme="minorHAnsi" w:hAnsiTheme="minorHAnsi"/>
          <w:sz w:val="22"/>
        </w:rPr>
      </w:pPr>
      <w:hyperlink w:anchor="_Toc522027979" w:history="1">
        <w:r w:rsidR="00745D3B" w:rsidRPr="009E2D83">
          <w:rPr>
            <w:rStyle w:val="Hypertextovprepojenie"/>
            <w:b/>
            <w:bCs/>
          </w:rPr>
          <w:t>6.1.</w:t>
        </w:r>
        <w:r w:rsidR="00745D3B" w:rsidRPr="009E2D83">
          <w:rPr>
            <w:rFonts w:asciiTheme="minorHAnsi" w:hAnsiTheme="minorHAnsi"/>
            <w:sz w:val="22"/>
          </w:rPr>
          <w:tab/>
        </w:r>
        <w:r w:rsidR="00745D3B" w:rsidRPr="009E2D83">
          <w:rPr>
            <w:rStyle w:val="Hypertextovprepojenie"/>
            <w:b/>
            <w:bCs/>
          </w:rPr>
          <w:t>Medzinárodná spolupráca</w:t>
        </w:r>
        <w:r w:rsidR="00745D3B" w:rsidRPr="009E2D83">
          <w:rPr>
            <w:webHidden/>
          </w:rPr>
          <w:tab/>
        </w:r>
        <w:r w:rsidR="00745D3B" w:rsidRPr="009E2D83">
          <w:rPr>
            <w:webHidden/>
          </w:rPr>
          <w:fldChar w:fldCharType="begin"/>
        </w:r>
        <w:r w:rsidR="00745D3B" w:rsidRPr="009E2D83">
          <w:rPr>
            <w:webHidden/>
          </w:rPr>
          <w:instrText xml:space="preserve"> PAGEREF _Toc522027979 \h </w:instrText>
        </w:r>
        <w:r w:rsidR="00745D3B" w:rsidRPr="009E2D83">
          <w:rPr>
            <w:webHidden/>
          </w:rPr>
        </w:r>
        <w:r w:rsidR="00745D3B" w:rsidRPr="009E2D83">
          <w:rPr>
            <w:webHidden/>
          </w:rPr>
          <w:fldChar w:fldCharType="separate"/>
        </w:r>
        <w:r w:rsidR="00745D3B" w:rsidRPr="009E2D83">
          <w:rPr>
            <w:webHidden/>
          </w:rPr>
          <w:t>61</w:t>
        </w:r>
        <w:r w:rsidR="00745D3B" w:rsidRPr="009E2D83">
          <w:rPr>
            <w:webHidden/>
          </w:rPr>
          <w:fldChar w:fldCharType="end"/>
        </w:r>
      </w:hyperlink>
    </w:p>
    <w:p w14:paraId="2EAFC847" w14:textId="20C8C2A7" w:rsidR="00745D3B" w:rsidRPr="009E2D83" w:rsidRDefault="00F7109C">
      <w:pPr>
        <w:pStyle w:val="Obsah3"/>
        <w:rPr>
          <w:rFonts w:asciiTheme="minorHAnsi" w:hAnsiTheme="minorHAnsi"/>
          <w:sz w:val="22"/>
        </w:rPr>
      </w:pPr>
      <w:hyperlink w:anchor="_Toc522027980" w:history="1">
        <w:r w:rsidR="00745D3B" w:rsidRPr="009E2D83">
          <w:rPr>
            <w:rStyle w:val="Hypertextovprepojenie"/>
            <w:i/>
            <w:iCs/>
          </w:rPr>
          <w:t>6.1.1.</w:t>
        </w:r>
        <w:r w:rsidR="00745D3B" w:rsidRPr="009E2D83">
          <w:rPr>
            <w:rFonts w:asciiTheme="minorHAnsi" w:hAnsiTheme="minorHAnsi"/>
            <w:sz w:val="22"/>
          </w:rPr>
          <w:tab/>
        </w:r>
        <w:r w:rsidR="00745D3B" w:rsidRPr="009E2D83">
          <w:rPr>
            <w:rStyle w:val="Hypertextovprepojenie"/>
            <w:i/>
            <w:iCs/>
          </w:rPr>
          <w:t>Formy spolupráce v cezhraničných prípadoch</w:t>
        </w:r>
        <w:r w:rsidR="00745D3B" w:rsidRPr="009E2D83">
          <w:rPr>
            <w:webHidden/>
          </w:rPr>
          <w:tab/>
        </w:r>
        <w:r w:rsidR="00745D3B" w:rsidRPr="009E2D83">
          <w:rPr>
            <w:webHidden/>
          </w:rPr>
          <w:fldChar w:fldCharType="begin"/>
        </w:r>
        <w:r w:rsidR="00745D3B" w:rsidRPr="009E2D83">
          <w:rPr>
            <w:webHidden/>
          </w:rPr>
          <w:instrText xml:space="preserve"> PAGEREF _Toc522027980 \h </w:instrText>
        </w:r>
        <w:r w:rsidR="00745D3B" w:rsidRPr="009E2D83">
          <w:rPr>
            <w:webHidden/>
          </w:rPr>
        </w:r>
        <w:r w:rsidR="00745D3B" w:rsidRPr="009E2D83">
          <w:rPr>
            <w:webHidden/>
          </w:rPr>
          <w:fldChar w:fldCharType="separate"/>
        </w:r>
        <w:r w:rsidR="00745D3B" w:rsidRPr="009E2D83">
          <w:rPr>
            <w:webHidden/>
          </w:rPr>
          <w:t>61</w:t>
        </w:r>
        <w:r w:rsidR="00745D3B" w:rsidRPr="009E2D83">
          <w:rPr>
            <w:webHidden/>
          </w:rPr>
          <w:fldChar w:fldCharType="end"/>
        </w:r>
      </w:hyperlink>
    </w:p>
    <w:p w14:paraId="28A31885" w14:textId="47A439ED" w:rsidR="00745D3B" w:rsidRPr="009E2D83" w:rsidRDefault="00F7109C">
      <w:pPr>
        <w:pStyle w:val="Obsah3"/>
        <w:rPr>
          <w:rFonts w:asciiTheme="minorHAnsi" w:hAnsiTheme="minorHAnsi"/>
          <w:sz w:val="22"/>
        </w:rPr>
      </w:pPr>
      <w:hyperlink w:anchor="_Toc522027981" w:history="1">
        <w:r w:rsidR="00745D3B" w:rsidRPr="009E2D83">
          <w:rPr>
            <w:rStyle w:val="Hypertextovprepojenie"/>
            <w:i/>
            <w:iCs/>
          </w:rPr>
          <w:t>6.1.2.</w:t>
        </w:r>
        <w:r w:rsidR="00745D3B" w:rsidRPr="009E2D83">
          <w:rPr>
            <w:rFonts w:asciiTheme="minorHAnsi" w:hAnsiTheme="minorHAnsi"/>
            <w:sz w:val="22"/>
          </w:rPr>
          <w:tab/>
        </w:r>
        <w:r w:rsidR="00745D3B" w:rsidRPr="009E2D83">
          <w:rPr>
            <w:rStyle w:val="Hypertextovprepojenie"/>
            <w:i/>
            <w:iCs/>
          </w:rPr>
          <w:t>Kanály na výmenu informácií a využívanie databáz EÚ</w:t>
        </w:r>
        <w:r w:rsidR="00745D3B" w:rsidRPr="009E2D83">
          <w:rPr>
            <w:webHidden/>
          </w:rPr>
          <w:tab/>
        </w:r>
        <w:r w:rsidR="00745D3B" w:rsidRPr="009E2D83">
          <w:rPr>
            <w:webHidden/>
          </w:rPr>
          <w:fldChar w:fldCharType="begin"/>
        </w:r>
        <w:r w:rsidR="00745D3B" w:rsidRPr="009E2D83">
          <w:rPr>
            <w:webHidden/>
          </w:rPr>
          <w:instrText xml:space="preserve"> PAGEREF _Toc522027981 \h </w:instrText>
        </w:r>
        <w:r w:rsidR="00745D3B" w:rsidRPr="009E2D83">
          <w:rPr>
            <w:webHidden/>
          </w:rPr>
        </w:r>
        <w:r w:rsidR="00745D3B" w:rsidRPr="009E2D83">
          <w:rPr>
            <w:webHidden/>
          </w:rPr>
          <w:fldChar w:fldCharType="separate"/>
        </w:r>
        <w:r w:rsidR="00745D3B" w:rsidRPr="009E2D83">
          <w:rPr>
            <w:webHidden/>
          </w:rPr>
          <w:t>61</w:t>
        </w:r>
        <w:r w:rsidR="00745D3B" w:rsidRPr="009E2D83">
          <w:rPr>
            <w:webHidden/>
          </w:rPr>
          <w:fldChar w:fldCharType="end"/>
        </w:r>
      </w:hyperlink>
    </w:p>
    <w:p w14:paraId="13F08029" w14:textId="311D15C3" w:rsidR="00745D3B" w:rsidRPr="009E2D83" w:rsidRDefault="00F7109C">
      <w:pPr>
        <w:pStyle w:val="Obsah3"/>
        <w:rPr>
          <w:rFonts w:asciiTheme="minorHAnsi" w:hAnsiTheme="minorHAnsi"/>
          <w:sz w:val="22"/>
        </w:rPr>
      </w:pPr>
      <w:hyperlink w:anchor="_Toc522027982" w:history="1">
        <w:r w:rsidR="00745D3B" w:rsidRPr="009E2D83">
          <w:rPr>
            <w:rStyle w:val="Hypertextovprepojenie"/>
            <w:i/>
            <w:iCs/>
          </w:rPr>
          <w:t>6.1.3.</w:t>
        </w:r>
        <w:r w:rsidR="00745D3B" w:rsidRPr="009E2D83">
          <w:rPr>
            <w:rFonts w:asciiTheme="minorHAnsi" w:hAnsiTheme="minorHAnsi"/>
            <w:sz w:val="22"/>
          </w:rPr>
          <w:tab/>
        </w:r>
        <w:r w:rsidR="00745D3B" w:rsidRPr="009E2D83">
          <w:rPr>
            <w:rStyle w:val="Hypertextovprepojenie"/>
            <w:i/>
            <w:iCs/>
          </w:rPr>
          <w:t>Problémy v justičnej spolupráci v súvislosti s trestnou činnosťou v oblasti odpadov</w:t>
        </w:r>
        <w:r w:rsidR="00745D3B" w:rsidRPr="009E2D83">
          <w:rPr>
            <w:webHidden/>
          </w:rPr>
          <w:tab/>
        </w:r>
        <w:r w:rsidR="00745D3B" w:rsidRPr="009E2D83">
          <w:rPr>
            <w:webHidden/>
          </w:rPr>
          <w:fldChar w:fldCharType="begin"/>
        </w:r>
        <w:r w:rsidR="00745D3B" w:rsidRPr="009E2D83">
          <w:rPr>
            <w:webHidden/>
          </w:rPr>
          <w:instrText xml:space="preserve"> PAGEREF _Toc522027982 \h </w:instrText>
        </w:r>
        <w:r w:rsidR="00745D3B" w:rsidRPr="009E2D83">
          <w:rPr>
            <w:webHidden/>
          </w:rPr>
        </w:r>
        <w:r w:rsidR="00745D3B" w:rsidRPr="009E2D83">
          <w:rPr>
            <w:webHidden/>
          </w:rPr>
          <w:fldChar w:fldCharType="separate"/>
        </w:r>
        <w:r w:rsidR="00745D3B" w:rsidRPr="009E2D83">
          <w:rPr>
            <w:webHidden/>
          </w:rPr>
          <w:t>62</w:t>
        </w:r>
        <w:r w:rsidR="00745D3B" w:rsidRPr="009E2D83">
          <w:rPr>
            <w:webHidden/>
          </w:rPr>
          <w:fldChar w:fldCharType="end"/>
        </w:r>
      </w:hyperlink>
    </w:p>
    <w:p w14:paraId="0C715035" w14:textId="16E638D1" w:rsidR="00745D3B" w:rsidRPr="009E2D83" w:rsidRDefault="00F7109C">
      <w:pPr>
        <w:pStyle w:val="Obsah3"/>
        <w:rPr>
          <w:rFonts w:asciiTheme="minorHAnsi" w:hAnsiTheme="minorHAnsi"/>
          <w:sz w:val="22"/>
        </w:rPr>
      </w:pPr>
      <w:hyperlink w:anchor="_Toc522027983" w:history="1">
        <w:r w:rsidR="00745D3B" w:rsidRPr="009E2D83">
          <w:rPr>
            <w:rStyle w:val="Hypertextovprepojenie"/>
            <w:i/>
            <w:iCs/>
          </w:rPr>
          <w:t>6.1.4.</w:t>
        </w:r>
        <w:r w:rsidR="00745D3B" w:rsidRPr="009E2D83">
          <w:rPr>
            <w:rFonts w:asciiTheme="minorHAnsi" w:hAnsiTheme="minorHAnsi"/>
            <w:sz w:val="22"/>
          </w:rPr>
          <w:tab/>
        </w:r>
        <w:r w:rsidR="00745D3B" w:rsidRPr="009E2D83">
          <w:rPr>
            <w:rStyle w:val="Hypertextovprepojenie"/>
            <w:i/>
            <w:iCs/>
          </w:rPr>
          <w:t xml:space="preserve">Prevádzková výkonnosť spoločných vyšetrovacích tímov v trestnej činnosti </w:t>
        </w:r>
        <w:r w:rsidR="00745D3B" w:rsidRPr="009E2D83">
          <w:rPr>
            <w:rStyle w:val="Hypertextovprepojenie"/>
            <w:i/>
            <w:iCs/>
          </w:rPr>
          <w:br/>
          <w:t>v oblasti odpadov</w:t>
        </w:r>
        <w:r w:rsidR="00745D3B" w:rsidRPr="009E2D83">
          <w:rPr>
            <w:webHidden/>
          </w:rPr>
          <w:tab/>
        </w:r>
        <w:r w:rsidR="00745D3B" w:rsidRPr="009E2D83">
          <w:rPr>
            <w:webHidden/>
          </w:rPr>
          <w:fldChar w:fldCharType="begin"/>
        </w:r>
        <w:r w:rsidR="00745D3B" w:rsidRPr="009E2D83">
          <w:rPr>
            <w:webHidden/>
          </w:rPr>
          <w:instrText xml:space="preserve"> PAGEREF _Toc522027983 \h </w:instrText>
        </w:r>
        <w:r w:rsidR="00745D3B" w:rsidRPr="009E2D83">
          <w:rPr>
            <w:webHidden/>
          </w:rPr>
        </w:r>
        <w:r w:rsidR="00745D3B" w:rsidRPr="009E2D83">
          <w:rPr>
            <w:webHidden/>
          </w:rPr>
          <w:fldChar w:fldCharType="separate"/>
        </w:r>
        <w:r w:rsidR="00745D3B" w:rsidRPr="009E2D83">
          <w:rPr>
            <w:webHidden/>
          </w:rPr>
          <w:t>62</w:t>
        </w:r>
        <w:r w:rsidR="00745D3B" w:rsidRPr="009E2D83">
          <w:rPr>
            <w:webHidden/>
          </w:rPr>
          <w:fldChar w:fldCharType="end"/>
        </w:r>
      </w:hyperlink>
    </w:p>
    <w:p w14:paraId="721EB447" w14:textId="41EA8793" w:rsidR="00745D3B" w:rsidRPr="009E2D83" w:rsidRDefault="00F7109C">
      <w:pPr>
        <w:pStyle w:val="Obsah2"/>
        <w:rPr>
          <w:rFonts w:asciiTheme="minorHAnsi" w:hAnsiTheme="minorHAnsi"/>
          <w:sz w:val="22"/>
        </w:rPr>
      </w:pPr>
      <w:hyperlink w:anchor="_Toc522027984" w:history="1">
        <w:r w:rsidR="00745D3B" w:rsidRPr="009E2D83">
          <w:rPr>
            <w:rStyle w:val="Hypertextovprepojenie"/>
            <w:b/>
            <w:bCs/>
          </w:rPr>
          <w:t>6.2.</w:t>
        </w:r>
        <w:r w:rsidR="00745D3B" w:rsidRPr="009E2D83">
          <w:rPr>
            <w:rFonts w:asciiTheme="minorHAnsi" w:hAnsiTheme="minorHAnsi"/>
            <w:sz w:val="22"/>
          </w:rPr>
          <w:tab/>
        </w:r>
        <w:r w:rsidR="00745D3B" w:rsidRPr="009E2D83">
          <w:rPr>
            <w:rStyle w:val="Hypertextovprepojenie"/>
            <w:b/>
            <w:bCs/>
          </w:rPr>
          <w:t>Spolupráca s agentúrami EÚ a inými sieťami</w:t>
        </w:r>
        <w:r w:rsidR="00745D3B" w:rsidRPr="009E2D83">
          <w:rPr>
            <w:webHidden/>
          </w:rPr>
          <w:tab/>
        </w:r>
        <w:r w:rsidR="00745D3B" w:rsidRPr="009E2D83">
          <w:rPr>
            <w:webHidden/>
          </w:rPr>
          <w:fldChar w:fldCharType="begin"/>
        </w:r>
        <w:r w:rsidR="00745D3B" w:rsidRPr="009E2D83">
          <w:rPr>
            <w:webHidden/>
          </w:rPr>
          <w:instrText xml:space="preserve"> PAGEREF _Toc522027984 \h </w:instrText>
        </w:r>
        <w:r w:rsidR="00745D3B" w:rsidRPr="009E2D83">
          <w:rPr>
            <w:webHidden/>
          </w:rPr>
        </w:r>
        <w:r w:rsidR="00745D3B" w:rsidRPr="009E2D83">
          <w:rPr>
            <w:webHidden/>
          </w:rPr>
          <w:fldChar w:fldCharType="separate"/>
        </w:r>
        <w:r w:rsidR="00745D3B" w:rsidRPr="009E2D83">
          <w:rPr>
            <w:webHidden/>
          </w:rPr>
          <w:t>63</w:t>
        </w:r>
        <w:r w:rsidR="00745D3B" w:rsidRPr="009E2D83">
          <w:rPr>
            <w:webHidden/>
          </w:rPr>
          <w:fldChar w:fldCharType="end"/>
        </w:r>
      </w:hyperlink>
    </w:p>
    <w:p w14:paraId="1EF6FC62" w14:textId="44EE1B76" w:rsidR="00745D3B" w:rsidRPr="009E2D83" w:rsidRDefault="00F7109C">
      <w:pPr>
        <w:pStyle w:val="Obsah3"/>
        <w:rPr>
          <w:rFonts w:asciiTheme="minorHAnsi" w:hAnsiTheme="minorHAnsi"/>
          <w:sz w:val="22"/>
        </w:rPr>
      </w:pPr>
      <w:hyperlink w:anchor="_Toc522027985" w:history="1">
        <w:r w:rsidR="00745D3B" w:rsidRPr="009E2D83">
          <w:rPr>
            <w:rStyle w:val="Hypertextovprepojenie"/>
            <w:i/>
            <w:iCs/>
          </w:rPr>
          <w:t>6.2.1.</w:t>
        </w:r>
        <w:r w:rsidR="00745D3B" w:rsidRPr="009E2D83">
          <w:rPr>
            <w:rFonts w:asciiTheme="minorHAnsi" w:hAnsiTheme="minorHAnsi"/>
            <w:sz w:val="22"/>
          </w:rPr>
          <w:tab/>
        </w:r>
        <w:r w:rsidR="00745D3B" w:rsidRPr="009E2D83">
          <w:rPr>
            <w:rStyle w:val="Hypertextovprepojenie"/>
            <w:i/>
            <w:iCs/>
          </w:rPr>
          <w:t>Spolupráca s Europolom a Eurojustom</w:t>
        </w:r>
        <w:r w:rsidR="00745D3B" w:rsidRPr="009E2D83">
          <w:rPr>
            <w:webHidden/>
          </w:rPr>
          <w:tab/>
        </w:r>
        <w:r w:rsidR="00745D3B" w:rsidRPr="009E2D83">
          <w:rPr>
            <w:webHidden/>
          </w:rPr>
          <w:fldChar w:fldCharType="begin"/>
        </w:r>
        <w:r w:rsidR="00745D3B" w:rsidRPr="009E2D83">
          <w:rPr>
            <w:webHidden/>
          </w:rPr>
          <w:instrText xml:space="preserve"> PAGEREF _Toc522027985 \h </w:instrText>
        </w:r>
        <w:r w:rsidR="00745D3B" w:rsidRPr="009E2D83">
          <w:rPr>
            <w:webHidden/>
          </w:rPr>
        </w:r>
        <w:r w:rsidR="00745D3B" w:rsidRPr="009E2D83">
          <w:rPr>
            <w:webHidden/>
          </w:rPr>
          <w:fldChar w:fldCharType="separate"/>
        </w:r>
        <w:r w:rsidR="00745D3B" w:rsidRPr="009E2D83">
          <w:rPr>
            <w:webHidden/>
          </w:rPr>
          <w:t>63</w:t>
        </w:r>
        <w:r w:rsidR="00745D3B" w:rsidRPr="009E2D83">
          <w:rPr>
            <w:webHidden/>
          </w:rPr>
          <w:fldChar w:fldCharType="end"/>
        </w:r>
      </w:hyperlink>
    </w:p>
    <w:p w14:paraId="043D075C" w14:textId="0929A543" w:rsidR="00745D3B" w:rsidRPr="009E2D83" w:rsidRDefault="00F7109C">
      <w:pPr>
        <w:pStyle w:val="Obsah3"/>
        <w:rPr>
          <w:rFonts w:asciiTheme="minorHAnsi" w:hAnsiTheme="minorHAnsi"/>
          <w:sz w:val="22"/>
        </w:rPr>
      </w:pPr>
      <w:hyperlink w:anchor="_Toc522027986" w:history="1">
        <w:r w:rsidR="00745D3B" w:rsidRPr="009E2D83">
          <w:rPr>
            <w:rStyle w:val="Hypertextovprepojenie"/>
            <w:i/>
            <w:iCs/>
          </w:rPr>
          <w:t>6.2.2.</w:t>
        </w:r>
        <w:r w:rsidR="00745D3B" w:rsidRPr="009E2D83">
          <w:rPr>
            <w:rFonts w:asciiTheme="minorHAnsi" w:hAnsiTheme="minorHAnsi"/>
            <w:sz w:val="22"/>
          </w:rPr>
          <w:tab/>
        </w:r>
        <w:r w:rsidR="00745D3B" w:rsidRPr="009E2D83">
          <w:rPr>
            <w:rStyle w:val="Hypertextovprepojenie"/>
            <w:i/>
            <w:iCs/>
          </w:rPr>
          <w:t>Skúsenosti z využívania rozličných sietí v oblasti životného prostredia</w:t>
        </w:r>
        <w:r w:rsidR="00745D3B" w:rsidRPr="009E2D83">
          <w:rPr>
            <w:webHidden/>
          </w:rPr>
          <w:tab/>
        </w:r>
        <w:r w:rsidR="00745D3B" w:rsidRPr="009E2D83">
          <w:rPr>
            <w:webHidden/>
          </w:rPr>
          <w:fldChar w:fldCharType="begin"/>
        </w:r>
        <w:r w:rsidR="00745D3B" w:rsidRPr="009E2D83">
          <w:rPr>
            <w:webHidden/>
          </w:rPr>
          <w:instrText xml:space="preserve"> PAGEREF _Toc522027986 \h </w:instrText>
        </w:r>
        <w:r w:rsidR="00745D3B" w:rsidRPr="009E2D83">
          <w:rPr>
            <w:webHidden/>
          </w:rPr>
        </w:r>
        <w:r w:rsidR="00745D3B" w:rsidRPr="009E2D83">
          <w:rPr>
            <w:webHidden/>
          </w:rPr>
          <w:fldChar w:fldCharType="separate"/>
        </w:r>
        <w:r w:rsidR="00745D3B" w:rsidRPr="009E2D83">
          <w:rPr>
            <w:webHidden/>
          </w:rPr>
          <w:t>63</w:t>
        </w:r>
        <w:r w:rsidR="00745D3B" w:rsidRPr="009E2D83">
          <w:rPr>
            <w:webHidden/>
          </w:rPr>
          <w:fldChar w:fldCharType="end"/>
        </w:r>
      </w:hyperlink>
    </w:p>
    <w:p w14:paraId="344FFA09" w14:textId="5BCCF2F2" w:rsidR="00745D3B" w:rsidRPr="009E2D83" w:rsidRDefault="00F7109C">
      <w:pPr>
        <w:pStyle w:val="Obsah2"/>
        <w:rPr>
          <w:rFonts w:asciiTheme="minorHAnsi" w:hAnsiTheme="minorHAnsi"/>
          <w:sz w:val="22"/>
        </w:rPr>
      </w:pPr>
      <w:hyperlink w:anchor="_Toc522027987" w:history="1">
        <w:r w:rsidR="00745D3B" w:rsidRPr="009E2D83">
          <w:rPr>
            <w:rStyle w:val="Hypertextovprepojenie"/>
            <w:b/>
            <w:bCs/>
          </w:rPr>
          <w:t>6.3.</w:t>
        </w:r>
        <w:r w:rsidR="00745D3B" w:rsidRPr="009E2D83">
          <w:rPr>
            <w:rFonts w:asciiTheme="minorHAnsi" w:hAnsiTheme="minorHAnsi"/>
            <w:sz w:val="22"/>
          </w:rPr>
          <w:tab/>
        </w:r>
        <w:r w:rsidR="00745D3B" w:rsidRPr="009E2D83">
          <w:rPr>
            <w:rStyle w:val="Hypertextovprepojenie"/>
            <w:b/>
            <w:bCs/>
          </w:rPr>
          <w:t>Spolupráca medzi Slovenskom a Interpolom</w:t>
        </w:r>
        <w:r w:rsidR="00745D3B" w:rsidRPr="009E2D83">
          <w:rPr>
            <w:webHidden/>
          </w:rPr>
          <w:tab/>
        </w:r>
        <w:r w:rsidR="00745D3B" w:rsidRPr="009E2D83">
          <w:rPr>
            <w:webHidden/>
          </w:rPr>
          <w:fldChar w:fldCharType="begin"/>
        </w:r>
        <w:r w:rsidR="00745D3B" w:rsidRPr="009E2D83">
          <w:rPr>
            <w:webHidden/>
          </w:rPr>
          <w:instrText xml:space="preserve"> PAGEREF _Toc522027987 \h </w:instrText>
        </w:r>
        <w:r w:rsidR="00745D3B" w:rsidRPr="009E2D83">
          <w:rPr>
            <w:webHidden/>
          </w:rPr>
        </w:r>
        <w:r w:rsidR="00745D3B" w:rsidRPr="009E2D83">
          <w:rPr>
            <w:webHidden/>
          </w:rPr>
          <w:fldChar w:fldCharType="separate"/>
        </w:r>
        <w:r w:rsidR="00745D3B" w:rsidRPr="009E2D83">
          <w:rPr>
            <w:webHidden/>
          </w:rPr>
          <w:t>66</w:t>
        </w:r>
        <w:r w:rsidR="00745D3B" w:rsidRPr="009E2D83">
          <w:rPr>
            <w:webHidden/>
          </w:rPr>
          <w:fldChar w:fldCharType="end"/>
        </w:r>
      </w:hyperlink>
    </w:p>
    <w:p w14:paraId="7B380C26" w14:textId="372285F1" w:rsidR="00745D3B" w:rsidRPr="009E2D83" w:rsidRDefault="00F7109C">
      <w:pPr>
        <w:pStyle w:val="Obsah2"/>
        <w:rPr>
          <w:rFonts w:asciiTheme="minorHAnsi" w:hAnsiTheme="minorHAnsi"/>
          <w:sz w:val="22"/>
        </w:rPr>
      </w:pPr>
      <w:hyperlink w:anchor="_Toc522027988" w:history="1">
        <w:r w:rsidR="00745D3B" w:rsidRPr="009E2D83">
          <w:rPr>
            <w:rStyle w:val="Hypertextovprepojenie"/>
            <w:b/>
            <w:bCs/>
          </w:rPr>
          <w:t>6.4.</w:t>
        </w:r>
        <w:r w:rsidR="00745D3B" w:rsidRPr="009E2D83">
          <w:rPr>
            <w:rFonts w:asciiTheme="minorHAnsi" w:hAnsiTheme="minorHAnsi"/>
            <w:sz w:val="22"/>
          </w:rPr>
          <w:tab/>
        </w:r>
        <w:r w:rsidR="00745D3B" w:rsidRPr="009E2D83">
          <w:rPr>
            <w:rStyle w:val="Hypertextovprepojenie"/>
            <w:b/>
            <w:bCs/>
          </w:rPr>
          <w:t>Spolupráca so súkromným sektorom</w:t>
        </w:r>
        <w:r w:rsidR="00745D3B" w:rsidRPr="009E2D83">
          <w:rPr>
            <w:webHidden/>
          </w:rPr>
          <w:tab/>
        </w:r>
        <w:r w:rsidR="00745D3B" w:rsidRPr="009E2D83">
          <w:rPr>
            <w:webHidden/>
          </w:rPr>
          <w:fldChar w:fldCharType="begin"/>
        </w:r>
        <w:r w:rsidR="00745D3B" w:rsidRPr="009E2D83">
          <w:rPr>
            <w:webHidden/>
          </w:rPr>
          <w:instrText xml:space="preserve"> PAGEREF _Toc522027988 \h </w:instrText>
        </w:r>
        <w:r w:rsidR="00745D3B" w:rsidRPr="009E2D83">
          <w:rPr>
            <w:webHidden/>
          </w:rPr>
        </w:r>
        <w:r w:rsidR="00745D3B" w:rsidRPr="009E2D83">
          <w:rPr>
            <w:webHidden/>
          </w:rPr>
          <w:fldChar w:fldCharType="separate"/>
        </w:r>
        <w:r w:rsidR="00745D3B" w:rsidRPr="009E2D83">
          <w:rPr>
            <w:webHidden/>
          </w:rPr>
          <w:t>66</w:t>
        </w:r>
        <w:r w:rsidR="00745D3B" w:rsidRPr="009E2D83">
          <w:rPr>
            <w:webHidden/>
          </w:rPr>
          <w:fldChar w:fldCharType="end"/>
        </w:r>
      </w:hyperlink>
    </w:p>
    <w:p w14:paraId="303708B0" w14:textId="3FB30ED5" w:rsidR="00745D3B" w:rsidRPr="009E2D83" w:rsidRDefault="00F7109C">
      <w:pPr>
        <w:pStyle w:val="Obsah3"/>
        <w:rPr>
          <w:rFonts w:asciiTheme="minorHAnsi" w:hAnsiTheme="minorHAnsi"/>
          <w:sz w:val="22"/>
        </w:rPr>
      </w:pPr>
      <w:hyperlink w:anchor="_Toc522027989" w:history="1">
        <w:r w:rsidR="00745D3B" w:rsidRPr="009E2D83">
          <w:rPr>
            <w:rStyle w:val="Hypertextovprepojenie"/>
            <w:i/>
            <w:iCs/>
          </w:rPr>
          <w:t>6.4.1.</w:t>
        </w:r>
        <w:r w:rsidR="00745D3B" w:rsidRPr="009E2D83">
          <w:rPr>
            <w:rFonts w:asciiTheme="minorHAnsi" w:hAnsiTheme="minorHAnsi"/>
            <w:sz w:val="22"/>
          </w:rPr>
          <w:tab/>
        </w:r>
        <w:r w:rsidR="00745D3B" w:rsidRPr="009E2D83">
          <w:rPr>
            <w:rStyle w:val="Hypertextovprepojenie"/>
            <w:i/>
            <w:iCs/>
          </w:rPr>
          <w:t>Zapojenie súkromného sektora/verejno-súkromné partnerstvá (PPP)</w:t>
        </w:r>
        <w:r w:rsidR="00745D3B" w:rsidRPr="009E2D83">
          <w:rPr>
            <w:webHidden/>
          </w:rPr>
          <w:tab/>
        </w:r>
        <w:r w:rsidR="00745D3B" w:rsidRPr="009E2D83">
          <w:rPr>
            <w:webHidden/>
          </w:rPr>
          <w:fldChar w:fldCharType="begin"/>
        </w:r>
        <w:r w:rsidR="00745D3B" w:rsidRPr="009E2D83">
          <w:rPr>
            <w:webHidden/>
          </w:rPr>
          <w:instrText xml:space="preserve"> PAGEREF _Toc522027989 \h </w:instrText>
        </w:r>
        <w:r w:rsidR="00745D3B" w:rsidRPr="009E2D83">
          <w:rPr>
            <w:webHidden/>
          </w:rPr>
        </w:r>
        <w:r w:rsidR="00745D3B" w:rsidRPr="009E2D83">
          <w:rPr>
            <w:webHidden/>
          </w:rPr>
          <w:fldChar w:fldCharType="separate"/>
        </w:r>
        <w:r w:rsidR="00745D3B" w:rsidRPr="009E2D83">
          <w:rPr>
            <w:webHidden/>
          </w:rPr>
          <w:t>66</w:t>
        </w:r>
        <w:r w:rsidR="00745D3B" w:rsidRPr="009E2D83">
          <w:rPr>
            <w:webHidden/>
          </w:rPr>
          <w:fldChar w:fldCharType="end"/>
        </w:r>
      </w:hyperlink>
    </w:p>
    <w:p w14:paraId="4A551D95" w14:textId="44499E9F" w:rsidR="00745D3B" w:rsidRPr="009E2D83" w:rsidRDefault="00F7109C">
      <w:pPr>
        <w:pStyle w:val="Obsah3"/>
        <w:rPr>
          <w:rFonts w:asciiTheme="minorHAnsi" w:hAnsiTheme="minorHAnsi"/>
          <w:sz w:val="22"/>
        </w:rPr>
      </w:pPr>
      <w:hyperlink w:anchor="_Toc522027990" w:history="1">
        <w:r w:rsidR="00745D3B" w:rsidRPr="009E2D83">
          <w:rPr>
            <w:rStyle w:val="Hypertextovprepojenie"/>
            <w:i/>
            <w:iCs/>
          </w:rPr>
          <w:t>6.4.2.</w:t>
        </w:r>
        <w:r w:rsidR="00745D3B" w:rsidRPr="009E2D83">
          <w:rPr>
            <w:rFonts w:asciiTheme="minorHAnsi" w:hAnsiTheme="minorHAnsi"/>
            <w:sz w:val="22"/>
          </w:rPr>
          <w:tab/>
        </w:r>
        <w:r w:rsidR="00745D3B" w:rsidRPr="009E2D83">
          <w:rPr>
            <w:rStyle w:val="Hypertextovprepojenie"/>
            <w:i/>
            <w:iCs/>
          </w:rPr>
          <w:t>Zodpovednosť v oblasti povinnosti postúpiť informácie príslušným orgánom</w:t>
        </w:r>
        <w:r w:rsidR="00745D3B" w:rsidRPr="009E2D83">
          <w:rPr>
            <w:webHidden/>
          </w:rPr>
          <w:tab/>
        </w:r>
        <w:r w:rsidR="00745D3B" w:rsidRPr="009E2D83">
          <w:rPr>
            <w:webHidden/>
          </w:rPr>
          <w:fldChar w:fldCharType="begin"/>
        </w:r>
        <w:r w:rsidR="00745D3B" w:rsidRPr="009E2D83">
          <w:rPr>
            <w:webHidden/>
          </w:rPr>
          <w:instrText xml:space="preserve"> PAGEREF _Toc522027990 \h </w:instrText>
        </w:r>
        <w:r w:rsidR="00745D3B" w:rsidRPr="009E2D83">
          <w:rPr>
            <w:webHidden/>
          </w:rPr>
        </w:r>
        <w:r w:rsidR="00745D3B" w:rsidRPr="009E2D83">
          <w:rPr>
            <w:webHidden/>
          </w:rPr>
          <w:fldChar w:fldCharType="separate"/>
        </w:r>
        <w:r w:rsidR="00745D3B" w:rsidRPr="009E2D83">
          <w:rPr>
            <w:webHidden/>
          </w:rPr>
          <w:t>67</w:t>
        </w:r>
        <w:r w:rsidR="00745D3B" w:rsidRPr="009E2D83">
          <w:rPr>
            <w:webHidden/>
          </w:rPr>
          <w:fldChar w:fldCharType="end"/>
        </w:r>
      </w:hyperlink>
    </w:p>
    <w:p w14:paraId="3E5CA835" w14:textId="44133B8C" w:rsidR="00745D3B" w:rsidRPr="009E2D83" w:rsidRDefault="00F7109C">
      <w:pPr>
        <w:pStyle w:val="Obsah3"/>
        <w:rPr>
          <w:rFonts w:asciiTheme="minorHAnsi" w:hAnsiTheme="minorHAnsi"/>
          <w:sz w:val="22"/>
        </w:rPr>
      </w:pPr>
      <w:hyperlink w:anchor="_Toc522027991" w:history="1">
        <w:r w:rsidR="00745D3B" w:rsidRPr="009E2D83">
          <w:rPr>
            <w:rStyle w:val="Hypertextovprepojenie"/>
            <w:i/>
            <w:iCs/>
          </w:rPr>
          <w:t>6.4.3.</w:t>
        </w:r>
        <w:r w:rsidR="00745D3B" w:rsidRPr="009E2D83">
          <w:rPr>
            <w:rFonts w:asciiTheme="minorHAnsi" w:hAnsiTheme="minorHAnsi"/>
            <w:sz w:val="22"/>
          </w:rPr>
          <w:tab/>
        </w:r>
        <w:r w:rsidR="00745D3B" w:rsidRPr="009E2D83">
          <w:rPr>
            <w:rStyle w:val="Hypertextovprepojenie"/>
            <w:i/>
            <w:iCs/>
          </w:rPr>
          <w:t>Skúsenosti so spoluprácou so súkromným sektorom</w:t>
        </w:r>
        <w:r w:rsidR="00745D3B" w:rsidRPr="009E2D83">
          <w:rPr>
            <w:webHidden/>
          </w:rPr>
          <w:tab/>
        </w:r>
        <w:r w:rsidR="00745D3B" w:rsidRPr="009E2D83">
          <w:rPr>
            <w:webHidden/>
          </w:rPr>
          <w:fldChar w:fldCharType="begin"/>
        </w:r>
        <w:r w:rsidR="00745D3B" w:rsidRPr="009E2D83">
          <w:rPr>
            <w:webHidden/>
          </w:rPr>
          <w:instrText xml:space="preserve"> PAGEREF _Toc522027991 \h </w:instrText>
        </w:r>
        <w:r w:rsidR="00745D3B" w:rsidRPr="009E2D83">
          <w:rPr>
            <w:webHidden/>
          </w:rPr>
        </w:r>
        <w:r w:rsidR="00745D3B" w:rsidRPr="009E2D83">
          <w:rPr>
            <w:webHidden/>
          </w:rPr>
          <w:fldChar w:fldCharType="separate"/>
        </w:r>
        <w:r w:rsidR="00745D3B" w:rsidRPr="009E2D83">
          <w:rPr>
            <w:webHidden/>
          </w:rPr>
          <w:t>68</w:t>
        </w:r>
        <w:r w:rsidR="00745D3B" w:rsidRPr="009E2D83">
          <w:rPr>
            <w:webHidden/>
          </w:rPr>
          <w:fldChar w:fldCharType="end"/>
        </w:r>
      </w:hyperlink>
    </w:p>
    <w:p w14:paraId="03ADD33F" w14:textId="25784860" w:rsidR="00745D3B" w:rsidRPr="009E2D83" w:rsidRDefault="00F7109C">
      <w:pPr>
        <w:pStyle w:val="Obsah2"/>
        <w:rPr>
          <w:rFonts w:asciiTheme="minorHAnsi" w:hAnsiTheme="minorHAnsi"/>
          <w:sz w:val="22"/>
        </w:rPr>
      </w:pPr>
      <w:hyperlink w:anchor="_Toc522027992" w:history="1">
        <w:r w:rsidR="00745D3B" w:rsidRPr="009E2D83">
          <w:rPr>
            <w:rStyle w:val="Hypertextovprepojenie"/>
            <w:b/>
            <w:bCs/>
          </w:rPr>
          <w:t>6.5.</w:t>
        </w:r>
        <w:r w:rsidR="00745D3B" w:rsidRPr="009E2D83">
          <w:rPr>
            <w:rFonts w:asciiTheme="minorHAnsi" w:hAnsiTheme="minorHAnsi"/>
            <w:sz w:val="22"/>
          </w:rPr>
          <w:tab/>
        </w:r>
        <w:r w:rsidR="00745D3B" w:rsidRPr="009E2D83">
          <w:rPr>
            <w:rStyle w:val="Hypertextovprepojenie"/>
            <w:b/>
            <w:bCs/>
          </w:rPr>
          <w:t>Závery</w:t>
        </w:r>
        <w:r w:rsidR="00745D3B" w:rsidRPr="009E2D83">
          <w:rPr>
            <w:webHidden/>
          </w:rPr>
          <w:tab/>
        </w:r>
        <w:r w:rsidR="00745D3B" w:rsidRPr="009E2D83">
          <w:rPr>
            <w:webHidden/>
          </w:rPr>
          <w:fldChar w:fldCharType="begin"/>
        </w:r>
        <w:r w:rsidR="00745D3B" w:rsidRPr="009E2D83">
          <w:rPr>
            <w:webHidden/>
          </w:rPr>
          <w:instrText xml:space="preserve"> PAGEREF _Toc522027992 \h </w:instrText>
        </w:r>
        <w:r w:rsidR="00745D3B" w:rsidRPr="009E2D83">
          <w:rPr>
            <w:webHidden/>
          </w:rPr>
        </w:r>
        <w:r w:rsidR="00745D3B" w:rsidRPr="009E2D83">
          <w:rPr>
            <w:webHidden/>
          </w:rPr>
          <w:fldChar w:fldCharType="separate"/>
        </w:r>
        <w:r w:rsidR="00745D3B" w:rsidRPr="009E2D83">
          <w:rPr>
            <w:webHidden/>
          </w:rPr>
          <w:t>69</w:t>
        </w:r>
        <w:r w:rsidR="00745D3B" w:rsidRPr="009E2D83">
          <w:rPr>
            <w:webHidden/>
          </w:rPr>
          <w:fldChar w:fldCharType="end"/>
        </w:r>
      </w:hyperlink>
    </w:p>
    <w:p w14:paraId="3E8DD122" w14:textId="6CC4B239" w:rsidR="00745D3B" w:rsidRPr="009E2D83" w:rsidRDefault="00F7109C">
      <w:pPr>
        <w:pStyle w:val="Obsah1"/>
        <w:rPr>
          <w:rFonts w:asciiTheme="minorHAnsi" w:hAnsiTheme="minorHAnsi"/>
          <w:color w:val="auto"/>
          <w:sz w:val="22"/>
        </w:rPr>
      </w:pPr>
      <w:hyperlink w:anchor="_Toc522027993" w:history="1">
        <w:r w:rsidR="00745D3B" w:rsidRPr="009E2D83">
          <w:rPr>
            <w:rStyle w:val="Hypertextovprepojenie"/>
            <w:b/>
            <w:bCs/>
          </w:rPr>
          <w:t>7.</w:t>
        </w:r>
        <w:r w:rsidR="00745D3B" w:rsidRPr="009E2D83">
          <w:rPr>
            <w:rFonts w:asciiTheme="minorHAnsi" w:hAnsiTheme="minorHAnsi"/>
            <w:color w:val="auto"/>
            <w:sz w:val="22"/>
          </w:rPr>
          <w:tab/>
        </w:r>
        <w:r w:rsidR="00745D3B" w:rsidRPr="009E2D83">
          <w:rPr>
            <w:rStyle w:val="Hypertextovprepojenie"/>
            <w:b/>
            <w:bCs/>
          </w:rPr>
          <w:t>Nezákonné obchodovanie s odpadom</w:t>
        </w:r>
        <w:r w:rsidR="00745D3B" w:rsidRPr="009E2D83">
          <w:rPr>
            <w:webHidden/>
          </w:rPr>
          <w:tab/>
        </w:r>
        <w:r w:rsidR="00745D3B" w:rsidRPr="009E2D83">
          <w:rPr>
            <w:webHidden/>
          </w:rPr>
          <w:fldChar w:fldCharType="begin"/>
        </w:r>
        <w:r w:rsidR="00745D3B" w:rsidRPr="009E2D83">
          <w:rPr>
            <w:webHidden/>
          </w:rPr>
          <w:instrText xml:space="preserve"> PAGEREF _Toc522027993 \h </w:instrText>
        </w:r>
        <w:r w:rsidR="00745D3B" w:rsidRPr="009E2D83">
          <w:rPr>
            <w:webHidden/>
          </w:rPr>
        </w:r>
        <w:r w:rsidR="00745D3B" w:rsidRPr="009E2D83">
          <w:rPr>
            <w:webHidden/>
          </w:rPr>
          <w:fldChar w:fldCharType="separate"/>
        </w:r>
        <w:r w:rsidR="00745D3B" w:rsidRPr="009E2D83">
          <w:rPr>
            <w:webHidden/>
          </w:rPr>
          <w:t>70</w:t>
        </w:r>
        <w:r w:rsidR="00745D3B" w:rsidRPr="009E2D83">
          <w:rPr>
            <w:webHidden/>
          </w:rPr>
          <w:fldChar w:fldCharType="end"/>
        </w:r>
      </w:hyperlink>
    </w:p>
    <w:p w14:paraId="619CD67F" w14:textId="0E3678F7" w:rsidR="00745D3B" w:rsidRPr="009E2D83" w:rsidRDefault="00F7109C">
      <w:pPr>
        <w:pStyle w:val="Obsah2"/>
        <w:rPr>
          <w:rFonts w:asciiTheme="minorHAnsi" w:hAnsiTheme="minorHAnsi"/>
          <w:sz w:val="22"/>
        </w:rPr>
      </w:pPr>
      <w:hyperlink w:anchor="_Toc522027994" w:history="1">
        <w:r w:rsidR="00745D3B" w:rsidRPr="009E2D83">
          <w:rPr>
            <w:rStyle w:val="Hypertextovprepojenie"/>
            <w:b/>
            <w:bCs/>
          </w:rPr>
          <w:t>7.1.</w:t>
        </w:r>
        <w:r w:rsidR="00745D3B" w:rsidRPr="009E2D83">
          <w:rPr>
            <w:rFonts w:asciiTheme="minorHAnsi" w:hAnsiTheme="minorHAnsi"/>
            <w:sz w:val="22"/>
          </w:rPr>
          <w:tab/>
        </w:r>
        <w:r w:rsidR="00745D3B" w:rsidRPr="009E2D83">
          <w:rPr>
            <w:rStyle w:val="Hypertextovprepojenie"/>
            <w:b/>
            <w:bCs/>
          </w:rPr>
          <w:t>Vnútroštátna štruktúra</w:t>
        </w:r>
        <w:r w:rsidR="00745D3B" w:rsidRPr="009E2D83">
          <w:rPr>
            <w:webHidden/>
          </w:rPr>
          <w:tab/>
        </w:r>
        <w:r w:rsidR="00745D3B" w:rsidRPr="009E2D83">
          <w:rPr>
            <w:webHidden/>
          </w:rPr>
          <w:fldChar w:fldCharType="begin"/>
        </w:r>
        <w:r w:rsidR="00745D3B" w:rsidRPr="009E2D83">
          <w:rPr>
            <w:webHidden/>
          </w:rPr>
          <w:instrText xml:space="preserve"> PAGEREF _Toc522027994 \h </w:instrText>
        </w:r>
        <w:r w:rsidR="00745D3B" w:rsidRPr="009E2D83">
          <w:rPr>
            <w:webHidden/>
          </w:rPr>
        </w:r>
        <w:r w:rsidR="00745D3B" w:rsidRPr="009E2D83">
          <w:rPr>
            <w:webHidden/>
          </w:rPr>
          <w:fldChar w:fldCharType="separate"/>
        </w:r>
        <w:r w:rsidR="00745D3B" w:rsidRPr="009E2D83">
          <w:rPr>
            <w:webHidden/>
          </w:rPr>
          <w:t>70</w:t>
        </w:r>
        <w:r w:rsidR="00745D3B" w:rsidRPr="009E2D83">
          <w:rPr>
            <w:webHidden/>
          </w:rPr>
          <w:fldChar w:fldCharType="end"/>
        </w:r>
      </w:hyperlink>
    </w:p>
    <w:p w14:paraId="58DDBB79" w14:textId="48002F84" w:rsidR="00745D3B" w:rsidRPr="009E2D83" w:rsidRDefault="00F7109C">
      <w:pPr>
        <w:pStyle w:val="Obsah3"/>
        <w:rPr>
          <w:rFonts w:asciiTheme="minorHAnsi" w:hAnsiTheme="minorHAnsi"/>
          <w:sz w:val="22"/>
        </w:rPr>
      </w:pPr>
      <w:hyperlink w:anchor="_Toc522027995" w:history="1">
        <w:r w:rsidR="00745D3B" w:rsidRPr="009E2D83">
          <w:rPr>
            <w:rStyle w:val="Hypertextovprepojenie"/>
            <w:i/>
            <w:iCs/>
          </w:rPr>
          <w:t>7.1.1.</w:t>
        </w:r>
        <w:r w:rsidR="00745D3B" w:rsidRPr="009E2D83">
          <w:rPr>
            <w:rFonts w:asciiTheme="minorHAnsi" w:hAnsiTheme="minorHAnsi"/>
            <w:sz w:val="22"/>
          </w:rPr>
          <w:tab/>
        </w:r>
        <w:r w:rsidR="00745D3B" w:rsidRPr="009E2D83">
          <w:rPr>
            <w:rStyle w:val="Hypertextovprepojenie"/>
            <w:i/>
            <w:iCs/>
          </w:rPr>
          <w:t>Orgány zapojené do predchádzania nezákonnej preprave odpadu a boja proti nej</w:t>
        </w:r>
        <w:r w:rsidR="00745D3B" w:rsidRPr="009E2D83">
          <w:rPr>
            <w:webHidden/>
          </w:rPr>
          <w:tab/>
        </w:r>
        <w:r w:rsidR="00745D3B" w:rsidRPr="009E2D83">
          <w:rPr>
            <w:webHidden/>
          </w:rPr>
          <w:fldChar w:fldCharType="begin"/>
        </w:r>
        <w:r w:rsidR="00745D3B" w:rsidRPr="009E2D83">
          <w:rPr>
            <w:webHidden/>
          </w:rPr>
          <w:instrText xml:space="preserve"> PAGEREF _Toc522027995 \h </w:instrText>
        </w:r>
        <w:r w:rsidR="00745D3B" w:rsidRPr="009E2D83">
          <w:rPr>
            <w:webHidden/>
          </w:rPr>
        </w:r>
        <w:r w:rsidR="00745D3B" w:rsidRPr="009E2D83">
          <w:rPr>
            <w:webHidden/>
          </w:rPr>
          <w:fldChar w:fldCharType="separate"/>
        </w:r>
        <w:r w:rsidR="00745D3B" w:rsidRPr="009E2D83">
          <w:rPr>
            <w:webHidden/>
          </w:rPr>
          <w:t>70</w:t>
        </w:r>
        <w:r w:rsidR="00745D3B" w:rsidRPr="009E2D83">
          <w:rPr>
            <w:webHidden/>
          </w:rPr>
          <w:fldChar w:fldCharType="end"/>
        </w:r>
      </w:hyperlink>
    </w:p>
    <w:p w14:paraId="4D6DFC07" w14:textId="0A3F3BDC" w:rsidR="00745D3B" w:rsidRPr="009E2D83" w:rsidRDefault="00F7109C">
      <w:pPr>
        <w:pStyle w:val="Obsah3"/>
        <w:rPr>
          <w:rFonts w:asciiTheme="minorHAnsi" w:hAnsiTheme="minorHAnsi"/>
          <w:sz w:val="22"/>
        </w:rPr>
      </w:pPr>
      <w:hyperlink w:anchor="_Toc522027996" w:history="1">
        <w:r w:rsidR="00745D3B" w:rsidRPr="009E2D83">
          <w:rPr>
            <w:rStyle w:val="Hypertextovprepojenie"/>
            <w:i/>
            <w:iCs/>
          </w:rPr>
          <w:t>7.1.2.</w:t>
        </w:r>
        <w:r w:rsidR="00745D3B" w:rsidRPr="009E2D83">
          <w:rPr>
            <w:rFonts w:asciiTheme="minorHAnsi" w:hAnsiTheme="minorHAnsi"/>
            <w:sz w:val="22"/>
          </w:rPr>
          <w:tab/>
        </w:r>
        <w:r w:rsidR="00745D3B" w:rsidRPr="009E2D83">
          <w:rPr>
            <w:rStyle w:val="Hypertextovprepojenie"/>
            <w:i/>
            <w:iCs/>
          </w:rPr>
          <w:t>Odhaľovanie nezákonnej prepravy odpadu</w:t>
        </w:r>
        <w:r w:rsidR="00745D3B" w:rsidRPr="009E2D83">
          <w:rPr>
            <w:webHidden/>
          </w:rPr>
          <w:tab/>
        </w:r>
        <w:r w:rsidR="00745D3B" w:rsidRPr="009E2D83">
          <w:rPr>
            <w:webHidden/>
          </w:rPr>
          <w:fldChar w:fldCharType="begin"/>
        </w:r>
        <w:r w:rsidR="00745D3B" w:rsidRPr="009E2D83">
          <w:rPr>
            <w:webHidden/>
          </w:rPr>
          <w:instrText xml:space="preserve"> PAGEREF _Toc522027996 \h </w:instrText>
        </w:r>
        <w:r w:rsidR="00745D3B" w:rsidRPr="009E2D83">
          <w:rPr>
            <w:webHidden/>
          </w:rPr>
        </w:r>
        <w:r w:rsidR="00745D3B" w:rsidRPr="009E2D83">
          <w:rPr>
            <w:webHidden/>
          </w:rPr>
          <w:fldChar w:fldCharType="separate"/>
        </w:r>
        <w:r w:rsidR="00745D3B" w:rsidRPr="009E2D83">
          <w:rPr>
            <w:webHidden/>
          </w:rPr>
          <w:t>71</w:t>
        </w:r>
        <w:r w:rsidR="00745D3B" w:rsidRPr="009E2D83">
          <w:rPr>
            <w:webHidden/>
          </w:rPr>
          <w:fldChar w:fldCharType="end"/>
        </w:r>
      </w:hyperlink>
    </w:p>
    <w:p w14:paraId="0F6A880A" w14:textId="0368D44A" w:rsidR="00745D3B" w:rsidRPr="009E2D83" w:rsidRDefault="00F7109C">
      <w:pPr>
        <w:pStyle w:val="Obsah3"/>
        <w:rPr>
          <w:rFonts w:asciiTheme="minorHAnsi" w:hAnsiTheme="minorHAnsi"/>
          <w:sz w:val="22"/>
        </w:rPr>
      </w:pPr>
      <w:hyperlink w:anchor="_Toc522027997" w:history="1">
        <w:r w:rsidR="00745D3B" w:rsidRPr="009E2D83">
          <w:rPr>
            <w:rStyle w:val="Hypertextovprepojenie"/>
            <w:i/>
            <w:iCs/>
          </w:rPr>
          <w:t>7.1.3.</w:t>
        </w:r>
        <w:r w:rsidR="00745D3B" w:rsidRPr="009E2D83">
          <w:rPr>
            <w:rFonts w:asciiTheme="minorHAnsi" w:hAnsiTheme="minorHAnsi"/>
            <w:sz w:val="22"/>
          </w:rPr>
          <w:tab/>
        </w:r>
        <w:r w:rsidR="00745D3B" w:rsidRPr="009E2D83">
          <w:rPr>
            <w:rStyle w:val="Hypertextovprepojenie"/>
            <w:i/>
            <w:iCs/>
          </w:rPr>
          <w:t>Osobitosť nezákonnej prepravy odpadu</w:t>
        </w:r>
        <w:r w:rsidR="00745D3B" w:rsidRPr="009E2D83">
          <w:rPr>
            <w:webHidden/>
          </w:rPr>
          <w:tab/>
        </w:r>
        <w:r w:rsidR="00745D3B" w:rsidRPr="009E2D83">
          <w:rPr>
            <w:webHidden/>
          </w:rPr>
          <w:fldChar w:fldCharType="begin"/>
        </w:r>
        <w:r w:rsidR="00745D3B" w:rsidRPr="009E2D83">
          <w:rPr>
            <w:webHidden/>
          </w:rPr>
          <w:instrText xml:space="preserve"> PAGEREF _Toc522027997 \h </w:instrText>
        </w:r>
        <w:r w:rsidR="00745D3B" w:rsidRPr="009E2D83">
          <w:rPr>
            <w:webHidden/>
          </w:rPr>
        </w:r>
        <w:r w:rsidR="00745D3B" w:rsidRPr="009E2D83">
          <w:rPr>
            <w:webHidden/>
          </w:rPr>
          <w:fldChar w:fldCharType="separate"/>
        </w:r>
        <w:r w:rsidR="00745D3B" w:rsidRPr="009E2D83">
          <w:rPr>
            <w:webHidden/>
          </w:rPr>
          <w:t>71</w:t>
        </w:r>
        <w:r w:rsidR="00745D3B" w:rsidRPr="009E2D83">
          <w:rPr>
            <w:webHidden/>
          </w:rPr>
          <w:fldChar w:fldCharType="end"/>
        </w:r>
      </w:hyperlink>
    </w:p>
    <w:p w14:paraId="04F1A5E7" w14:textId="36BEA5EB" w:rsidR="00745D3B" w:rsidRPr="009E2D83" w:rsidRDefault="00F7109C">
      <w:pPr>
        <w:pStyle w:val="Obsah3"/>
        <w:rPr>
          <w:rFonts w:asciiTheme="minorHAnsi" w:hAnsiTheme="minorHAnsi"/>
          <w:sz w:val="22"/>
        </w:rPr>
      </w:pPr>
      <w:hyperlink w:anchor="_Toc522027998" w:history="1">
        <w:r w:rsidR="00745D3B" w:rsidRPr="009E2D83">
          <w:rPr>
            <w:rStyle w:val="Hypertextovprepojenie"/>
            <w:i/>
            <w:iCs/>
          </w:rPr>
          <w:t>7.1.4.</w:t>
        </w:r>
        <w:r w:rsidR="00745D3B" w:rsidRPr="009E2D83">
          <w:rPr>
            <w:rFonts w:asciiTheme="minorHAnsi" w:hAnsiTheme="minorHAnsi"/>
            <w:sz w:val="22"/>
          </w:rPr>
          <w:tab/>
        </w:r>
        <w:r w:rsidR="00745D3B" w:rsidRPr="009E2D83">
          <w:rPr>
            <w:rStyle w:val="Hypertextovprepojenie"/>
            <w:i/>
            <w:iCs/>
          </w:rPr>
          <w:t>Opatrenia týkajúce sa prepravy odpadov</w:t>
        </w:r>
        <w:r w:rsidR="00745D3B" w:rsidRPr="009E2D83">
          <w:rPr>
            <w:webHidden/>
          </w:rPr>
          <w:tab/>
        </w:r>
        <w:r w:rsidR="00745D3B" w:rsidRPr="009E2D83">
          <w:rPr>
            <w:webHidden/>
          </w:rPr>
          <w:fldChar w:fldCharType="begin"/>
        </w:r>
        <w:r w:rsidR="00745D3B" w:rsidRPr="009E2D83">
          <w:rPr>
            <w:webHidden/>
          </w:rPr>
          <w:instrText xml:space="preserve"> PAGEREF _Toc522027998 \h </w:instrText>
        </w:r>
        <w:r w:rsidR="00745D3B" w:rsidRPr="009E2D83">
          <w:rPr>
            <w:webHidden/>
          </w:rPr>
        </w:r>
        <w:r w:rsidR="00745D3B" w:rsidRPr="009E2D83">
          <w:rPr>
            <w:webHidden/>
          </w:rPr>
          <w:fldChar w:fldCharType="separate"/>
        </w:r>
        <w:r w:rsidR="00745D3B" w:rsidRPr="009E2D83">
          <w:rPr>
            <w:webHidden/>
          </w:rPr>
          <w:t>72</w:t>
        </w:r>
        <w:r w:rsidR="00745D3B" w:rsidRPr="009E2D83">
          <w:rPr>
            <w:webHidden/>
          </w:rPr>
          <w:fldChar w:fldCharType="end"/>
        </w:r>
      </w:hyperlink>
    </w:p>
    <w:p w14:paraId="45764039" w14:textId="7072B2C0" w:rsidR="00745D3B" w:rsidRPr="009E2D83" w:rsidRDefault="00F7109C">
      <w:pPr>
        <w:pStyle w:val="Obsah2"/>
        <w:rPr>
          <w:rFonts w:asciiTheme="minorHAnsi" w:hAnsiTheme="minorHAnsi"/>
          <w:sz w:val="22"/>
        </w:rPr>
      </w:pPr>
      <w:hyperlink w:anchor="_Toc522027999" w:history="1">
        <w:r w:rsidR="00745D3B" w:rsidRPr="009E2D83">
          <w:rPr>
            <w:rStyle w:val="Hypertextovprepojenie"/>
            <w:b/>
            <w:bCs/>
          </w:rPr>
          <w:t>7.2.</w:t>
        </w:r>
        <w:r w:rsidR="00745D3B" w:rsidRPr="009E2D83">
          <w:rPr>
            <w:rFonts w:asciiTheme="minorHAnsi" w:hAnsiTheme="minorHAnsi"/>
            <w:sz w:val="22"/>
          </w:rPr>
          <w:tab/>
        </w:r>
        <w:r w:rsidR="00745D3B" w:rsidRPr="009E2D83">
          <w:rPr>
            <w:rStyle w:val="Hypertextovprepojenie"/>
            <w:b/>
            <w:bCs/>
          </w:rPr>
          <w:t>Kontroly</w:t>
        </w:r>
        <w:r w:rsidR="00745D3B" w:rsidRPr="009E2D83">
          <w:rPr>
            <w:webHidden/>
          </w:rPr>
          <w:tab/>
        </w:r>
        <w:r w:rsidR="00745D3B" w:rsidRPr="009E2D83">
          <w:rPr>
            <w:webHidden/>
          </w:rPr>
          <w:fldChar w:fldCharType="begin"/>
        </w:r>
        <w:r w:rsidR="00745D3B" w:rsidRPr="009E2D83">
          <w:rPr>
            <w:webHidden/>
          </w:rPr>
          <w:instrText xml:space="preserve"> PAGEREF _Toc522027999 \h </w:instrText>
        </w:r>
        <w:r w:rsidR="00745D3B" w:rsidRPr="009E2D83">
          <w:rPr>
            <w:webHidden/>
          </w:rPr>
        </w:r>
        <w:r w:rsidR="00745D3B" w:rsidRPr="009E2D83">
          <w:rPr>
            <w:webHidden/>
          </w:rPr>
          <w:fldChar w:fldCharType="separate"/>
        </w:r>
        <w:r w:rsidR="00745D3B" w:rsidRPr="009E2D83">
          <w:rPr>
            <w:webHidden/>
          </w:rPr>
          <w:t>73</w:t>
        </w:r>
        <w:r w:rsidR="00745D3B" w:rsidRPr="009E2D83">
          <w:rPr>
            <w:webHidden/>
          </w:rPr>
          <w:fldChar w:fldCharType="end"/>
        </w:r>
      </w:hyperlink>
    </w:p>
    <w:p w14:paraId="648A921D" w14:textId="6EB27C63" w:rsidR="00745D3B" w:rsidRPr="009E2D83" w:rsidRDefault="00F7109C">
      <w:pPr>
        <w:pStyle w:val="Obsah3"/>
        <w:rPr>
          <w:rFonts w:asciiTheme="minorHAnsi" w:hAnsiTheme="minorHAnsi"/>
          <w:sz w:val="22"/>
        </w:rPr>
      </w:pPr>
      <w:hyperlink w:anchor="_Toc522028000" w:history="1">
        <w:r w:rsidR="00745D3B" w:rsidRPr="009E2D83">
          <w:rPr>
            <w:rStyle w:val="Hypertextovprepojenie"/>
            <w:i/>
            <w:iCs/>
          </w:rPr>
          <w:t>7.2.1.</w:t>
        </w:r>
        <w:r w:rsidR="00745D3B" w:rsidRPr="009E2D83">
          <w:rPr>
            <w:rFonts w:asciiTheme="minorHAnsi" w:hAnsiTheme="minorHAnsi"/>
            <w:sz w:val="22"/>
          </w:rPr>
          <w:tab/>
        </w:r>
        <w:r w:rsidR="00745D3B" w:rsidRPr="009E2D83">
          <w:rPr>
            <w:rStyle w:val="Hypertextovprepojenie"/>
            <w:i/>
            <w:iCs/>
          </w:rPr>
          <w:t>Metodika kontrol a následné opatrenia</w:t>
        </w:r>
        <w:r w:rsidR="00745D3B" w:rsidRPr="009E2D83">
          <w:rPr>
            <w:webHidden/>
          </w:rPr>
          <w:tab/>
        </w:r>
        <w:r w:rsidR="00745D3B" w:rsidRPr="009E2D83">
          <w:rPr>
            <w:webHidden/>
          </w:rPr>
          <w:fldChar w:fldCharType="begin"/>
        </w:r>
        <w:r w:rsidR="00745D3B" w:rsidRPr="009E2D83">
          <w:rPr>
            <w:webHidden/>
          </w:rPr>
          <w:instrText xml:space="preserve"> PAGEREF _Toc522028000 \h </w:instrText>
        </w:r>
        <w:r w:rsidR="00745D3B" w:rsidRPr="009E2D83">
          <w:rPr>
            <w:webHidden/>
          </w:rPr>
        </w:r>
        <w:r w:rsidR="00745D3B" w:rsidRPr="009E2D83">
          <w:rPr>
            <w:webHidden/>
          </w:rPr>
          <w:fldChar w:fldCharType="separate"/>
        </w:r>
        <w:r w:rsidR="00745D3B" w:rsidRPr="009E2D83">
          <w:rPr>
            <w:webHidden/>
          </w:rPr>
          <w:t>73</w:t>
        </w:r>
        <w:r w:rsidR="00745D3B" w:rsidRPr="009E2D83">
          <w:rPr>
            <w:webHidden/>
          </w:rPr>
          <w:fldChar w:fldCharType="end"/>
        </w:r>
      </w:hyperlink>
    </w:p>
    <w:p w14:paraId="33144059" w14:textId="47D7720F" w:rsidR="00745D3B" w:rsidRPr="009E2D83" w:rsidRDefault="00F7109C">
      <w:pPr>
        <w:pStyle w:val="Obsah3"/>
        <w:rPr>
          <w:rFonts w:asciiTheme="minorHAnsi" w:hAnsiTheme="minorHAnsi"/>
          <w:sz w:val="22"/>
        </w:rPr>
      </w:pPr>
      <w:hyperlink w:anchor="_Toc522028001" w:history="1">
        <w:r w:rsidR="00745D3B" w:rsidRPr="009E2D83">
          <w:rPr>
            <w:rStyle w:val="Hypertextovprepojenie"/>
            <w:i/>
            <w:iCs/>
          </w:rPr>
          <w:t>7.2.2.</w:t>
        </w:r>
        <w:r w:rsidR="00745D3B" w:rsidRPr="009E2D83">
          <w:rPr>
            <w:rFonts w:asciiTheme="minorHAnsi" w:hAnsiTheme="minorHAnsi"/>
            <w:sz w:val="22"/>
          </w:rPr>
          <w:tab/>
        </w:r>
        <w:r w:rsidR="00745D3B" w:rsidRPr="009E2D83">
          <w:rPr>
            <w:rStyle w:val="Hypertextovprepojenie"/>
            <w:i/>
            <w:iCs/>
          </w:rPr>
          <w:t>Prvý plán kontrol</w:t>
        </w:r>
        <w:r w:rsidR="00745D3B" w:rsidRPr="009E2D83">
          <w:rPr>
            <w:webHidden/>
          </w:rPr>
          <w:tab/>
        </w:r>
        <w:r w:rsidR="00745D3B" w:rsidRPr="009E2D83">
          <w:rPr>
            <w:webHidden/>
          </w:rPr>
          <w:fldChar w:fldCharType="begin"/>
        </w:r>
        <w:r w:rsidR="00745D3B" w:rsidRPr="009E2D83">
          <w:rPr>
            <w:webHidden/>
          </w:rPr>
          <w:instrText xml:space="preserve"> PAGEREF _Toc522028001 \h </w:instrText>
        </w:r>
        <w:r w:rsidR="00745D3B" w:rsidRPr="009E2D83">
          <w:rPr>
            <w:webHidden/>
          </w:rPr>
        </w:r>
        <w:r w:rsidR="00745D3B" w:rsidRPr="009E2D83">
          <w:rPr>
            <w:webHidden/>
          </w:rPr>
          <w:fldChar w:fldCharType="separate"/>
        </w:r>
        <w:r w:rsidR="00745D3B" w:rsidRPr="009E2D83">
          <w:rPr>
            <w:webHidden/>
          </w:rPr>
          <w:t>77</w:t>
        </w:r>
        <w:r w:rsidR="00745D3B" w:rsidRPr="009E2D83">
          <w:rPr>
            <w:webHidden/>
          </w:rPr>
          <w:fldChar w:fldCharType="end"/>
        </w:r>
      </w:hyperlink>
    </w:p>
    <w:p w14:paraId="2AF559B2" w14:textId="34AA87E4" w:rsidR="00745D3B" w:rsidRPr="009E2D83" w:rsidRDefault="00F7109C">
      <w:pPr>
        <w:pStyle w:val="Obsah3"/>
        <w:rPr>
          <w:rFonts w:asciiTheme="minorHAnsi" w:hAnsiTheme="minorHAnsi"/>
          <w:sz w:val="22"/>
        </w:rPr>
      </w:pPr>
      <w:hyperlink w:anchor="_Toc522028002" w:history="1">
        <w:r w:rsidR="00745D3B" w:rsidRPr="009E2D83">
          <w:rPr>
            <w:rStyle w:val="Hypertextovprepojenie"/>
            <w:i/>
            <w:iCs/>
          </w:rPr>
          <w:t>7.2.3.</w:t>
        </w:r>
        <w:r w:rsidR="00745D3B" w:rsidRPr="009E2D83">
          <w:rPr>
            <w:rFonts w:asciiTheme="minorHAnsi" w:hAnsiTheme="minorHAnsi"/>
            <w:sz w:val="22"/>
          </w:rPr>
          <w:tab/>
        </w:r>
        <w:r w:rsidR="00745D3B" w:rsidRPr="009E2D83">
          <w:rPr>
            <w:rStyle w:val="Hypertextovprepojenie"/>
            <w:i/>
            <w:iCs/>
          </w:rPr>
          <w:t>Výzvy v súvislosti s vrátením nezákonne prepravovaného odpadu</w:t>
        </w:r>
        <w:r w:rsidR="00745D3B" w:rsidRPr="009E2D83">
          <w:rPr>
            <w:webHidden/>
          </w:rPr>
          <w:tab/>
        </w:r>
        <w:r w:rsidR="00745D3B" w:rsidRPr="009E2D83">
          <w:rPr>
            <w:webHidden/>
          </w:rPr>
          <w:fldChar w:fldCharType="begin"/>
        </w:r>
        <w:r w:rsidR="00745D3B" w:rsidRPr="009E2D83">
          <w:rPr>
            <w:webHidden/>
          </w:rPr>
          <w:instrText xml:space="preserve"> PAGEREF _Toc522028002 \h </w:instrText>
        </w:r>
        <w:r w:rsidR="00745D3B" w:rsidRPr="009E2D83">
          <w:rPr>
            <w:webHidden/>
          </w:rPr>
        </w:r>
        <w:r w:rsidR="00745D3B" w:rsidRPr="009E2D83">
          <w:rPr>
            <w:webHidden/>
          </w:rPr>
          <w:fldChar w:fldCharType="separate"/>
        </w:r>
        <w:r w:rsidR="00745D3B" w:rsidRPr="009E2D83">
          <w:rPr>
            <w:webHidden/>
          </w:rPr>
          <w:t>78</w:t>
        </w:r>
        <w:r w:rsidR="00745D3B" w:rsidRPr="009E2D83">
          <w:rPr>
            <w:webHidden/>
          </w:rPr>
          <w:fldChar w:fldCharType="end"/>
        </w:r>
      </w:hyperlink>
    </w:p>
    <w:p w14:paraId="217EC075" w14:textId="6A87F126" w:rsidR="00745D3B" w:rsidRPr="009E2D83" w:rsidRDefault="00F7109C">
      <w:pPr>
        <w:pStyle w:val="Obsah2"/>
        <w:rPr>
          <w:rFonts w:asciiTheme="minorHAnsi" w:hAnsiTheme="minorHAnsi"/>
          <w:sz w:val="22"/>
        </w:rPr>
      </w:pPr>
      <w:hyperlink w:anchor="_Toc522028003" w:history="1">
        <w:r w:rsidR="00745D3B" w:rsidRPr="009E2D83">
          <w:rPr>
            <w:rStyle w:val="Hypertextovprepojenie"/>
            <w:b/>
            <w:bCs/>
          </w:rPr>
          <w:t>7.3.</w:t>
        </w:r>
        <w:r w:rsidR="00745D3B" w:rsidRPr="009E2D83">
          <w:rPr>
            <w:rFonts w:asciiTheme="minorHAnsi" w:hAnsiTheme="minorHAnsi"/>
            <w:sz w:val="22"/>
          </w:rPr>
          <w:tab/>
        </w:r>
        <w:r w:rsidR="00745D3B" w:rsidRPr="009E2D83">
          <w:rPr>
            <w:rStyle w:val="Hypertextovprepojenie"/>
            <w:b/>
            <w:bCs/>
          </w:rPr>
          <w:t>Závery</w:t>
        </w:r>
        <w:r w:rsidR="00745D3B" w:rsidRPr="009E2D83">
          <w:rPr>
            <w:webHidden/>
          </w:rPr>
          <w:tab/>
        </w:r>
        <w:r w:rsidR="00745D3B" w:rsidRPr="009E2D83">
          <w:rPr>
            <w:webHidden/>
          </w:rPr>
          <w:fldChar w:fldCharType="begin"/>
        </w:r>
        <w:r w:rsidR="00745D3B" w:rsidRPr="009E2D83">
          <w:rPr>
            <w:webHidden/>
          </w:rPr>
          <w:instrText xml:space="preserve"> PAGEREF _Toc522028003 \h </w:instrText>
        </w:r>
        <w:r w:rsidR="00745D3B" w:rsidRPr="009E2D83">
          <w:rPr>
            <w:webHidden/>
          </w:rPr>
        </w:r>
        <w:r w:rsidR="00745D3B" w:rsidRPr="009E2D83">
          <w:rPr>
            <w:webHidden/>
          </w:rPr>
          <w:fldChar w:fldCharType="separate"/>
        </w:r>
        <w:r w:rsidR="00745D3B" w:rsidRPr="009E2D83">
          <w:rPr>
            <w:webHidden/>
          </w:rPr>
          <w:t>79</w:t>
        </w:r>
        <w:r w:rsidR="00745D3B" w:rsidRPr="009E2D83">
          <w:rPr>
            <w:webHidden/>
          </w:rPr>
          <w:fldChar w:fldCharType="end"/>
        </w:r>
      </w:hyperlink>
    </w:p>
    <w:p w14:paraId="16AA0439" w14:textId="06F8AC65" w:rsidR="00745D3B" w:rsidRPr="009E2D83" w:rsidRDefault="00F7109C">
      <w:pPr>
        <w:pStyle w:val="Obsah1"/>
        <w:rPr>
          <w:rFonts w:asciiTheme="minorHAnsi" w:hAnsiTheme="minorHAnsi"/>
          <w:color w:val="auto"/>
          <w:sz w:val="22"/>
        </w:rPr>
      </w:pPr>
      <w:hyperlink w:anchor="_Toc522028004" w:history="1">
        <w:r w:rsidR="00745D3B" w:rsidRPr="009E2D83">
          <w:rPr>
            <w:rStyle w:val="Hypertextovprepojenie"/>
            <w:b/>
            <w:bCs/>
          </w:rPr>
          <w:t>8.</w:t>
        </w:r>
        <w:r w:rsidR="00745D3B" w:rsidRPr="009E2D83">
          <w:rPr>
            <w:rFonts w:asciiTheme="minorHAnsi" w:hAnsiTheme="minorHAnsi"/>
            <w:color w:val="auto"/>
            <w:sz w:val="22"/>
          </w:rPr>
          <w:tab/>
        </w:r>
        <w:r w:rsidR="00745D3B" w:rsidRPr="009E2D83">
          <w:rPr>
            <w:rStyle w:val="Hypertextovprepojenie"/>
            <w:b/>
            <w:bCs/>
          </w:rPr>
          <w:t>Nakladanie s nebezpečným odpadom</w:t>
        </w:r>
        <w:r w:rsidR="00745D3B" w:rsidRPr="009E2D83">
          <w:rPr>
            <w:webHidden/>
          </w:rPr>
          <w:tab/>
        </w:r>
        <w:r w:rsidR="00745D3B" w:rsidRPr="009E2D83">
          <w:rPr>
            <w:webHidden/>
          </w:rPr>
          <w:fldChar w:fldCharType="begin"/>
        </w:r>
        <w:r w:rsidR="00745D3B" w:rsidRPr="009E2D83">
          <w:rPr>
            <w:webHidden/>
          </w:rPr>
          <w:instrText xml:space="preserve"> PAGEREF _Toc522028004 \h </w:instrText>
        </w:r>
        <w:r w:rsidR="00745D3B" w:rsidRPr="009E2D83">
          <w:rPr>
            <w:webHidden/>
          </w:rPr>
        </w:r>
        <w:r w:rsidR="00745D3B" w:rsidRPr="009E2D83">
          <w:rPr>
            <w:webHidden/>
          </w:rPr>
          <w:fldChar w:fldCharType="separate"/>
        </w:r>
        <w:r w:rsidR="00745D3B" w:rsidRPr="009E2D83">
          <w:rPr>
            <w:webHidden/>
          </w:rPr>
          <w:t>81</w:t>
        </w:r>
        <w:r w:rsidR="00745D3B" w:rsidRPr="009E2D83">
          <w:rPr>
            <w:webHidden/>
          </w:rPr>
          <w:fldChar w:fldCharType="end"/>
        </w:r>
      </w:hyperlink>
    </w:p>
    <w:p w14:paraId="1370CFA2" w14:textId="7AE14545" w:rsidR="00745D3B" w:rsidRPr="009E2D83" w:rsidRDefault="00F7109C">
      <w:pPr>
        <w:pStyle w:val="Obsah2"/>
        <w:rPr>
          <w:rFonts w:asciiTheme="minorHAnsi" w:hAnsiTheme="minorHAnsi"/>
          <w:sz w:val="22"/>
        </w:rPr>
      </w:pPr>
      <w:hyperlink w:anchor="_Toc522028005" w:history="1">
        <w:r w:rsidR="00745D3B" w:rsidRPr="009E2D83">
          <w:rPr>
            <w:rStyle w:val="Hypertextovprepojenie"/>
            <w:b/>
            <w:bCs/>
          </w:rPr>
          <w:t>8.1.</w:t>
        </w:r>
        <w:r w:rsidR="00745D3B" w:rsidRPr="009E2D83">
          <w:rPr>
            <w:rFonts w:asciiTheme="minorHAnsi" w:hAnsiTheme="minorHAnsi"/>
            <w:sz w:val="22"/>
          </w:rPr>
          <w:tab/>
        </w:r>
        <w:r w:rsidR="00745D3B" w:rsidRPr="009E2D83">
          <w:rPr>
            <w:rStyle w:val="Hypertextovprepojenie"/>
            <w:b/>
            <w:bCs/>
          </w:rPr>
          <w:t>Klasifikácia nebezpečného odpadu a výzvy súvisiace s nakladaním s takýmto odpadom</w:t>
        </w:r>
        <w:r w:rsidR="00745D3B" w:rsidRPr="009E2D83">
          <w:rPr>
            <w:webHidden/>
          </w:rPr>
          <w:tab/>
        </w:r>
        <w:r w:rsidR="00745D3B" w:rsidRPr="009E2D83">
          <w:rPr>
            <w:webHidden/>
          </w:rPr>
          <w:fldChar w:fldCharType="begin"/>
        </w:r>
        <w:r w:rsidR="00745D3B" w:rsidRPr="009E2D83">
          <w:rPr>
            <w:webHidden/>
          </w:rPr>
          <w:instrText xml:space="preserve"> PAGEREF _Toc522028005 \h </w:instrText>
        </w:r>
        <w:r w:rsidR="00745D3B" w:rsidRPr="009E2D83">
          <w:rPr>
            <w:webHidden/>
          </w:rPr>
        </w:r>
        <w:r w:rsidR="00745D3B" w:rsidRPr="009E2D83">
          <w:rPr>
            <w:webHidden/>
          </w:rPr>
          <w:fldChar w:fldCharType="separate"/>
        </w:r>
        <w:r w:rsidR="00745D3B" w:rsidRPr="009E2D83">
          <w:rPr>
            <w:webHidden/>
          </w:rPr>
          <w:t>81</w:t>
        </w:r>
        <w:r w:rsidR="00745D3B" w:rsidRPr="009E2D83">
          <w:rPr>
            <w:webHidden/>
          </w:rPr>
          <w:fldChar w:fldCharType="end"/>
        </w:r>
      </w:hyperlink>
    </w:p>
    <w:p w14:paraId="69DA33EB" w14:textId="312EDB16" w:rsidR="00745D3B" w:rsidRPr="009E2D83" w:rsidRDefault="00F7109C">
      <w:pPr>
        <w:pStyle w:val="Obsah2"/>
        <w:rPr>
          <w:rFonts w:asciiTheme="minorHAnsi" w:hAnsiTheme="minorHAnsi"/>
          <w:sz w:val="22"/>
        </w:rPr>
      </w:pPr>
      <w:hyperlink w:anchor="_Toc522028006" w:history="1">
        <w:r w:rsidR="00745D3B" w:rsidRPr="009E2D83">
          <w:rPr>
            <w:rStyle w:val="Hypertextovprepojenie"/>
            <w:b/>
            <w:bCs/>
          </w:rPr>
          <w:t>8.2.</w:t>
        </w:r>
        <w:r w:rsidR="00745D3B" w:rsidRPr="009E2D83">
          <w:rPr>
            <w:rFonts w:asciiTheme="minorHAnsi" w:hAnsiTheme="minorHAnsi"/>
            <w:sz w:val="22"/>
          </w:rPr>
          <w:tab/>
        </w:r>
        <w:r w:rsidR="00745D3B" w:rsidRPr="009E2D83">
          <w:rPr>
            <w:rStyle w:val="Hypertextovprepojenie"/>
            <w:b/>
            <w:bCs/>
          </w:rPr>
          <w:t>Systém kontrol a príslušné orgány</w:t>
        </w:r>
        <w:r w:rsidR="00745D3B" w:rsidRPr="009E2D83">
          <w:rPr>
            <w:webHidden/>
          </w:rPr>
          <w:tab/>
        </w:r>
        <w:r w:rsidR="00745D3B" w:rsidRPr="009E2D83">
          <w:rPr>
            <w:webHidden/>
          </w:rPr>
          <w:fldChar w:fldCharType="begin"/>
        </w:r>
        <w:r w:rsidR="00745D3B" w:rsidRPr="009E2D83">
          <w:rPr>
            <w:webHidden/>
          </w:rPr>
          <w:instrText xml:space="preserve"> PAGEREF _Toc522028006 \h </w:instrText>
        </w:r>
        <w:r w:rsidR="00745D3B" w:rsidRPr="009E2D83">
          <w:rPr>
            <w:webHidden/>
          </w:rPr>
        </w:r>
        <w:r w:rsidR="00745D3B" w:rsidRPr="009E2D83">
          <w:rPr>
            <w:webHidden/>
          </w:rPr>
          <w:fldChar w:fldCharType="separate"/>
        </w:r>
        <w:r w:rsidR="00745D3B" w:rsidRPr="009E2D83">
          <w:rPr>
            <w:webHidden/>
          </w:rPr>
          <w:t>82</w:t>
        </w:r>
        <w:r w:rsidR="00745D3B" w:rsidRPr="009E2D83">
          <w:rPr>
            <w:webHidden/>
          </w:rPr>
          <w:fldChar w:fldCharType="end"/>
        </w:r>
      </w:hyperlink>
    </w:p>
    <w:p w14:paraId="7306B5CE" w14:textId="70B638E7" w:rsidR="00745D3B" w:rsidRPr="009E2D83" w:rsidRDefault="00F7109C">
      <w:pPr>
        <w:pStyle w:val="Obsah2"/>
        <w:rPr>
          <w:rFonts w:asciiTheme="minorHAnsi" w:hAnsiTheme="minorHAnsi"/>
          <w:sz w:val="22"/>
        </w:rPr>
      </w:pPr>
      <w:hyperlink w:anchor="_Toc522028007" w:history="1">
        <w:r w:rsidR="00745D3B" w:rsidRPr="009E2D83">
          <w:rPr>
            <w:rStyle w:val="Hypertextovprepojenie"/>
            <w:b/>
            <w:bCs/>
          </w:rPr>
          <w:t>8.3.</w:t>
        </w:r>
        <w:r w:rsidR="00745D3B" w:rsidRPr="009E2D83">
          <w:rPr>
            <w:rFonts w:asciiTheme="minorHAnsi" w:hAnsiTheme="minorHAnsi"/>
            <w:sz w:val="22"/>
          </w:rPr>
          <w:tab/>
        </w:r>
        <w:r w:rsidR="00745D3B" w:rsidRPr="009E2D83">
          <w:rPr>
            <w:rStyle w:val="Hypertextovprepojenie"/>
            <w:b/>
            <w:bCs/>
          </w:rPr>
          <w:t>Opatrenia na ochranu životného prostredia a ľudského zdravia v oblasti spracúvania nebezpečného odpadu</w:t>
        </w:r>
        <w:r w:rsidR="00745D3B" w:rsidRPr="009E2D83">
          <w:rPr>
            <w:webHidden/>
          </w:rPr>
          <w:tab/>
        </w:r>
        <w:r w:rsidR="00745D3B" w:rsidRPr="009E2D83">
          <w:rPr>
            <w:webHidden/>
          </w:rPr>
          <w:fldChar w:fldCharType="begin"/>
        </w:r>
        <w:r w:rsidR="00745D3B" w:rsidRPr="009E2D83">
          <w:rPr>
            <w:webHidden/>
          </w:rPr>
          <w:instrText xml:space="preserve"> PAGEREF _Toc522028007 \h </w:instrText>
        </w:r>
        <w:r w:rsidR="00745D3B" w:rsidRPr="009E2D83">
          <w:rPr>
            <w:webHidden/>
          </w:rPr>
        </w:r>
        <w:r w:rsidR="00745D3B" w:rsidRPr="009E2D83">
          <w:rPr>
            <w:webHidden/>
          </w:rPr>
          <w:fldChar w:fldCharType="separate"/>
        </w:r>
        <w:r w:rsidR="00745D3B" w:rsidRPr="009E2D83">
          <w:rPr>
            <w:webHidden/>
          </w:rPr>
          <w:t>84</w:t>
        </w:r>
        <w:r w:rsidR="00745D3B" w:rsidRPr="009E2D83">
          <w:rPr>
            <w:webHidden/>
          </w:rPr>
          <w:fldChar w:fldCharType="end"/>
        </w:r>
      </w:hyperlink>
    </w:p>
    <w:p w14:paraId="63798E34" w14:textId="56C3C87B" w:rsidR="00745D3B" w:rsidRPr="009E2D83" w:rsidRDefault="00F7109C">
      <w:pPr>
        <w:pStyle w:val="Obsah2"/>
        <w:rPr>
          <w:rFonts w:asciiTheme="minorHAnsi" w:hAnsiTheme="minorHAnsi"/>
          <w:sz w:val="22"/>
        </w:rPr>
      </w:pPr>
      <w:hyperlink w:anchor="_Toc522028008" w:history="1">
        <w:r w:rsidR="00745D3B" w:rsidRPr="009E2D83">
          <w:rPr>
            <w:rStyle w:val="Hypertextovprepojenie"/>
            <w:b/>
            <w:bCs/>
          </w:rPr>
          <w:t>8.4.</w:t>
        </w:r>
        <w:r w:rsidR="00745D3B" w:rsidRPr="009E2D83">
          <w:rPr>
            <w:rFonts w:asciiTheme="minorHAnsi" w:hAnsiTheme="minorHAnsi"/>
            <w:sz w:val="22"/>
          </w:rPr>
          <w:tab/>
        </w:r>
        <w:r w:rsidR="00745D3B" w:rsidRPr="009E2D83">
          <w:rPr>
            <w:rStyle w:val="Hypertextovprepojenie"/>
            <w:b/>
            <w:bCs/>
          </w:rPr>
          <w:t>Trendy v nezákonnom nakladaní s nebezpečným odpadom</w:t>
        </w:r>
        <w:r w:rsidR="00745D3B" w:rsidRPr="009E2D83">
          <w:rPr>
            <w:webHidden/>
          </w:rPr>
          <w:tab/>
        </w:r>
        <w:r w:rsidR="00745D3B" w:rsidRPr="009E2D83">
          <w:rPr>
            <w:webHidden/>
          </w:rPr>
          <w:fldChar w:fldCharType="begin"/>
        </w:r>
        <w:r w:rsidR="00745D3B" w:rsidRPr="009E2D83">
          <w:rPr>
            <w:webHidden/>
          </w:rPr>
          <w:instrText xml:space="preserve"> PAGEREF _Toc522028008 \h </w:instrText>
        </w:r>
        <w:r w:rsidR="00745D3B" w:rsidRPr="009E2D83">
          <w:rPr>
            <w:webHidden/>
          </w:rPr>
        </w:r>
        <w:r w:rsidR="00745D3B" w:rsidRPr="009E2D83">
          <w:rPr>
            <w:webHidden/>
          </w:rPr>
          <w:fldChar w:fldCharType="separate"/>
        </w:r>
        <w:r w:rsidR="00745D3B" w:rsidRPr="009E2D83">
          <w:rPr>
            <w:webHidden/>
          </w:rPr>
          <w:t>85</w:t>
        </w:r>
        <w:r w:rsidR="00745D3B" w:rsidRPr="009E2D83">
          <w:rPr>
            <w:webHidden/>
          </w:rPr>
          <w:fldChar w:fldCharType="end"/>
        </w:r>
      </w:hyperlink>
    </w:p>
    <w:p w14:paraId="49515029" w14:textId="7C1DFB64" w:rsidR="00745D3B" w:rsidRPr="009E2D83" w:rsidRDefault="00F7109C">
      <w:pPr>
        <w:pStyle w:val="Obsah2"/>
        <w:rPr>
          <w:rFonts w:asciiTheme="minorHAnsi" w:hAnsiTheme="minorHAnsi"/>
          <w:sz w:val="22"/>
        </w:rPr>
      </w:pPr>
      <w:hyperlink w:anchor="_Toc522028009" w:history="1">
        <w:r w:rsidR="00745D3B" w:rsidRPr="009E2D83">
          <w:rPr>
            <w:rStyle w:val="Hypertextovprepojenie"/>
            <w:b/>
            <w:bCs/>
          </w:rPr>
          <w:t>8.5.</w:t>
        </w:r>
        <w:r w:rsidR="00745D3B" w:rsidRPr="009E2D83">
          <w:rPr>
            <w:rFonts w:asciiTheme="minorHAnsi" w:hAnsiTheme="minorHAnsi"/>
            <w:sz w:val="22"/>
          </w:rPr>
          <w:tab/>
        </w:r>
        <w:r w:rsidR="00745D3B" w:rsidRPr="009E2D83">
          <w:rPr>
            <w:rStyle w:val="Hypertextovprepojenie"/>
            <w:b/>
            <w:bCs/>
          </w:rPr>
          <w:t>Závery</w:t>
        </w:r>
        <w:r w:rsidR="00745D3B" w:rsidRPr="009E2D83">
          <w:rPr>
            <w:webHidden/>
          </w:rPr>
          <w:tab/>
        </w:r>
        <w:r w:rsidR="00745D3B" w:rsidRPr="009E2D83">
          <w:rPr>
            <w:webHidden/>
          </w:rPr>
          <w:fldChar w:fldCharType="begin"/>
        </w:r>
        <w:r w:rsidR="00745D3B" w:rsidRPr="009E2D83">
          <w:rPr>
            <w:webHidden/>
          </w:rPr>
          <w:instrText xml:space="preserve"> PAGEREF _Toc522028009 \h </w:instrText>
        </w:r>
        <w:r w:rsidR="00745D3B" w:rsidRPr="009E2D83">
          <w:rPr>
            <w:webHidden/>
          </w:rPr>
        </w:r>
        <w:r w:rsidR="00745D3B" w:rsidRPr="009E2D83">
          <w:rPr>
            <w:webHidden/>
          </w:rPr>
          <w:fldChar w:fldCharType="separate"/>
        </w:r>
        <w:r w:rsidR="00745D3B" w:rsidRPr="009E2D83">
          <w:rPr>
            <w:webHidden/>
          </w:rPr>
          <w:t>86</w:t>
        </w:r>
        <w:r w:rsidR="00745D3B" w:rsidRPr="009E2D83">
          <w:rPr>
            <w:webHidden/>
          </w:rPr>
          <w:fldChar w:fldCharType="end"/>
        </w:r>
      </w:hyperlink>
    </w:p>
    <w:p w14:paraId="4F7D049E" w14:textId="77926675" w:rsidR="00745D3B" w:rsidRPr="009E2D83" w:rsidRDefault="00F7109C">
      <w:pPr>
        <w:pStyle w:val="Obsah1"/>
        <w:rPr>
          <w:rFonts w:asciiTheme="minorHAnsi" w:hAnsiTheme="minorHAnsi"/>
          <w:color w:val="auto"/>
          <w:sz w:val="22"/>
        </w:rPr>
      </w:pPr>
      <w:hyperlink w:anchor="_Toc522028010" w:history="1">
        <w:r w:rsidR="00745D3B" w:rsidRPr="009E2D83">
          <w:rPr>
            <w:rStyle w:val="Hypertextovprepojenie"/>
            <w:b/>
            <w:bCs/>
          </w:rPr>
          <w:t>9.</w:t>
        </w:r>
        <w:r w:rsidR="00745D3B" w:rsidRPr="009E2D83">
          <w:rPr>
            <w:rFonts w:asciiTheme="minorHAnsi" w:hAnsiTheme="minorHAnsi"/>
            <w:color w:val="auto"/>
            <w:sz w:val="22"/>
          </w:rPr>
          <w:tab/>
        </w:r>
        <w:r w:rsidR="00745D3B" w:rsidRPr="009E2D83">
          <w:rPr>
            <w:rStyle w:val="Hypertextovprepojenie"/>
            <w:b/>
            <w:bCs/>
          </w:rPr>
          <w:t>Nezákonná výroba nebezpečných materiálov alebo nezákonné nakladanie s nimi</w:t>
        </w:r>
        <w:r w:rsidR="00745D3B" w:rsidRPr="009E2D83">
          <w:rPr>
            <w:webHidden/>
          </w:rPr>
          <w:tab/>
        </w:r>
        <w:r w:rsidR="00745D3B" w:rsidRPr="009E2D83">
          <w:rPr>
            <w:webHidden/>
          </w:rPr>
          <w:fldChar w:fldCharType="begin"/>
        </w:r>
        <w:r w:rsidR="00745D3B" w:rsidRPr="009E2D83">
          <w:rPr>
            <w:webHidden/>
          </w:rPr>
          <w:instrText xml:space="preserve"> PAGEREF _Toc522028010 \h </w:instrText>
        </w:r>
        <w:r w:rsidR="00745D3B" w:rsidRPr="009E2D83">
          <w:rPr>
            <w:webHidden/>
          </w:rPr>
        </w:r>
        <w:r w:rsidR="00745D3B" w:rsidRPr="009E2D83">
          <w:rPr>
            <w:webHidden/>
          </w:rPr>
          <w:fldChar w:fldCharType="separate"/>
        </w:r>
        <w:r w:rsidR="00745D3B" w:rsidRPr="009E2D83">
          <w:rPr>
            <w:webHidden/>
          </w:rPr>
          <w:t>87</w:t>
        </w:r>
        <w:r w:rsidR="00745D3B" w:rsidRPr="009E2D83">
          <w:rPr>
            <w:webHidden/>
          </w:rPr>
          <w:fldChar w:fldCharType="end"/>
        </w:r>
      </w:hyperlink>
    </w:p>
    <w:p w14:paraId="0A27056E" w14:textId="0C3FABA5" w:rsidR="00745D3B" w:rsidRPr="009E2D83" w:rsidRDefault="00F7109C">
      <w:pPr>
        <w:pStyle w:val="Obsah2"/>
        <w:rPr>
          <w:rFonts w:asciiTheme="minorHAnsi" w:hAnsiTheme="minorHAnsi"/>
          <w:sz w:val="22"/>
        </w:rPr>
      </w:pPr>
      <w:hyperlink w:anchor="_Toc522028011" w:history="1">
        <w:r w:rsidR="00745D3B" w:rsidRPr="009E2D83">
          <w:rPr>
            <w:rStyle w:val="Hypertextovprepojenie"/>
            <w:b/>
            <w:bCs/>
          </w:rPr>
          <w:t>9.1.</w:t>
        </w:r>
        <w:r w:rsidR="00745D3B" w:rsidRPr="009E2D83">
          <w:rPr>
            <w:rFonts w:asciiTheme="minorHAnsi" w:hAnsiTheme="minorHAnsi"/>
            <w:sz w:val="22"/>
          </w:rPr>
          <w:tab/>
        </w:r>
        <w:r w:rsidR="00745D3B" w:rsidRPr="009E2D83">
          <w:rPr>
            <w:rStyle w:val="Hypertextovprepojenie"/>
            <w:b/>
            <w:bCs/>
          </w:rPr>
          <w:t>Pojem „nebezpečné materiály“</w:t>
        </w:r>
        <w:r w:rsidR="00745D3B" w:rsidRPr="009E2D83">
          <w:rPr>
            <w:webHidden/>
          </w:rPr>
          <w:tab/>
        </w:r>
        <w:r w:rsidR="00745D3B" w:rsidRPr="009E2D83">
          <w:rPr>
            <w:webHidden/>
          </w:rPr>
          <w:fldChar w:fldCharType="begin"/>
        </w:r>
        <w:r w:rsidR="00745D3B" w:rsidRPr="009E2D83">
          <w:rPr>
            <w:webHidden/>
          </w:rPr>
          <w:instrText xml:space="preserve"> PAGEREF _Toc522028011 \h </w:instrText>
        </w:r>
        <w:r w:rsidR="00745D3B" w:rsidRPr="009E2D83">
          <w:rPr>
            <w:webHidden/>
          </w:rPr>
        </w:r>
        <w:r w:rsidR="00745D3B" w:rsidRPr="009E2D83">
          <w:rPr>
            <w:webHidden/>
          </w:rPr>
          <w:fldChar w:fldCharType="separate"/>
        </w:r>
        <w:r w:rsidR="00745D3B" w:rsidRPr="009E2D83">
          <w:rPr>
            <w:webHidden/>
          </w:rPr>
          <w:t>87</w:t>
        </w:r>
        <w:r w:rsidR="00745D3B" w:rsidRPr="009E2D83">
          <w:rPr>
            <w:webHidden/>
          </w:rPr>
          <w:fldChar w:fldCharType="end"/>
        </w:r>
      </w:hyperlink>
    </w:p>
    <w:p w14:paraId="1608133F" w14:textId="382E6CEB" w:rsidR="00745D3B" w:rsidRPr="009E2D83" w:rsidRDefault="00F7109C">
      <w:pPr>
        <w:pStyle w:val="Obsah2"/>
        <w:rPr>
          <w:rFonts w:asciiTheme="minorHAnsi" w:hAnsiTheme="minorHAnsi"/>
          <w:sz w:val="22"/>
        </w:rPr>
      </w:pPr>
      <w:hyperlink w:anchor="_Toc522028012" w:history="1">
        <w:r w:rsidR="00745D3B" w:rsidRPr="009E2D83">
          <w:rPr>
            <w:rStyle w:val="Hypertextovprepojenie"/>
            <w:b/>
            <w:bCs/>
          </w:rPr>
          <w:t>9.2.</w:t>
        </w:r>
        <w:r w:rsidR="00745D3B" w:rsidRPr="009E2D83">
          <w:rPr>
            <w:rFonts w:asciiTheme="minorHAnsi" w:hAnsiTheme="minorHAnsi"/>
            <w:sz w:val="22"/>
          </w:rPr>
          <w:tab/>
        </w:r>
        <w:r w:rsidR="00745D3B" w:rsidRPr="009E2D83">
          <w:rPr>
            <w:rStyle w:val="Hypertextovprepojenie"/>
            <w:b/>
            <w:bCs/>
          </w:rPr>
          <w:t>Druhy nezákonnej činnosti súvisiacej s nezákonnou výrobou nebezpečných materiálov a nakladaním s nimi a súčasné trendy v tejto oblasti</w:t>
        </w:r>
        <w:r w:rsidR="00745D3B" w:rsidRPr="009E2D83">
          <w:rPr>
            <w:webHidden/>
          </w:rPr>
          <w:tab/>
        </w:r>
        <w:r w:rsidR="00745D3B" w:rsidRPr="009E2D83">
          <w:rPr>
            <w:webHidden/>
          </w:rPr>
          <w:fldChar w:fldCharType="begin"/>
        </w:r>
        <w:r w:rsidR="00745D3B" w:rsidRPr="009E2D83">
          <w:rPr>
            <w:webHidden/>
          </w:rPr>
          <w:instrText xml:space="preserve"> PAGEREF _Toc522028012 \h </w:instrText>
        </w:r>
        <w:r w:rsidR="00745D3B" w:rsidRPr="009E2D83">
          <w:rPr>
            <w:webHidden/>
          </w:rPr>
        </w:r>
        <w:r w:rsidR="00745D3B" w:rsidRPr="009E2D83">
          <w:rPr>
            <w:webHidden/>
          </w:rPr>
          <w:fldChar w:fldCharType="separate"/>
        </w:r>
        <w:r w:rsidR="00745D3B" w:rsidRPr="009E2D83">
          <w:rPr>
            <w:webHidden/>
          </w:rPr>
          <w:t>94</w:t>
        </w:r>
        <w:r w:rsidR="00745D3B" w:rsidRPr="009E2D83">
          <w:rPr>
            <w:webHidden/>
          </w:rPr>
          <w:fldChar w:fldCharType="end"/>
        </w:r>
      </w:hyperlink>
    </w:p>
    <w:p w14:paraId="4ED719E6" w14:textId="11CA6A14" w:rsidR="00745D3B" w:rsidRPr="009E2D83" w:rsidRDefault="00F7109C">
      <w:pPr>
        <w:pStyle w:val="Obsah2"/>
        <w:rPr>
          <w:rFonts w:asciiTheme="minorHAnsi" w:hAnsiTheme="minorHAnsi"/>
          <w:sz w:val="22"/>
        </w:rPr>
      </w:pPr>
      <w:hyperlink w:anchor="_Toc522028013" w:history="1">
        <w:r w:rsidR="00745D3B" w:rsidRPr="009E2D83">
          <w:rPr>
            <w:rStyle w:val="Hypertextovprepojenie"/>
            <w:b/>
            <w:bCs/>
          </w:rPr>
          <w:t>9.3.</w:t>
        </w:r>
        <w:r w:rsidR="00745D3B" w:rsidRPr="009E2D83">
          <w:rPr>
            <w:rFonts w:asciiTheme="minorHAnsi" w:hAnsiTheme="minorHAnsi"/>
            <w:sz w:val="22"/>
          </w:rPr>
          <w:tab/>
        </w:r>
        <w:r w:rsidR="00745D3B" w:rsidRPr="009E2D83">
          <w:rPr>
            <w:rStyle w:val="Hypertextovprepojenie"/>
            <w:b/>
            <w:bCs/>
          </w:rPr>
          <w:t>Procedurálne aspekty</w:t>
        </w:r>
        <w:r w:rsidR="00745D3B" w:rsidRPr="009E2D83">
          <w:rPr>
            <w:webHidden/>
          </w:rPr>
          <w:tab/>
        </w:r>
        <w:r w:rsidR="00745D3B" w:rsidRPr="009E2D83">
          <w:rPr>
            <w:webHidden/>
          </w:rPr>
          <w:fldChar w:fldCharType="begin"/>
        </w:r>
        <w:r w:rsidR="00745D3B" w:rsidRPr="009E2D83">
          <w:rPr>
            <w:webHidden/>
          </w:rPr>
          <w:instrText xml:space="preserve"> PAGEREF _Toc522028013 \h </w:instrText>
        </w:r>
        <w:r w:rsidR="00745D3B" w:rsidRPr="009E2D83">
          <w:rPr>
            <w:webHidden/>
          </w:rPr>
        </w:r>
        <w:r w:rsidR="00745D3B" w:rsidRPr="009E2D83">
          <w:rPr>
            <w:webHidden/>
          </w:rPr>
          <w:fldChar w:fldCharType="separate"/>
        </w:r>
        <w:r w:rsidR="00745D3B" w:rsidRPr="009E2D83">
          <w:rPr>
            <w:webHidden/>
          </w:rPr>
          <w:t>98</w:t>
        </w:r>
        <w:r w:rsidR="00745D3B" w:rsidRPr="009E2D83">
          <w:rPr>
            <w:webHidden/>
          </w:rPr>
          <w:fldChar w:fldCharType="end"/>
        </w:r>
      </w:hyperlink>
    </w:p>
    <w:p w14:paraId="2D09675F" w14:textId="44389A85" w:rsidR="00745D3B" w:rsidRPr="009E2D83" w:rsidRDefault="00F7109C">
      <w:pPr>
        <w:pStyle w:val="Obsah3"/>
        <w:rPr>
          <w:rFonts w:asciiTheme="minorHAnsi" w:hAnsiTheme="minorHAnsi"/>
          <w:sz w:val="22"/>
        </w:rPr>
      </w:pPr>
      <w:hyperlink w:anchor="_Toc522028014" w:history="1">
        <w:r w:rsidR="00745D3B" w:rsidRPr="009E2D83">
          <w:rPr>
            <w:rStyle w:val="Hypertextovprepojenie"/>
            <w:i/>
            <w:iCs/>
          </w:rPr>
          <w:t>9.3.1.</w:t>
        </w:r>
        <w:r w:rsidR="00745D3B" w:rsidRPr="009E2D83">
          <w:rPr>
            <w:rFonts w:asciiTheme="minorHAnsi" w:hAnsiTheme="minorHAnsi"/>
            <w:sz w:val="22"/>
          </w:rPr>
          <w:tab/>
        </w:r>
        <w:r w:rsidR="00745D3B" w:rsidRPr="009E2D83">
          <w:rPr>
            <w:rStyle w:val="Hypertextovprepojenie"/>
            <w:i/>
            <w:iCs/>
          </w:rPr>
          <w:t>Prostriedky na zhromažďovanie dôkazov a nakladanie s nebezpečnými materiálmi</w:t>
        </w:r>
        <w:r w:rsidR="00745D3B" w:rsidRPr="009E2D83">
          <w:rPr>
            <w:webHidden/>
          </w:rPr>
          <w:tab/>
        </w:r>
        <w:r w:rsidR="00745D3B" w:rsidRPr="009E2D83">
          <w:rPr>
            <w:webHidden/>
          </w:rPr>
          <w:fldChar w:fldCharType="begin"/>
        </w:r>
        <w:r w:rsidR="00745D3B" w:rsidRPr="009E2D83">
          <w:rPr>
            <w:webHidden/>
          </w:rPr>
          <w:instrText xml:space="preserve"> PAGEREF _Toc522028014 \h </w:instrText>
        </w:r>
        <w:r w:rsidR="00745D3B" w:rsidRPr="009E2D83">
          <w:rPr>
            <w:webHidden/>
          </w:rPr>
        </w:r>
        <w:r w:rsidR="00745D3B" w:rsidRPr="009E2D83">
          <w:rPr>
            <w:webHidden/>
          </w:rPr>
          <w:fldChar w:fldCharType="separate"/>
        </w:r>
        <w:r w:rsidR="00745D3B" w:rsidRPr="009E2D83">
          <w:rPr>
            <w:webHidden/>
          </w:rPr>
          <w:t>98</w:t>
        </w:r>
        <w:r w:rsidR="00745D3B" w:rsidRPr="009E2D83">
          <w:rPr>
            <w:webHidden/>
          </w:rPr>
          <w:fldChar w:fldCharType="end"/>
        </w:r>
      </w:hyperlink>
    </w:p>
    <w:p w14:paraId="5CCF60AE" w14:textId="152192F2" w:rsidR="00745D3B" w:rsidRPr="009E2D83" w:rsidRDefault="00F7109C">
      <w:pPr>
        <w:pStyle w:val="Obsah3"/>
        <w:rPr>
          <w:rFonts w:asciiTheme="minorHAnsi" w:hAnsiTheme="minorHAnsi"/>
          <w:sz w:val="22"/>
        </w:rPr>
      </w:pPr>
      <w:hyperlink w:anchor="_Toc522028015" w:history="1">
        <w:r w:rsidR="00745D3B" w:rsidRPr="009E2D83">
          <w:rPr>
            <w:rStyle w:val="Hypertextovprepojenie"/>
            <w:i/>
            <w:iCs/>
          </w:rPr>
          <w:t>9.3.2.</w:t>
        </w:r>
        <w:r w:rsidR="00745D3B" w:rsidRPr="009E2D83">
          <w:rPr>
            <w:rFonts w:asciiTheme="minorHAnsi" w:hAnsiTheme="minorHAnsi"/>
            <w:sz w:val="22"/>
          </w:rPr>
          <w:tab/>
        </w:r>
        <w:r w:rsidR="00745D3B" w:rsidRPr="009E2D83">
          <w:rPr>
            <w:rStyle w:val="Hypertextovprepojenie"/>
            <w:i/>
            <w:iCs/>
          </w:rPr>
          <w:t>Spolupráca s európskymi a medzinárodnými partnermi</w:t>
        </w:r>
        <w:r w:rsidR="00745D3B" w:rsidRPr="009E2D83">
          <w:rPr>
            <w:webHidden/>
          </w:rPr>
          <w:tab/>
        </w:r>
        <w:r w:rsidR="00745D3B" w:rsidRPr="009E2D83">
          <w:rPr>
            <w:webHidden/>
          </w:rPr>
          <w:fldChar w:fldCharType="begin"/>
        </w:r>
        <w:r w:rsidR="00745D3B" w:rsidRPr="009E2D83">
          <w:rPr>
            <w:webHidden/>
          </w:rPr>
          <w:instrText xml:space="preserve"> PAGEREF _Toc522028015 \h </w:instrText>
        </w:r>
        <w:r w:rsidR="00745D3B" w:rsidRPr="009E2D83">
          <w:rPr>
            <w:webHidden/>
          </w:rPr>
        </w:r>
        <w:r w:rsidR="00745D3B" w:rsidRPr="009E2D83">
          <w:rPr>
            <w:webHidden/>
          </w:rPr>
          <w:fldChar w:fldCharType="separate"/>
        </w:r>
        <w:r w:rsidR="00745D3B" w:rsidRPr="009E2D83">
          <w:rPr>
            <w:webHidden/>
          </w:rPr>
          <w:t>99</w:t>
        </w:r>
        <w:r w:rsidR="00745D3B" w:rsidRPr="009E2D83">
          <w:rPr>
            <w:webHidden/>
          </w:rPr>
          <w:fldChar w:fldCharType="end"/>
        </w:r>
      </w:hyperlink>
    </w:p>
    <w:p w14:paraId="1ABCE3C1" w14:textId="10811650" w:rsidR="00745D3B" w:rsidRPr="009E2D83" w:rsidRDefault="00F7109C">
      <w:pPr>
        <w:pStyle w:val="Obsah3"/>
        <w:rPr>
          <w:rFonts w:asciiTheme="minorHAnsi" w:hAnsiTheme="minorHAnsi"/>
          <w:sz w:val="22"/>
        </w:rPr>
      </w:pPr>
      <w:hyperlink w:anchor="_Toc522028016" w:history="1">
        <w:r w:rsidR="00745D3B" w:rsidRPr="009E2D83">
          <w:rPr>
            <w:rStyle w:val="Hypertextovprepojenie"/>
            <w:i/>
            <w:iCs/>
          </w:rPr>
          <w:t>9.3.3.</w:t>
        </w:r>
        <w:r w:rsidR="00745D3B" w:rsidRPr="009E2D83">
          <w:rPr>
            <w:rFonts w:asciiTheme="minorHAnsi" w:hAnsiTheme="minorHAnsi"/>
            <w:sz w:val="22"/>
          </w:rPr>
          <w:tab/>
        </w:r>
        <w:r w:rsidR="00745D3B" w:rsidRPr="009E2D83">
          <w:rPr>
            <w:rStyle w:val="Hypertextovprepojenie"/>
            <w:i/>
            <w:iCs/>
          </w:rPr>
          <w:t>Techniky vyšetrovania</w:t>
        </w:r>
        <w:r w:rsidR="00745D3B" w:rsidRPr="009E2D83">
          <w:rPr>
            <w:webHidden/>
          </w:rPr>
          <w:tab/>
        </w:r>
        <w:r w:rsidR="00745D3B" w:rsidRPr="009E2D83">
          <w:rPr>
            <w:webHidden/>
          </w:rPr>
          <w:fldChar w:fldCharType="begin"/>
        </w:r>
        <w:r w:rsidR="00745D3B" w:rsidRPr="009E2D83">
          <w:rPr>
            <w:webHidden/>
          </w:rPr>
          <w:instrText xml:space="preserve"> PAGEREF _Toc522028016 \h </w:instrText>
        </w:r>
        <w:r w:rsidR="00745D3B" w:rsidRPr="009E2D83">
          <w:rPr>
            <w:webHidden/>
          </w:rPr>
        </w:r>
        <w:r w:rsidR="00745D3B" w:rsidRPr="009E2D83">
          <w:rPr>
            <w:webHidden/>
          </w:rPr>
          <w:fldChar w:fldCharType="separate"/>
        </w:r>
        <w:r w:rsidR="00745D3B" w:rsidRPr="009E2D83">
          <w:rPr>
            <w:webHidden/>
          </w:rPr>
          <w:t>99</w:t>
        </w:r>
        <w:r w:rsidR="00745D3B" w:rsidRPr="009E2D83">
          <w:rPr>
            <w:webHidden/>
          </w:rPr>
          <w:fldChar w:fldCharType="end"/>
        </w:r>
      </w:hyperlink>
    </w:p>
    <w:p w14:paraId="5B7A3635" w14:textId="48AC82FF" w:rsidR="00745D3B" w:rsidRPr="009E2D83" w:rsidRDefault="00F7109C">
      <w:pPr>
        <w:pStyle w:val="Obsah3"/>
        <w:rPr>
          <w:rFonts w:asciiTheme="minorHAnsi" w:hAnsiTheme="minorHAnsi"/>
          <w:sz w:val="22"/>
        </w:rPr>
      </w:pPr>
      <w:hyperlink w:anchor="_Toc522028017" w:history="1">
        <w:r w:rsidR="00745D3B" w:rsidRPr="009E2D83">
          <w:rPr>
            <w:rStyle w:val="Hypertextovprepojenie"/>
            <w:i/>
            <w:iCs/>
          </w:rPr>
          <w:t>9.3.4.</w:t>
        </w:r>
        <w:r w:rsidR="00745D3B" w:rsidRPr="009E2D83">
          <w:rPr>
            <w:rFonts w:asciiTheme="minorHAnsi" w:hAnsiTheme="minorHAnsi"/>
            <w:sz w:val="22"/>
          </w:rPr>
          <w:tab/>
        </w:r>
        <w:r w:rsidR="00745D3B" w:rsidRPr="009E2D83">
          <w:rPr>
            <w:rStyle w:val="Hypertextovprepojenie"/>
            <w:i/>
            <w:iCs/>
          </w:rPr>
          <w:t>Hlavné prekážky úspešného vyšetrovania a stíhania</w:t>
        </w:r>
        <w:r w:rsidR="00745D3B" w:rsidRPr="009E2D83">
          <w:rPr>
            <w:webHidden/>
          </w:rPr>
          <w:tab/>
        </w:r>
        <w:r w:rsidR="00745D3B" w:rsidRPr="009E2D83">
          <w:rPr>
            <w:webHidden/>
          </w:rPr>
          <w:fldChar w:fldCharType="begin"/>
        </w:r>
        <w:r w:rsidR="00745D3B" w:rsidRPr="009E2D83">
          <w:rPr>
            <w:webHidden/>
          </w:rPr>
          <w:instrText xml:space="preserve"> PAGEREF _Toc522028017 \h </w:instrText>
        </w:r>
        <w:r w:rsidR="00745D3B" w:rsidRPr="009E2D83">
          <w:rPr>
            <w:webHidden/>
          </w:rPr>
        </w:r>
        <w:r w:rsidR="00745D3B" w:rsidRPr="009E2D83">
          <w:rPr>
            <w:webHidden/>
          </w:rPr>
          <w:fldChar w:fldCharType="separate"/>
        </w:r>
        <w:r w:rsidR="00745D3B" w:rsidRPr="009E2D83">
          <w:rPr>
            <w:webHidden/>
          </w:rPr>
          <w:t>99</w:t>
        </w:r>
        <w:r w:rsidR="00745D3B" w:rsidRPr="009E2D83">
          <w:rPr>
            <w:webHidden/>
          </w:rPr>
          <w:fldChar w:fldCharType="end"/>
        </w:r>
      </w:hyperlink>
    </w:p>
    <w:p w14:paraId="7A7E79F3" w14:textId="7A277F9C" w:rsidR="00745D3B" w:rsidRPr="009E2D83" w:rsidRDefault="00F7109C">
      <w:pPr>
        <w:pStyle w:val="Obsah3"/>
        <w:rPr>
          <w:rFonts w:asciiTheme="minorHAnsi" w:hAnsiTheme="minorHAnsi"/>
          <w:sz w:val="22"/>
        </w:rPr>
      </w:pPr>
      <w:hyperlink w:anchor="_Toc522028018" w:history="1">
        <w:r w:rsidR="00745D3B" w:rsidRPr="009E2D83">
          <w:rPr>
            <w:rStyle w:val="Hypertextovprepojenie"/>
            <w:i/>
            <w:iCs/>
          </w:rPr>
          <w:t>9.3.5.</w:t>
        </w:r>
        <w:r w:rsidR="00745D3B" w:rsidRPr="009E2D83">
          <w:rPr>
            <w:rFonts w:asciiTheme="minorHAnsi" w:hAnsiTheme="minorHAnsi"/>
            <w:sz w:val="22"/>
          </w:rPr>
          <w:tab/>
        </w:r>
        <w:r w:rsidR="00745D3B" w:rsidRPr="009E2D83">
          <w:rPr>
            <w:rStyle w:val="Hypertextovprepojenie"/>
            <w:i/>
            <w:iCs/>
          </w:rPr>
          <w:t>Odborná príprava</w:t>
        </w:r>
        <w:r w:rsidR="00745D3B" w:rsidRPr="009E2D83">
          <w:rPr>
            <w:webHidden/>
          </w:rPr>
          <w:tab/>
        </w:r>
        <w:r w:rsidR="00745D3B" w:rsidRPr="009E2D83">
          <w:rPr>
            <w:webHidden/>
          </w:rPr>
          <w:fldChar w:fldCharType="begin"/>
        </w:r>
        <w:r w:rsidR="00745D3B" w:rsidRPr="009E2D83">
          <w:rPr>
            <w:webHidden/>
          </w:rPr>
          <w:instrText xml:space="preserve"> PAGEREF _Toc522028018 \h </w:instrText>
        </w:r>
        <w:r w:rsidR="00745D3B" w:rsidRPr="009E2D83">
          <w:rPr>
            <w:webHidden/>
          </w:rPr>
        </w:r>
        <w:r w:rsidR="00745D3B" w:rsidRPr="009E2D83">
          <w:rPr>
            <w:webHidden/>
          </w:rPr>
          <w:fldChar w:fldCharType="separate"/>
        </w:r>
        <w:r w:rsidR="00745D3B" w:rsidRPr="009E2D83">
          <w:rPr>
            <w:webHidden/>
          </w:rPr>
          <w:t>100</w:t>
        </w:r>
        <w:r w:rsidR="00745D3B" w:rsidRPr="009E2D83">
          <w:rPr>
            <w:webHidden/>
          </w:rPr>
          <w:fldChar w:fldCharType="end"/>
        </w:r>
      </w:hyperlink>
    </w:p>
    <w:p w14:paraId="6119524A" w14:textId="30653A62" w:rsidR="00745D3B" w:rsidRPr="009E2D83" w:rsidRDefault="00F7109C">
      <w:pPr>
        <w:pStyle w:val="Obsah2"/>
        <w:rPr>
          <w:rFonts w:asciiTheme="minorHAnsi" w:hAnsiTheme="minorHAnsi"/>
          <w:sz w:val="22"/>
        </w:rPr>
      </w:pPr>
      <w:hyperlink w:anchor="_Toc522028019" w:history="1">
        <w:r w:rsidR="00745D3B" w:rsidRPr="009E2D83">
          <w:rPr>
            <w:rStyle w:val="Hypertextovprepojenie"/>
            <w:b/>
            <w:bCs/>
          </w:rPr>
          <w:t>9.4.</w:t>
        </w:r>
        <w:r w:rsidR="00745D3B" w:rsidRPr="009E2D83">
          <w:rPr>
            <w:rFonts w:asciiTheme="minorHAnsi" w:hAnsiTheme="minorHAnsi"/>
            <w:sz w:val="22"/>
          </w:rPr>
          <w:tab/>
        </w:r>
        <w:r w:rsidR="00745D3B" w:rsidRPr="009E2D83">
          <w:rPr>
            <w:rStyle w:val="Hypertextovprepojenie"/>
            <w:b/>
            <w:bCs/>
          </w:rPr>
          <w:t>Závery</w:t>
        </w:r>
        <w:r w:rsidR="00745D3B" w:rsidRPr="009E2D83">
          <w:rPr>
            <w:webHidden/>
          </w:rPr>
          <w:tab/>
        </w:r>
        <w:r w:rsidR="00745D3B" w:rsidRPr="009E2D83">
          <w:rPr>
            <w:webHidden/>
          </w:rPr>
          <w:fldChar w:fldCharType="begin"/>
        </w:r>
        <w:r w:rsidR="00745D3B" w:rsidRPr="009E2D83">
          <w:rPr>
            <w:webHidden/>
          </w:rPr>
          <w:instrText xml:space="preserve"> PAGEREF _Toc522028019 \h </w:instrText>
        </w:r>
        <w:r w:rsidR="00745D3B" w:rsidRPr="009E2D83">
          <w:rPr>
            <w:webHidden/>
          </w:rPr>
        </w:r>
        <w:r w:rsidR="00745D3B" w:rsidRPr="009E2D83">
          <w:rPr>
            <w:webHidden/>
          </w:rPr>
          <w:fldChar w:fldCharType="separate"/>
        </w:r>
        <w:r w:rsidR="00745D3B" w:rsidRPr="009E2D83">
          <w:rPr>
            <w:webHidden/>
          </w:rPr>
          <w:t>103</w:t>
        </w:r>
        <w:r w:rsidR="00745D3B" w:rsidRPr="009E2D83">
          <w:rPr>
            <w:webHidden/>
          </w:rPr>
          <w:fldChar w:fldCharType="end"/>
        </w:r>
      </w:hyperlink>
    </w:p>
    <w:p w14:paraId="2376DA32" w14:textId="08379877" w:rsidR="00745D3B" w:rsidRPr="009E2D83" w:rsidRDefault="00F7109C">
      <w:pPr>
        <w:pStyle w:val="Obsah1"/>
        <w:rPr>
          <w:rFonts w:asciiTheme="minorHAnsi" w:hAnsiTheme="minorHAnsi"/>
          <w:color w:val="auto"/>
          <w:sz w:val="22"/>
        </w:rPr>
      </w:pPr>
      <w:hyperlink w:anchor="_Toc522028020" w:history="1">
        <w:r w:rsidR="00745D3B" w:rsidRPr="009E2D83">
          <w:rPr>
            <w:rStyle w:val="Hypertextovprepojenie"/>
            <w:b/>
            <w:bCs/>
          </w:rPr>
          <w:t>10.</w:t>
        </w:r>
        <w:r w:rsidR="00745D3B" w:rsidRPr="009E2D83">
          <w:rPr>
            <w:rFonts w:asciiTheme="minorHAnsi" w:hAnsiTheme="minorHAnsi"/>
            <w:color w:val="auto"/>
            <w:sz w:val="22"/>
          </w:rPr>
          <w:tab/>
        </w:r>
        <w:r w:rsidR="00745D3B" w:rsidRPr="009E2D83">
          <w:rPr>
            <w:rStyle w:val="Hypertextovprepojenie"/>
            <w:b/>
            <w:bCs/>
          </w:rPr>
          <w:t>ZÁVEREČNÉ POZNÁMKY A ODPORÚČANIA</w:t>
        </w:r>
        <w:r w:rsidR="00745D3B" w:rsidRPr="009E2D83">
          <w:rPr>
            <w:webHidden/>
          </w:rPr>
          <w:tab/>
        </w:r>
        <w:r w:rsidR="00745D3B" w:rsidRPr="009E2D83">
          <w:rPr>
            <w:webHidden/>
          </w:rPr>
          <w:fldChar w:fldCharType="begin"/>
        </w:r>
        <w:r w:rsidR="00745D3B" w:rsidRPr="009E2D83">
          <w:rPr>
            <w:webHidden/>
          </w:rPr>
          <w:instrText xml:space="preserve"> PAGEREF _Toc522028020 \h </w:instrText>
        </w:r>
        <w:r w:rsidR="00745D3B" w:rsidRPr="009E2D83">
          <w:rPr>
            <w:webHidden/>
          </w:rPr>
        </w:r>
        <w:r w:rsidR="00745D3B" w:rsidRPr="009E2D83">
          <w:rPr>
            <w:webHidden/>
          </w:rPr>
          <w:fldChar w:fldCharType="separate"/>
        </w:r>
        <w:r w:rsidR="00745D3B" w:rsidRPr="009E2D83">
          <w:rPr>
            <w:webHidden/>
          </w:rPr>
          <w:t>105</w:t>
        </w:r>
        <w:r w:rsidR="00745D3B" w:rsidRPr="009E2D83">
          <w:rPr>
            <w:webHidden/>
          </w:rPr>
          <w:fldChar w:fldCharType="end"/>
        </w:r>
      </w:hyperlink>
    </w:p>
    <w:p w14:paraId="219D6690" w14:textId="634DDCEF" w:rsidR="00745D3B" w:rsidRPr="009E2D83" w:rsidRDefault="00F7109C">
      <w:pPr>
        <w:pStyle w:val="Obsah2"/>
        <w:rPr>
          <w:rFonts w:asciiTheme="minorHAnsi" w:hAnsiTheme="minorHAnsi"/>
          <w:sz w:val="22"/>
        </w:rPr>
      </w:pPr>
      <w:hyperlink w:anchor="_Toc522028021" w:history="1">
        <w:r w:rsidR="00745D3B" w:rsidRPr="009E2D83">
          <w:rPr>
            <w:rStyle w:val="Hypertextovprepojenie"/>
            <w:b/>
            <w:bCs/>
          </w:rPr>
          <w:t>10.1.</w:t>
        </w:r>
        <w:r w:rsidR="00745D3B" w:rsidRPr="009E2D83">
          <w:rPr>
            <w:rFonts w:asciiTheme="minorHAnsi" w:hAnsiTheme="minorHAnsi"/>
            <w:sz w:val="22"/>
          </w:rPr>
          <w:tab/>
        </w:r>
        <w:r w:rsidR="00745D3B" w:rsidRPr="009E2D83">
          <w:rPr>
            <w:rStyle w:val="Hypertextovprepojenie"/>
            <w:b/>
            <w:bCs/>
          </w:rPr>
          <w:t>Odporúčania</w:t>
        </w:r>
        <w:r w:rsidR="00745D3B" w:rsidRPr="009E2D83">
          <w:rPr>
            <w:webHidden/>
          </w:rPr>
          <w:tab/>
        </w:r>
        <w:r w:rsidR="00745D3B" w:rsidRPr="009E2D83">
          <w:rPr>
            <w:webHidden/>
          </w:rPr>
          <w:fldChar w:fldCharType="begin"/>
        </w:r>
        <w:r w:rsidR="00745D3B" w:rsidRPr="009E2D83">
          <w:rPr>
            <w:webHidden/>
          </w:rPr>
          <w:instrText xml:space="preserve"> PAGEREF _Toc522028021 \h </w:instrText>
        </w:r>
        <w:r w:rsidR="00745D3B" w:rsidRPr="009E2D83">
          <w:rPr>
            <w:webHidden/>
          </w:rPr>
        </w:r>
        <w:r w:rsidR="00745D3B" w:rsidRPr="009E2D83">
          <w:rPr>
            <w:webHidden/>
          </w:rPr>
          <w:fldChar w:fldCharType="separate"/>
        </w:r>
        <w:r w:rsidR="00745D3B" w:rsidRPr="009E2D83">
          <w:rPr>
            <w:webHidden/>
          </w:rPr>
          <w:t>105</w:t>
        </w:r>
        <w:r w:rsidR="00745D3B" w:rsidRPr="009E2D83">
          <w:rPr>
            <w:webHidden/>
          </w:rPr>
          <w:fldChar w:fldCharType="end"/>
        </w:r>
      </w:hyperlink>
    </w:p>
    <w:p w14:paraId="2E747735" w14:textId="4FC58517" w:rsidR="00745D3B" w:rsidRPr="009E2D83" w:rsidRDefault="00F7109C">
      <w:pPr>
        <w:pStyle w:val="Obsah3"/>
        <w:rPr>
          <w:rFonts w:asciiTheme="minorHAnsi" w:hAnsiTheme="minorHAnsi"/>
          <w:sz w:val="22"/>
        </w:rPr>
      </w:pPr>
      <w:hyperlink w:anchor="_Toc522028022" w:history="1">
        <w:r w:rsidR="00745D3B" w:rsidRPr="009E2D83">
          <w:rPr>
            <w:rStyle w:val="Hypertextovprepojenie"/>
            <w:i/>
            <w:iCs/>
          </w:rPr>
          <w:t>10.1.1.</w:t>
        </w:r>
        <w:r w:rsidR="00745D3B" w:rsidRPr="009E2D83">
          <w:rPr>
            <w:rFonts w:asciiTheme="minorHAnsi" w:hAnsiTheme="minorHAnsi"/>
            <w:sz w:val="22"/>
          </w:rPr>
          <w:tab/>
        </w:r>
        <w:r w:rsidR="00745D3B" w:rsidRPr="009E2D83">
          <w:rPr>
            <w:rStyle w:val="Hypertextovprepojenie"/>
            <w:i/>
            <w:iCs/>
          </w:rPr>
          <w:t>Odporúčania pre Slovensko</w:t>
        </w:r>
        <w:r w:rsidR="00745D3B" w:rsidRPr="009E2D83">
          <w:rPr>
            <w:webHidden/>
          </w:rPr>
          <w:tab/>
        </w:r>
        <w:r w:rsidR="00745D3B" w:rsidRPr="009E2D83">
          <w:rPr>
            <w:webHidden/>
          </w:rPr>
          <w:fldChar w:fldCharType="begin"/>
        </w:r>
        <w:r w:rsidR="00745D3B" w:rsidRPr="009E2D83">
          <w:rPr>
            <w:webHidden/>
          </w:rPr>
          <w:instrText xml:space="preserve"> PAGEREF _Toc522028022 \h </w:instrText>
        </w:r>
        <w:r w:rsidR="00745D3B" w:rsidRPr="009E2D83">
          <w:rPr>
            <w:webHidden/>
          </w:rPr>
        </w:r>
        <w:r w:rsidR="00745D3B" w:rsidRPr="009E2D83">
          <w:rPr>
            <w:webHidden/>
          </w:rPr>
          <w:fldChar w:fldCharType="separate"/>
        </w:r>
        <w:r w:rsidR="00745D3B" w:rsidRPr="009E2D83">
          <w:rPr>
            <w:webHidden/>
          </w:rPr>
          <w:t>105</w:t>
        </w:r>
        <w:r w:rsidR="00745D3B" w:rsidRPr="009E2D83">
          <w:rPr>
            <w:webHidden/>
          </w:rPr>
          <w:fldChar w:fldCharType="end"/>
        </w:r>
      </w:hyperlink>
    </w:p>
    <w:p w14:paraId="450DFE60" w14:textId="0A6C05E7" w:rsidR="00745D3B" w:rsidRPr="009E2D83" w:rsidRDefault="00F7109C">
      <w:pPr>
        <w:pStyle w:val="Obsah3"/>
        <w:rPr>
          <w:rFonts w:asciiTheme="minorHAnsi" w:hAnsiTheme="minorHAnsi"/>
          <w:sz w:val="22"/>
        </w:rPr>
      </w:pPr>
      <w:hyperlink w:anchor="_Toc522028023" w:history="1">
        <w:r w:rsidR="00745D3B" w:rsidRPr="009E2D83">
          <w:rPr>
            <w:rStyle w:val="Hypertextovprepojenie"/>
            <w:i/>
            <w:iCs/>
          </w:rPr>
          <w:t>10.1.2.</w:t>
        </w:r>
        <w:r w:rsidR="00745D3B" w:rsidRPr="009E2D83">
          <w:rPr>
            <w:rFonts w:asciiTheme="minorHAnsi" w:hAnsiTheme="minorHAnsi"/>
            <w:sz w:val="22"/>
          </w:rPr>
          <w:tab/>
        </w:r>
        <w:r w:rsidR="00745D3B" w:rsidRPr="009E2D83">
          <w:rPr>
            <w:rStyle w:val="Hypertextovprepojenie"/>
            <w:i/>
            <w:iCs/>
          </w:rPr>
          <w:t>Odporúčania pre Európsku úniu, jej inštitúcie a ostatné členské štáty</w:t>
        </w:r>
        <w:r w:rsidR="00745D3B" w:rsidRPr="009E2D83">
          <w:rPr>
            <w:webHidden/>
          </w:rPr>
          <w:tab/>
        </w:r>
        <w:r w:rsidR="00745D3B" w:rsidRPr="009E2D83">
          <w:rPr>
            <w:webHidden/>
          </w:rPr>
          <w:fldChar w:fldCharType="begin"/>
        </w:r>
        <w:r w:rsidR="00745D3B" w:rsidRPr="009E2D83">
          <w:rPr>
            <w:webHidden/>
          </w:rPr>
          <w:instrText xml:space="preserve"> PAGEREF _Toc522028023 \h </w:instrText>
        </w:r>
        <w:r w:rsidR="00745D3B" w:rsidRPr="009E2D83">
          <w:rPr>
            <w:webHidden/>
          </w:rPr>
        </w:r>
        <w:r w:rsidR="00745D3B" w:rsidRPr="009E2D83">
          <w:rPr>
            <w:webHidden/>
          </w:rPr>
          <w:fldChar w:fldCharType="separate"/>
        </w:r>
        <w:r w:rsidR="00745D3B" w:rsidRPr="009E2D83">
          <w:rPr>
            <w:webHidden/>
          </w:rPr>
          <w:t>107</w:t>
        </w:r>
        <w:r w:rsidR="00745D3B" w:rsidRPr="009E2D83">
          <w:rPr>
            <w:webHidden/>
          </w:rPr>
          <w:fldChar w:fldCharType="end"/>
        </w:r>
      </w:hyperlink>
    </w:p>
    <w:p w14:paraId="44E485B6" w14:textId="29E4B919" w:rsidR="00745D3B" w:rsidRPr="009E2D83" w:rsidRDefault="00F7109C">
      <w:pPr>
        <w:pStyle w:val="Obsah3"/>
        <w:rPr>
          <w:rFonts w:asciiTheme="minorHAnsi" w:hAnsiTheme="minorHAnsi"/>
          <w:sz w:val="22"/>
        </w:rPr>
      </w:pPr>
      <w:hyperlink w:anchor="_Toc522028024" w:history="1">
        <w:r w:rsidR="00745D3B" w:rsidRPr="009E2D83">
          <w:rPr>
            <w:rStyle w:val="Hypertextovprepojenie"/>
            <w:i/>
            <w:iCs/>
          </w:rPr>
          <w:t>10.1.3.</w:t>
        </w:r>
        <w:r w:rsidR="00745D3B" w:rsidRPr="009E2D83">
          <w:rPr>
            <w:rFonts w:asciiTheme="minorHAnsi" w:hAnsiTheme="minorHAnsi"/>
            <w:sz w:val="22"/>
          </w:rPr>
          <w:tab/>
        </w:r>
        <w:r w:rsidR="00745D3B" w:rsidRPr="009E2D83">
          <w:rPr>
            <w:rStyle w:val="Hypertextovprepojenie"/>
            <w:i/>
            <w:iCs/>
          </w:rPr>
          <w:t>Odporúčania pre Europol/Eurojust/Komisiu</w:t>
        </w:r>
        <w:r w:rsidR="00745D3B" w:rsidRPr="009E2D83">
          <w:rPr>
            <w:webHidden/>
          </w:rPr>
          <w:tab/>
        </w:r>
        <w:r w:rsidR="00745D3B" w:rsidRPr="009E2D83">
          <w:rPr>
            <w:webHidden/>
          </w:rPr>
          <w:fldChar w:fldCharType="begin"/>
        </w:r>
        <w:r w:rsidR="00745D3B" w:rsidRPr="009E2D83">
          <w:rPr>
            <w:webHidden/>
          </w:rPr>
          <w:instrText xml:space="preserve"> PAGEREF _Toc522028024 \h </w:instrText>
        </w:r>
        <w:r w:rsidR="00745D3B" w:rsidRPr="009E2D83">
          <w:rPr>
            <w:webHidden/>
          </w:rPr>
        </w:r>
        <w:r w:rsidR="00745D3B" w:rsidRPr="009E2D83">
          <w:rPr>
            <w:webHidden/>
          </w:rPr>
          <w:fldChar w:fldCharType="separate"/>
        </w:r>
        <w:r w:rsidR="00745D3B" w:rsidRPr="009E2D83">
          <w:rPr>
            <w:webHidden/>
          </w:rPr>
          <w:t>108</w:t>
        </w:r>
        <w:r w:rsidR="00745D3B" w:rsidRPr="009E2D83">
          <w:rPr>
            <w:webHidden/>
          </w:rPr>
          <w:fldChar w:fldCharType="end"/>
        </w:r>
      </w:hyperlink>
    </w:p>
    <w:p w14:paraId="0DEA72FC" w14:textId="2E67AE9E" w:rsidR="00745D3B" w:rsidRPr="009E2D83" w:rsidRDefault="00F7109C">
      <w:pPr>
        <w:pStyle w:val="Obsah1"/>
        <w:rPr>
          <w:rFonts w:asciiTheme="minorHAnsi" w:hAnsiTheme="minorHAnsi"/>
          <w:color w:val="auto"/>
          <w:sz w:val="22"/>
        </w:rPr>
      </w:pPr>
      <w:hyperlink w:anchor="_Toc522028025" w:history="1">
        <w:r w:rsidR="00745D3B" w:rsidRPr="009E2D83">
          <w:rPr>
            <w:rStyle w:val="Hypertextovprepojenie"/>
          </w:rPr>
          <w:t>PRÍLOHA A: Programme for the on-site visit</w:t>
        </w:r>
        <w:r w:rsidR="00745D3B" w:rsidRPr="009E2D83">
          <w:rPr>
            <w:webHidden/>
          </w:rPr>
          <w:tab/>
        </w:r>
        <w:r w:rsidR="00745D3B" w:rsidRPr="009E2D83">
          <w:rPr>
            <w:webHidden/>
          </w:rPr>
          <w:fldChar w:fldCharType="begin"/>
        </w:r>
        <w:r w:rsidR="00745D3B" w:rsidRPr="009E2D83">
          <w:rPr>
            <w:webHidden/>
          </w:rPr>
          <w:instrText xml:space="preserve"> PAGEREF _Toc522028025 \h </w:instrText>
        </w:r>
        <w:r w:rsidR="00745D3B" w:rsidRPr="009E2D83">
          <w:rPr>
            <w:webHidden/>
          </w:rPr>
        </w:r>
        <w:r w:rsidR="00745D3B" w:rsidRPr="009E2D83">
          <w:rPr>
            <w:webHidden/>
          </w:rPr>
          <w:fldChar w:fldCharType="separate"/>
        </w:r>
        <w:r w:rsidR="00745D3B" w:rsidRPr="009E2D83">
          <w:rPr>
            <w:webHidden/>
          </w:rPr>
          <w:t>109</w:t>
        </w:r>
        <w:r w:rsidR="00745D3B" w:rsidRPr="009E2D83">
          <w:rPr>
            <w:webHidden/>
          </w:rPr>
          <w:fldChar w:fldCharType="end"/>
        </w:r>
      </w:hyperlink>
    </w:p>
    <w:p w14:paraId="7649D52E" w14:textId="2B57977A" w:rsidR="00745D3B" w:rsidRPr="009E2D83" w:rsidRDefault="00F7109C">
      <w:pPr>
        <w:pStyle w:val="Obsah1"/>
        <w:rPr>
          <w:rFonts w:asciiTheme="minorHAnsi" w:hAnsiTheme="minorHAnsi"/>
          <w:color w:val="auto"/>
          <w:sz w:val="22"/>
        </w:rPr>
      </w:pPr>
      <w:hyperlink w:anchor="_Toc522028026" w:history="1">
        <w:r w:rsidR="00745D3B" w:rsidRPr="009E2D83">
          <w:rPr>
            <w:rStyle w:val="Hypertextovprepojenie"/>
          </w:rPr>
          <w:t>PRÍLOHA B: Persons interviewed/met</w:t>
        </w:r>
        <w:r w:rsidR="00745D3B" w:rsidRPr="009E2D83">
          <w:rPr>
            <w:webHidden/>
          </w:rPr>
          <w:tab/>
        </w:r>
        <w:r w:rsidR="00745D3B" w:rsidRPr="009E2D83">
          <w:rPr>
            <w:webHidden/>
          </w:rPr>
          <w:fldChar w:fldCharType="begin"/>
        </w:r>
        <w:r w:rsidR="00745D3B" w:rsidRPr="009E2D83">
          <w:rPr>
            <w:webHidden/>
          </w:rPr>
          <w:instrText xml:space="preserve"> PAGEREF _Toc522028026 \h </w:instrText>
        </w:r>
        <w:r w:rsidR="00745D3B" w:rsidRPr="009E2D83">
          <w:rPr>
            <w:webHidden/>
          </w:rPr>
        </w:r>
        <w:r w:rsidR="00745D3B" w:rsidRPr="009E2D83">
          <w:rPr>
            <w:webHidden/>
          </w:rPr>
          <w:fldChar w:fldCharType="separate"/>
        </w:r>
        <w:r w:rsidR="00745D3B" w:rsidRPr="009E2D83">
          <w:rPr>
            <w:webHidden/>
          </w:rPr>
          <w:t>110</w:t>
        </w:r>
        <w:r w:rsidR="00745D3B" w:rsidRPr="009E2D83">
          <w:rPr>
            <w:webHidden/>
          </w:rPr>
          <w:fldChar w:fldCharType="end"/>
        </w:r>
      </w:hyperlink>
    </w:p>
    <w:p w14:paraId="0984494A" w14:textId="6FE85CFA" w:rsidR="00745D3B" w:rsidRPr="009E2D83" w:rsidRDefault="00F7109C">
      <w:pPr>
        <w:pStyle w:val="Obsah1"/>
        <w:rPr>
          <w:rFonts w:asciiTheme="minorHAnsi" w:hAnsiTheme="minorHAnsi"/>
          <w:color w:val="auto"/>
          <w:sz w:val="22"/>
        </w:rPr>
      </w:pPr>
      <w:hyperlink w:anchor="_Toc522028027" w:history="1">
        <w:r w:rsidR="00745D3B" w:rsidRPr="009E2D83">
          <w:rPr>
            <w:rStyle w:val="Hypertextovprepojenie"/>
          </w:rPr>
          <w:t>PRÍLOHA C: List of abbreviations/glossary of terms</w:t>
        </w:r>
        <w:r w:rsidR="00745D3B" w:rsidRPr="009E2D83">
          <w:rPr>
            <w:webHidden/>
          </w:rPr>
          <w:tab/>
        </w:r>
        <w:r w:rsidR="00745D3B" w:rsidRPr="009E2D83">
          <w:rPr>
            <w:webHidden/>
          </w:rPr>
          <w:fldChar w:fldCharType="begin"/>
        </w:r>
        <w:r w:rsidR="00745D3B" w:rsidRPr="009E2D83">
          <w:rPr>
            <w:webHidden/>
          </w:rPr>
          <w:instrText xml:space="preserve"> PAGEREF _Toc522028027 \h </w:instrText>
        </w:r>
        <w:r w:rsidR="00745D3B" w:rsidRPr="009E2D83">
          <w:rPr>
            <w:webHidden/>
          </w:rPr>
        </w:r>
        <w:r w:rsidR="00745D3B" w:rsidRPr="009E2D83">
          <w:rPr>
            <w:webHidden/>
          </w:rPr>
          <w:fldChar w:fldCharType="separate"/>
        </w:r>
        <w:r w:rsidR="00745D3B" w:rsidRPr="009E2D83">
          <w:rPr>
            <w:webHidden/>
          </w:rPr>
          <w:t>113</w:t>
        </w:r>
        <w:r w:rsidR="00745D3B" w:rsidRPr="009E2D83">
          <w:rPr>
            <w:webHidden/>
          </w:rPr>
          <w:fldChar w:fldCharType="end"/>
        </w:r>
      </w:hyperlink>
    </w:p>
    <w:p w14:paraId="32FC4DDC" w14:textId="067D7989" w:rsidR="00745D3B" w:rsidRPr="009E2D83" w:rsidRDefault="00F7109C">
      <w:pPr>
        <w:pStyle w:val="Obsah1"/>
        <w:rPr>
          <w:rFonts w:asciiTheme="minorHAnsi" w:hAnsiTheme="minorHAnsi"/>
          <w:color w:val="auto"/>
          <w:sz w:val="22"/>
        </w:rPr>
      </w:pPr>
      <w:hyperlink w:anchor="_Toc522028028" w:history="1">
        <w:r w:rsidR="00745D3B" w:rsidRPr="009E2D83">
          <w:rPr>
            <w:rStyle w:val="Hypertextovprepojenie"/>
          </w:rPr>
          <w:t>PRÍLOHA D: SLOVAK LEGISLATION</w:t>
        </w:r>
        <w:r w:rsidR="00745D3B" w:rsidRPr="009E2D83">
          <w:rPr>
            <w:webHidden/>
          </w:rPr>
          <w:tab/>
        </w:r>
        <w:r w:rsidR="00745D3B" w:rsidRPr="009E2D83">
          <w:rPr>
            <w:webHidden/>
          </w:rPr>
          <w:fldChar w:fldCharType="begin"/>
        </w:r>
        <w:r w:rsidR="00745D3B" w:rsidRPr="009E2D83">
          <w:rPr>
            <w:webHidden/>
          </w:rPr>
          <w:instrText xml:space="preserve"> PAGEREF _Toc522028028 \h </w:instrText>
        </w:r>
        <w:r w:rsidR="00745D3B" w:rsidRPr="009E2D83">
          <w:rPr>
            <w:webHidden/>
          </w:rPr>
        </w:r>
        <w:r w:rsidR="00745D3B" w:rsidRPr="009E2D83">
          <w:rPr>
            <w:webHidden/>
          </w:rPr>
          <w:fldChar w:fldCharType="separate"/>
        </w:r>
        <w:r w:rsidR="00745D3B" w:rsidRPr="009E2D83">
          <w:rPr>
            <w:webHidden/>
          </w:rPr>
          <w:t>114</w:t>
        </w:r>
        <w:r w:rsidR="00745D3B" w:rsidRPr="009E2D83">
          <w:rPr>
            <w:webHidden/>
          </w:rPr>
          <w:fldChar w:fldCharType="end"/>
        </w:r>
      </w:hyperlink>
    </w:p>
    <w:p w14:paraId="56C95112" w14:textId="79809FF3" w:rsidR="003815CB" w:rsidRPr="009E2D83" w:rsidRDefault="00CC5A43" w:rsidP="00CC5A43">
      <w:pPr>
        <w:rPr>
          <w:lang w:eastAsia="en-GB"/>
        </w:rPr>
      </w:pPr>
      <w:r w:rsidRPr="009E2D83">
        <w:rPr>
          <w:b/>
          <w:bCs/>
        </w:rPr>
        <w:fldChar w:fldCharType="end"/>
      </w:r>
      <w:r w:rsidR="00D24DFD" w:rsidRPr="009E2D83">
        <w:br w:type="page"/>
      </w:r>
    </w:p>
    <w:p w14:paraId="5D74C232" w14:textId="77777777" w:rsidR="00D24DFD" w:rsidRPr="009E2D83" w:rsidRDefault="00D24DFD" w:rsidP="003815CB">
      <w:pPr>
        <w:spacing w:before="0" w:after="0"/>
      </w:pPr>
    </w:p>
    <w:p w14:paraId="0437FC14" w14:textId="77777777" w:rsidR="003815CB" w:rsidRPr="009E2D83" w:rsidRDefault="003815CB" w:rsidP="003815CB">
      <w:pPr>
        <w:pStyle w:val="Nadpis1"/>
        <w:numPr>
          <w:ilvl w:val="0"/>
          <w:numId w:val="23"/>
        </w:numPr>
        <w:spacing w:before="0" w:after="0" w:line="360" w:lineRule="auto"/>
        <w:ind w:left="567" w:hanging="567"/>
        <w:rPr>
          <w:b/>
          <w:bCs/>
        </w:rPr>
      </w:pPr>
      <w:bookmarkStart w:id="5" w:name="_Toc522026389"/>
      <w:bookmarkStart w:id="6" w:name="_Toc522027937"/>
      <w:r w:rsidRPr="009E2D83">
        <w:rPr>
          <w:b/>
          <w:bCs/>
        </w:rPr>
        <w:t>ZHRNUTIE</w:t>
      </w:r>
      <w:bookmarkEnd w:id="5"/>
      <w:bookmarkEnd w:id="6"/>
    </w:p>
    <w:p w14:paraId="6B34BD57" w14:textId="77777777" w:rsidR="00D77C26" w:rsidRPr="009E2D83" w:rsidRDefault="00D77C26" w:rsidP="00D77C26">
      <w:pPr>
        <w:tabs>
          <w:tab w:val="left" w:pos="2880"/>
        </w:tabs>
        <w:spacing w:before="0" w:after="0"/>
        <w:jc w:val="both"/>
      </w:pPr>
    </w:p>
    <w:p w14:paraId="6150B50E" w14:textId="185BCEEE" w:rsidR="00D77C26" w:rsidRPr="009E2D83" w:rsidRDefault="00D77C26" w:rsidP="008F2773">
      <w:pPr>
        <w:tabs>
          <w:tab w:val="left" w:pos="2880"/>
        </w:tabs>
        <w:spacing w:before="0" w:after="0"/>
        <w:jc w:val="both"/>
      </w:pPr>
      <w:r w:rsidRPr="009E2D83">
        <w:t>Návšteva bola</w:t>
      </w:r>
      <w:r w:rsidR="00E23050" w:rsidRPr="009E2D83">
        <w:t xml:space="preserve"> zo </w:t>
      </w:r>
      <w:r w:rsidRPr="009E2D83">
        <w:t>strany slovenských orgánov veľmi dobre zorganizovaná</w:t>
      </w:r>
      <w:r w:rsidR="00E23050" w:rsidRPr="009E2D83">
        <w:t xml:space="preserve"> a </w:t>
      </w:r>
      <w:r w:rsidRPr="009E2D83">
        <w:t>zahŕňala stretnutia</w:t>
      </w:r>
      <w:r w:rsidR="00E23050" w:rsidRPr="009E2D83">
        <w:t xml:space="preserve"> s </w:t>
      </w:r>
      <w:r w:rsidRPr="009E2D83">
        <w:t>príslušnými orgánmi</w:t>
      </w:r>
      <w:r w:rsidR="00E23050" w:rsidRPr="009E2D83">
        <w:t xml:space="preserve"> s </w:t>
      </w:r>
      <w:r w:rsidRPr="009E2D83">
        <w:t>právomocou</w:t>
      </w:r>
      <w:r w:rsidR="00E23050" w:rsidRPr="009E2D83">
        <w:t xml:space="preserve"> v </w:t>
      </w:r>
      <w:r w:rsidRPr="009E2D83">
        <w:t>oblasti predchádzania trestným činom proti životnému prostrediu</w:t>
      </w:r>
      <w:r w:rsidR="00E23050" w:rsidRPr="009E2D83">
        <w:t xml:space="preserve"> a </w:t>
      </w:r>
      <w:r w:rsidRPr="009E2D83">
        <w:t>boja proti nim, ako aj pri vykonávaní</w:t>
      </w:r>
      <w:r w:rsidR="00E23050" w:rsidRPr="009E2D83">
        <w:t xml:space="preserve"> a </w:t>
      </w:r>
      <w:r w:rsidRPr="009E2D83">
        <w:t>uplatňovaní európskych politík (napr. Najvyšší súd SR, Ministerstvo pôdohospodárstva</w:t>
      </w:r>
      <w:r w:rsidR="00E23050" w:rsidRPr="009E2D83">
        <w:t xml:space="preserve"> a </w:t>
      </w:r>
      <w:r w:rsidRPr="009E2D83">
        <w:t>rozvoja vidieka SR, Úrad verejného zdravotníctva SR, Ministerstvo spravodlivosti SR, Ministerstvo životného prostredia SR, Slovenská inšpekcia životného prostredia, Slovenská agentúra životného prostredia, Generálna prokuratúra SR, Ministerstvo vnútra SR</w:t>
      </w:r>
      <w:r w:rsidR="00E23050" w:rsidRPr="009E2D83">
        <w:t xml:space="preserve"> a </w:t>
      </w:r>
      <w:r w:rsidRPr="009E2D83">
        <w:t>Prezídium Policajného zboru).</w:t>
      </w:r>
    </w:p>
    <w:p w14:paraId="703EBD10" w14:textId="77777777" w:rsidR="00D77C26" w:rsidRPr="009E2D83" w:rsidRDefault="00D77C26" w:rsidP="00D77C26">
      <w:pPr>
        <w:tabs>
          <w:tab w:val="left" w:pos="2880"/>
        </w:tabs>
        <w:spacing w:before="0" w:after="0"/>
        <w:jc w:val="both"/>
      </w:pPr>
    </w:p>
    <w:p w14:paraId="31E80CFE" w14:textId="4F18C174" w:rsidR="00D77C26" w:rsidRPr="009E2D83" w:rsidRDefault="00D77C26" w:rsidP="0029211E">
      <w:pPr>
        <w:tabs>
          <w:tab w:val="left" w:pos="2880"/>
        </w:tabs>
        <w:spacing w:before="0" w:after="0"/>
        <w:jc w:val="both"/>
      </w:pPr>
      <w:r w:rsidRPr="009E2D83">
        <w:t>Počas návštevy</w:t>
      </w:r>
      <w:r w:rsidR="00E23050" w:rsidRPr="009E2D83">
        <w:t xml:space="preserve"> na </w:t>
      </w:r>
      <w:r w:rsidRPr="009E2D83">
        <w:t>mieste urobili slovenské orgány všetko, čo bolo</w:t>
      </w:r>
      <w:r w:rsidR="00E23050" w:rsidRPr="009E2D83">
        <w:t xml:space="preserve"> v </w:t>
      </w:r>
      <w:r w:rsidRPr="009E2D83">
        <w:t>ich silách, aby hodnotiacemu tímu poskytli informácie</w:t>
      </w:r>
      <w:r w:rsidR="00E23050" w:rsidRPr="009E2D83">
        <w:t xml:space="preserve"> a </w:t>
      </w:r>
      <w:r w:rsidRPr="009E2D83">
        <w:t>objasnenia</w:t>
      </w:r>
      <w:r w:rsidR="00E23050" w:rsidRPr="009E2D83">
        <w:t xml:space="preserve"> o </w:t>
      </w:r>
      <w:r w:rsidRPr="009E2D83">
        <w:t>právnych</w:t>
      </w:r>
      <w:r w:rsidR="00E23050" w:rsidRPr="009E2D83">
        <w:t xml:space="preserve"> a </w:t>
      </w:r>
      <w:r w:rsidRPr="009E2D83">
        <w:t>operačných aspektoch predchádzania trestným činom proti životnému prostrediu</w:t>
      </w:r>
      <w:r w:rsidR="00E23050" w:rsidRPr="009E2D83">
        <w:t xml:space="preserve"> a </w:t>
      </w:r>
      <w:r w:rsidRPr="009E2D83">
        <w:t>boja proti nim, cezhraničnej spolupráci</w:t>
      </w:r>
      <w:r w:rsidR="00E23050" w:rsidRPr="009E2D83">
        <w:t xml:space="preserve"> a </w:t>
      </w:r>
      <w:r w:rsidRPr="009E2D83">
        <w:t>spolupráci</w:t>
      </w:r>
      <w:r w:rsidR="00E23050" w:rsidRPr="009E2D83">
        <w:t xml:space="preserve"> s </w:t>
      </w:r>
      <w:r w:rsidRPr="009E2D83">
        <w:t>agentúrami EÚ. Vďaka otvorenému</w:t>
      </w:r>
      <w:r w:rsidR="00E23050" w:rsidRPr="009E2D83">
        <w:t xml:space="preserve"> a </w:t>
      </w:r>
      <w:r w:rsidRPr="009E2D83">
        <w:t>transparentnému prístupu slovenských orgánov bola návšteva</w:t>
      </w:r>
      <w:r w:rsidR="00E23050" w:rsidRPr="009E2D83">
        <w:t xml:space="preserve"> na </w:t>
      </w:r>
      <w:r w:rsidRPr="009E2D83">
        <w:t>mieste efektívna</w:t>
      </w:r>
      <w:r w:rsidR="00E23050" w:rsidRPr="009E2D83">
        <w:t xml:space="preserve"> a </w:t>
      </w:r>
      <w:r w:rsidRPr="009E2D83">
        <w:t>hodnotitelia mali všetky potrebné materiály</w:t>
      </w:r>
      <w:r w:rsidR="00E23050" w:rsidRPr="009E2D83">
        <w:t xml:space="preserve"> na </w:t>
      </w:r>
      <w:r w:rsidRPr="009E2D83">
        <w:t>posúdenie právnych</w:t>
      </w:r>
      <w:r w:rsidR="00E23050" w:rsidRPr="009E2D83">
        <w:t xml:space="preserve"> a </w:t>
      </w:r>
      <w:r w:rsidRPr="009E2D83">
        <w:t>operačných aspektov slovenského systému.</w:t>
      </w:r>
    </w:p>
    <w:p w14:paraId="2E47419E" w14:textId="77777777" w:rsidR="00D77C26" w:rsidRPr="009E2D83" w:rsidRDefault="00D77C26" w:rsidP="00D77C26">
      <w:pPr>
        <w:spacing w:before="0" w:after="0"/>
        <w:jc w:val="both"/>
        <w:rPr>
          <w:bCs/>
        </w:rPr>
      </w:pPr>
    </w:p>
    <w:p w14:paraId="7EAD1FF7" w14:textId="0FADCD76" w:rsidR="00D77C26" w:rsidRPr="009E2D83" w:rsidRDefault="00376CFA" w:rsidP="00F54D86">
      <w:pPr>
        <w:spacing w:before="0" w:after="0"/>
        <w:jc w:val="both"/>
        <w:rPr>
          <w:bCs/>
        </w:rPr>
      </w:pPr>
      <w:r w:rsidRPr="009E2D83">
        <w:t>Slovenská republika nevypracovala strategické dokumenty</w:t>
      </w:r>
      <w:r w:rsidR="00E23050" w:rsidRPr="009E2D83">
        <w:t xml:space="preserve"> na </w:t>
      </w:r>
      <w:r w:rsidRPr="009E2D83">
        <w:t>boj proti trestným činom proti životnému prostrediu</w:t>
      </w:r>
      <w:r w:rsidR="00E23050" w:rsidRPr="009E2D83">
        <w:t xml:space="preserve"> na </w:t>
      </w:r>
      <w:r w:rsidRPr="009E2D83">
        <w:t>ústrednej úrovni, hoci slovenské orgány považujú vytvorenie takéhoto dokumentu</w:t>
      </w:r>
      <w:r w:rsidR="00E23050" w:rsidRPr="009E2D83">
        <w:t xml:space="preserve"> za </w:t>
      </w:r>
      <w:r w:rsidRPr="009E2D83">
        <w:t>rozumné. Existuje však niekoľko rezortných dokumentov týkajúcich sa riešenia trestných činov proti životnému prostrediu. Napriek tomu sú však snahy Slovenska rozvinúť strategické riadenie predchádzania trestným činom proti životnému prostrediu</w:t>
      </w:r>
      <w:r w:rsidR="00E23050" w:rsidRPr="009E2D83">
        <w:t xml:space="preserve"> a </w:t>
      </w:r>
      <w:r w:rsidRPr="009E2D83">
        <w:t>boja proti nim jasne viditeľné</w:t>
      </w:r>
      <w:r w:rsidR="00E23050" w:rsidRPr="009E2D83">
        <w:t xml:space="preserve"> v </w:t>
      </w:r>
      <w:r w:rsidRPr="009E2D83">
        <w:t>podobe konkrétnych opatrení, akým je napríklad zriadenie špecializácie prokurátorov</w:t>
      </w:r>
      <w:r w:rsidR="00E23050" w:rsidRPr="009E2D83">
        <w:t xml:space="preserve"> a </w:t>
      </w:r>
      <w:r w:rsidRPr="009E2D83">
        <w:t>policajných síl (na celoštátnej</w:t>
      </w:r>
      <w:r w:rsidR="00E23050" w:rsidRPr="009E2D83">
        <w:t xml:space="preserve"> a </w:t>
      </w:r>
      <w:r w:rsidRPr="009E2D83">
        <w:t>regionálnej úrovni), odborná príprava týchto úradníkov</w:t>
      </w:r>
      <w:r w:rsidR="00E23050" w:rsidRPr="009E2D83">
        <w:t xml:space="preserve"> a </w:t>
      </w:r>
      <w:r w:rsidRPr="009E2D83">
        <w:t>monitorovanie</w:t>
      </w:r>
      <w:r w:rsidR="00E23050" w:rsidRPr="009E2D83">
        <w:t xml:space="preserve"> a </w:t>
      </w:r>
      <w:r w:rsidRPr="009E2D83">
        <w:t>hodnotenie trestnej činnosti</w:t>
      </w:r>
      <w:r w:rsidR="00E23050" w:rsidRPr="009E2D83">
        <w:t xml:space="preserve"> zo </w:t>
      </w:r>
      <w:r w:rsidRPr="009E2D83">
        <w:t>strany generálnej prokuratúry. Podľa názoru hodnotiteľov by však Slovensko malo naďalej vypracúvať</w:t>
      </w:r>
      <w:r w:rsidR="00E23050" w:rsidRPr="009E2D83">
        <w:t xml:space="preserve"> a </w:t>
      </w:r>
      <w:r w:rsidRPr="009E2D83">
        <w:t>dokončiť stratégiu</w:t>
      </w:r>
      <w:r w:rsidR="00E23050" w:rsidRPr="009E2D83">
        <w:t xml:space="preserve"> na </w:t>
      </w:r>
      <w:r w:rsidRPr="009E2D83">
        <w:t>boj proti trestným činom proti životnému prostrediu.</w:t>
      </w:r>
    </w:p>
    <w:p w14:paraId="52B03134" w14:textId="77777777" w:rsidR="00D77C26" w:rsidRPr="009E2D83" w:rsidRDefault="00D77C26" w:rsidP="00D77C26">
      <w:pPr>
        <w:pStyle w:val="Odsekzoznamu"/>
        <w:tabs>
          <w:tab w:val="left" w:pos="0"/>
        </w:tabs>
        <w:spacing w:after="0" w:line="360" w:lineRule="auto"/>
        <w:ind w:left="0"/>
        <w:jc w:val="both"/>
      </w:pPr>
    </w:p>
    <w:p w14:paraId="4C5C7613" w14:textId="0AEBCBBB" w:rsidR="00D77C26" w:rsidRPr="009E2D83" w:rsidRDefault="00D77C26" w:rsidP="00323451">
      <w:pPr>
        <w:pStyle w:val="Odsekzoznamu"/>
        <w:tabs>
          <w:tab w:val="left" w:pos="0"/>
        </w:tabs>
        <w:spacing w:after="0" w:line="360" w:lineRule="auto"/>
        <w:ind w:left="0"/>
        <w:jc w:val="both"/>
        <w:rPr>
          <w:bCs/>
        </w:rPr>
      </w:pPr>
      <w:r w:rsidRPr="009E2D83">
        <w:br w:type="page"/>
      </w:r>
      <w:r w:rsidRPr="009E2D83">
        <w:lastRenderedPageBreak/>
        <w:t>Prokurátori špecializovaní</w:t>
      </w:r>
      <w:r w:rsidR="00E23050" w:rsidRPr="009E2D83">
        <w:t xml:space="preserve"> na </w:t>
      </w:r>
      <w:r w:rsidRPr="009E2D83">
        <w:t>trestnú činnosť proti životnému prostrediu pôsobia</w:t>
      </w:r>
      <w:r w:rsidR="00E23050" w:rsidRPr="009E2D83">
        <w:t xml:space="preserve"> na </w:t>
      </w:r>
      <w:r w:rsidRPr="009E2D83">
        <w:t>všetkých úrovniach prokuratúry. Toto vyplýva nielen</w:t>
      </w:r>
      <w:r w:rsidR="00E23050" w:rsidRPr="009E2D83">
        <w:t xml:space="preserve"> z </w:t>
      </w:r>
      <w:r w:rsidRPr="009E2D83">
        <w:t>formálneho menovania prokurátorov</w:t>
      </w:r>
      <w:r w:rsidR="00E23050" w:rsidRPr="009E2D83">
        <w:t xml:space="preserve"> na </w:t>
      </w:r>
      <w:r w:rsidRPr="009E2D83">
        <w:t>ústrednej, regionálnej</w:t>
      </w:r>
      <w:r w:rsidR="00E23050" w:rsidRPr="009E2D83">
        <w:t xml:space="preserve"> a </w:t>
      </w:r>
      <w:r w:rsidRPr="009E2D83">
        <w:t>miestnej úrovni, ale aj</w:t>
      </w:r>
      <w:r w:rsidR="00E23050" w:rsidRPr="009E2D83">
        <w:t xml:space="preserve"> z </w:t>
      </w:r>
      <w:r w:rsidRPr="009E2D83">
        <w:t>každoročného monitorovania činnosti prokuratúry</w:t>
      </w:r>
      <w:r w:rsidR="00E23050" w:rsidRPr="009E2D83">
        <w:t xml:space="preserve"> v </w:t>
      </w:r>
      <w:r w:rsidRPr="009E2D83">
        <w:t>tejto oblasti, ktoré vykonáva generálna prokuratúra. Sudcovia sa</w:t>
      </w:r>
      <w:r w:rsidR="00E23050" w:rsidRPr="009E2D83">
        <w:t xml:space="preserve"> na </w:t>
      </w:r>
      <w:r w:rsidRPr="009E2D83">
        <w:t>rozdiel</w:t>
      </w:r>
      <w:r w:rsidR="00E23050" w:rsidRPr="009E2D83">
        <w:t xml:space="preserve"> od </w:t>
      </w:r>
      <w:r w:rsidRPr="009E2D83">
        <w:t>prokurátorov nešpecializujú. Riešia rôzne prípady podľa toho, ako sú im pridelené. Hoci Justičná akadémia Slovenskej republiky ponúka osobitnú odbornú prípravu zameranú</w:t>
      </w:r>
      <w:r w:rsidR="00E23050" w:rsidRPr="009E2D83">
        <w:t xml:space="preserve"> na </w:t>
      </w:r>
      <w:r w:rsidRPr="009E2D83">
        <w:rPr>
          <w:i/>
          <w:iCs/>
        </w:rPr>
        <w:t>acquis</w:t>
      </w:r>
      <w:r w:rsidRPr="009E2D83">
        <w:t xml:space="preserve"> EÚ</w:t>
      </w:r>
      <w:r w:rsidR="00E23050" w:rsidRPr="009E2D83">
        <w:t xml:space="preserve"> v </w:t>
      </w:r>
      <w:r w:rsidRPr="009E2D83">
        <w:t>oblasti trestných činov proti životnému prostrediu,</w:t>
      </w:r>
      <w:r w:rsidR="00E23050" w:rsidRPr="009E2D83">
        <w:t xml:space="preserve"> na </w:t>
      </w:r>
      <w:r w:rsidRPr="009E2D83">
        <w:t>ktorej sa môžu zúčastniť aj sudcovia, zdá sa, že tieto príležitosti odbornej prípravy často nevyužívajú.</w:t>
      </w:r>
    </w:p>
    <w:p w14:paraId="122A9D1C" w14:textId="77777777" w:rsidR="00D77C26" w:rsidRPr="009E2D83" w:rsidRDefault="00D77C26" w:rsidP="00D77C26">
      <w:pPr>
        <w:pStyle w:val="Heading2conclusionsbulletedlist"/>
        <w:numPr>
          <w:ilvl w:val="0"/>
          <w:numId w:val="0"/>
        </w:numPr>
        <w:tabs>
          <w:tab w:val="left" w:pos="284"/>
        </w:tabs>
        <w:spacing w:before="0" w:after="0"/>
        <w:jc w:val="both"/>
        <w:rPr>
          <w:b w:val="0"/>
          <w:bCs w:val="0"/>
        </w:rPr>
      </w:pPr>
    </w:p>
    <w:p w14:paraId="07D9E55C" w14:textId="0B56E3AB" w:rsidR="00D77C26" w:rsidRPr="009E2D83" w:rsidRDefault="00323451" w:rsidP="00620E70">
      <w:pPr>
        <w:pStyle w:val="Heading2conclusionsbulletedlist"/>
        <w:numPr>
          <w:ilvl w:val="0"/>
          <w:numId w:val="0"/>
        </w:numPr>
        <w:tabs>
          <w:tab w:val="left" w:pos="284"/>
        </w:tabs>
        <w:spacing w:before="0" w:after="0"/>
        <w:jc w:val="both"/>
        <w:rPr>
          <w:b w:val="0"/>
          <w:bCs w:val="0"/>
        </w:rPr>
      </w:pPr>
      <w:r w:rsidRPr="009E2D83">
        <w:rPr>
          <w:b w:val="0"/>
          <w:bCs w:val="0"/>
        </w:rPr>
        <w:t>Policajný zbor zriadil</w:t>
      </w:r>
      <w:r w:rsidR="00E23050" w:rsidRPr="009E2D83">
        <w:rPr>
          <w:b w:val="0"/>
          <w:bCs w:val="0"/>
        </w:rPr>
        <w:t xml:space="preserve"> na </w:t>
      </w:r>
      <w:r w:rsidRPr="009E2D83">
        <w:rPr>
          <w:b w:val="0"/>
          <w:bCs w:val="0"/>
        </w:rPr>
        <w:t>ústrednej úrovni Odbor odhaľovania nebezpečných materiálov</w:t>
      </w:r>
      <w:r w:rsidR="00E23050" w:rsidRPr="009E2D83">
        <w:rPr>
          <w:b w:val="0"/>
          <w:bCs w:val="0"/>
        </w:rPr>
        <w:t xml:space="preserve"> a </w:t>
      </w:r>
      <w:r w:rsidRPr="009E2D83">
        <w:rPr>
          <w:b w:val="0"/>
          <w:bCs w:val="0"/>
        </w:rPr>
        <w:t>environmentálnej kriminality Úradu kriminálnej polície Prezí</w:t>
      </w:r>
      <w:r w:rsidR="00D24DFD" w:rsidRPr="009E2D83">
        <w:rPr>
          <w:b w:val="0"/>
          <w:bCs w:val="0"/>
        </w:rPr>
        <w:t>dia Policajného zboru, ktorý sa </w:t>
      </w:r>
      <w:r w:rsidRPr="009E2D83">
        <w:rPr>
          <w:b w:val="0"/>
          <w:bCs w:val="0"/>
        </w:rPr>
        <w:t>špecializuje</w:t>
      </w:r>
      <w:r w:rsidR="00E23050" w:rsidRPr="009E2D83">
        <w:rPr>
          <w:b w:val="0"/>
          <w:bCs w:val="0"/>
        </w:rPr>
        <w:t xml:space="preserve"> na </w:t>
      </w:r>
      <w:r w:rsidRPr="009E2D83">
        <w:rPr>
          <w:b w:val="0"/>
          <w:bCs w:val="0"/>
        </w:rPr>
        <w:t>vyšetrovanie trestných činov proti životnému prostrediu. Pracuje</w:t>
      </w:r>
      <w:r w:rsidR="00E23050" w:rsidRPr="009E2D83">
        <w:rPr>
          <w:b w:val="0"/>
          <w:bCs w:val="0"/>
        </w:rPr>
        <w:t xml:space="preserve"> v </w:t>
      </w:r>
      <w:r w:rsidR="00D24DFD" w:rsidRPr="009E2D83">
        <w:rPr>
          <w:b w:val="0"/>
          <w:bCs w:val="0"/>
        </w:rPr>
        <w:t>ňom 13 </w:t>
      </w:r>
      <w:r w:rsidRPr="009E2D83">
        <w:rPr>
          <w:b w:val="0"/>
          <w:bCs w:val="0"/>
        </w:rPr>
        <w:t>príslušníkov polície,</w:t>
      </w:r>
      <w:r w:rsidR="00E23050" w:rsidRPr="009E2D83">
        <w:rPr>
          <w:b w:val="0"/>
          <w:bCs w:val="0"/>
        </w:rPr>
        <w:t xml:space="preserve"> z </w:t>
      </w:r>
      <w:r w:rsidRPr="009E2D83">
        <w:rPr>
          <w:b w:val="0"/>
          <w:bCs w:val="0"/>
        </w:rPr>
        <w:t>toho štyria vyšetrovatelia</w:t>
      </w:r>
      <w:r w:rsidR="00E23050" w:rsidRPr="009E2D83">
        <w:rPr>
          <w:b w:val="0"/>
          <w:bCs w:val="0"/>
        </w:rPr>
        <w:t xml:space="preserve"> a </w:t>
      </w:r>
      <w:r w:rsidRPr="009E2D83">
        <w:rPr>
          <w:b w:val="0"/>
          <w:bCs w:val="0"/>
        </w:rPr>
        <w:t>deväť príslušníkov spravodajskej služby.</w:t>
      </w:r>
      <w:r w:rsidRPr="009E2D83">
        <w:rPr>
          <w:b w:val="0"/>
          <w:bCs w:val="0"/>
          <w:szCs w:val="24"/>
        </w:rPr>
        <w:t xml:space="preserve"> </w:t>
      </w:r>
      <w:r w:rsidR="00D24DFD" w:rsidRPr="009E2D83">
        <w:rPr>
          <w:b w:val="0"/>
          <w:bCs w:val="0"/>
        </w:rPr>
        <w:t>Na </w:t>
      </w:r>
      <w:r w:rsidRPr="009E2D83">
        <w:rPr>
          <w:b w:val="0"/>
          <w:bCs w:val="0"/>
        </w:rPr>
        <w:t>miestnej úrovni sú</w:t>
      </w:r>
      <w:r w:rsidR="00E23050" w:rsidRPr="009E2D83">
        <w:rPr>
          <w:b w:val="0"/>
          <w:bCs w:val="0"/>
        </w:rPr>
        <w:t xml:space="preserve"> na </w:t>
      </w:r>
      <w:r w:rsidRPr="009E2D83">
        <w:rPr>
          <w:b w:val="0"/>
          <w:bCs w:val="0"/>
        </w:rPr>
        <w:t>každom riaditeľstve</w:t>
      </w:r>
      <w:r w:rsidR="00E23050" w:rsidRPr="009E2D83">
        <w:rPr>
          <w:b w:val="0"/>
          <w:bCs w:val="0"/>
        </w:rPr>
        <w:t xml:space="preserve"> a na </w:t>
      </w:r>
      <w:r w:rsidRPr="009E2D83">
        <w:rPr>
          <w:b w:val="0"/>
          <w:bCs w:val="0"/>
        </w:rPr>
        <w:t>regionálnej úrovni poverení dvaja príslušníci polície (osem krajských policajných riaditeľstiev).</w:t>
      </w:r>
      <w:r w:rsidRPr="009E2D83">
        <w:rPr>
          <w:rFonts w:asciiTheme="majorBidi" w:hAnsiTheme="majorBidi"/>
          <w:b w:val="0"/>
          <w:bCs w:val="0"/>
          <w:iCs/>
        </w:rPr>
        <w:t xml:space="preserve"> Toto formálne vymenovanie neznamená, že daní úradníci sa zaoberajú výlučne prípadmi environmentálnej trestnej činnosti, pretože plnia úlohy aj</w:t>
      </w:r>
      <w:r w:rsidR="00E23050" w:rsidRPr="009E2D83">
        <w:rPr>
          <w:rFonts w:asciiTheme="majorBidi" w:hAnsiTheme="majorBidi"/>
          <w:b w:val="0"/>
          <w:bCs w:val="0"/>
          <w:iCs/>
        </w:rPr>
        <w:t xml:space="preserve"> v </w:t>
      </w:r>
      <w:r w:rsidRPr="009E2D83">
        <w:rPr>
          <w:rFonts w:asciiTheme="majorBidi" w:hAnsiTheme="majorBidi"/>
          <w:b w:val="0"/>
          <w:bCs w:val="0"/>
          <w:iCs/>
        </w:rPr>
        <w:t xml:space="preserve">iných oblastiach. </w:t>
      </w:r>
      <w:r w:rsidRPr="009E2D83">
        <w:rPr>
          <w:b w:val="0"/>
          <w:bCs w:val="0"/>
        </w:rPr>
        <w:t>Preto je</w:t>
      </w:r>
      <w:r w:rsidR="00E23050" w:rsidRPr="009E2D83">
        <w:rPr>
          <w:b w:val="0"/>
          <w:bCs w:val="0"/>
        </w:rPr>
        <w:t xml:space="preserve"> v </w:t>
      </w:r>
      <w:r w:rsidRPr="009E2D83">
        <w:rPr>
          <w:b w:val="0"/>
          <w:bCs w:val="0"/>
        </w:rPr>
        <w:t>rámci policajného zboru, najmä</w:t>
      </w:r>
      <w:r w:rsidR="00E23050" w:rsidRPr="009E2D83">
        <w:rPr>
          <w:b w:val="0"/>
          <w:bCs w:val="0"/>
        </w:rPr>
        <w:t xml:space="preserve"> na </w:t>
      </w:r>
      <w:r w:rsidRPr="009E2D83">
        <w:rPr>
          <w:b w:val="0"/>
          <w:bCs w:val="0"/>
        </w:rPr>
        <w:t>okresnej</w:t>
      </w:r>
      <w:r w:rsidR="00E23050" w:rsidRPr="009E2D83">
        <w:rPr>
          <w:b w:val="0"/>
          <w:bCs w:val="0"/>
        </w:rPr>
        <w:t xml:space="preserve"> a </w:t>
      </w:r>
      <w:r w:rsidRPr="009E2D83">
        <w:rPr>
          <w:b w:val="0"/>
          <w:bCs w:val="0"/>
        </w:rPr>
        <w:t>krajskej úrovni, potrebná špecializácia</w:t>
      </w:r>
      <w:r w:rsidR="00E23050" w:rsidRPr="009E2D83">
        <w:rPr>
          <w:b w:val="0"/>
          <w:bCs w:val="0"/>
        </w:rPr>
        <w:t xml:space="preserve"> na </w:t>
      </w:r>
      <w:r w:rsidRPr="009E2D83">
        <w:rPr>
          <w:b w:val="0"/>
          <w:bCs w:val="0"/>
        </w:rPr>
        <w:t>riešenie prípadov trestnej činnosti proti životnému prostrediu,</w:t>
      </w:r>
      <w:r w:rsidR="00E23050" w:rsidRPr="009E2D83">
        <w:rPr>
          <w:b w:val="0"/>
          <w:bCs w:val="0"/>
        </w:rPr>
        <w:t xml:space="preserve"> a </w:t>
      </w:r>
      <w:r w:rsidRPr="009E2D83">
        <w:rPr>
          <w:b w:val="0"/>
          <w:bCs w:val="0"/>
        </w:rPr>
        <w:t>to najmä</w:t>
      </w:r>
      <w:r w:rsidR="00E23050" w:rsidRPr="009E2D83">
        <w:rPr>
          <w:b w:val="0"/>
          <w:bCs w:val="0"/>
        </w:rPr>
        <w:t xml:space="preserve"> na </w:t>
      </w:r>
      <w:r w:rsidRPr="009E2D83">
        <w:rPr>
          <w:b w:val="0"/>
          <w:bCs w:val="0"/>
        </w:rPr>
        <w:t>miestnej úrovni. Nízky počet takýchto prípadov samozrejme znamená, že práca určených jednotlivcov sa nemôže obmedziť len</w:t>
      </w:r>
      <w:r w:rsidR="00E23050" w:rsidRPr="009E2D83">
        <w:rPr>
          <w:b w:val="0"/>
          <w:bCs w:val="0"/>
        </w:rPr>
        <w:t xml:space="preserve"> na </w:t>
      </w:r>
      <w:r w:rsidRPr="009E2D83">
        <w:rPr>
          <w:b w:val="0"/>
          <w:bCs w:val="0"/>
        </w:rPr>
        <w:t>trestné činy</w:t>
      </w:r>
      <w:r w:rsidR="00E23050" w:rsidRPr="009E2D83">
        <w:rPr>
          <w:b w:val="0"/>
          <w:bCs w:val="0"/>
        </w:rPr>
        <w:t xml:space="preserve"> v </w:t>
      </w:r>
      <w:r w:rsidRPr="009E2D83">
        <w:rPr>
          <w:b w:val="0"/>
          <w:bCs w:val="0"/>
        </w:rPr>
        <w:t>oblasti životného prostredia.</w:t>
      </w:r>
    </w:p>
    <w:p w14:paraId="4D40B803" w14:textId="77777777" w:rsidR="00D77C26" w:rsidRPr="009E2D83" w:rsidRDefault="00D77C26" w:rsidP="00D77C26">
      <w:pPr>
        <w:pStyle w:val="Heading2conclusionsbulletedlist"/>
        <w:numPr>
          <w:ilvl w:val="0"/>
          <w:numId w:val="0"/>
        </w:numPr>
        <w:tabs>
          <w:tab w:val="left" w:pos="284"/>
        </w:tabs>
        <w:spacing w:before="0" w:after="0"/>
        <w:jc w:val="both"/>
        <w:rPr>
          <w:b w:val="0"/>
          <w:bCs w:val="0"/>
        </w:rPr>
      </w:pPr>
    </w:p>
    <w:p w14:paraId="43FA9E80" w14:textId="3AA8D8C2" w:rsidR="006178F5" w:rsidRPr="009E2D83" w:rsidRDefault="00D77C26" w:rsidP="006178F5">
      <w:pPr>
        <w:pStyle w:val="Heading2conclusionsbulletedlist"/>
        <w:numPr>
          <w:ilvl w:val="0"/>
          <w:numId w:val="0"/>
        </w:numPr>
        <w:tabs>
          <w:tab w:val="left" w:pos="284"/>
        </w:tabs>
        <w:spacing w:before="0" w:after="0"/>
        <w:jc w:val="both"/>
        <w:rPr>
          <w:b w:val="0"/>
        </w:rPr>
      </w:pPr>
      <w:r w:rsidRPr="009E2D83">
        <w:rPr>
          <w:b w:val="0"/>
          <w:bCs w:val="0"/>
        </w:rPr>
        <w:t>Keďže sa okrem toho</w:t>
      </w:r>
      <w:r w:rsidR="00E23050" w:rsidRPr="009E2D83">
        <w:rPr>
          <w:b w:val="0"/>
          <w:bCs w:val="0"/>
        </w:rPr>
        <w:t xml:space="preserve"> na </w:t>
      </w:r>
      <w:r w:rsidRPr="009E2D83">
        <w:rPr>
          <w:b w:val="0"/>
          <w:bCs w:val="0"/>
        </w:rPr>
        <w:t>centrálnej aj</w:t>
      </w:r>
      <w:r w:rsidR="00E23050" w:rsidRPr="009E2D83">
        <w:rPr>
          <w:b w:val="0"/>
          <w:bCs w:val="0"/>
        </w:rPr>
        <w:t xml:space="preserve"> na </w:t>
      </w:r>
      <w:r w:rsidRPr="009E2D83">
        <w:rPr>
          <w:b w:val="0"/>
          <w:bCs w:val="0"/>
        </w:rPr>
        <w:t>miestnej úrovni prejavuje zreteľný nedostatok vyšetrovateľov, príslušníkom polície chýbajú informácie</w:t>
      </w:r>
      <w:r w:rsidR="00E23050" w:rsidRPr="009E2D83">
        <w:rPr>
          <w:b w:val="0"/>
          <w:bCs w:val="0"/>
        </w:rPr>
        <w:t xml:space="preserve"> a </w:t>
      </w:r>
      <w:r w:rsidRPr="009E2D83">
        <w:rPr>
          <w:b w:val="0"/>
          <w:bCs w:val="0"/>
        </w:rPr>
        <w:t>od</w:t>
      </w:r>
      <w:r w:rsidR="00D24DFD" w:rsidRPr="009E2D83">
        <w:rPr>
          <w:b w:val="0"/>
          <w:bCs w:val="0"/>
        </w:rPr>
        <w:t>borná príprava. Hodnotitelia sa </w:t>
      </w:r>
      <w:r w:rsidRPr="009E2D83">
        <w:rPr>
          <w:b w:val="0"/>
          <w:bCs w:val="0"/>
        </w:rPr>
        <w:t>domnievajú, že trestné činy proti životnému prostrediu sú len jednou</w:t>
      </w:r>
      <w:r w:rsidR="00E23050" w:rsidRPr="009E2D83">
        <w:rPr>
          <w:b w:val="0"/>
          <w:bCs w:val="0"/>
        </w:rPr>
        <w:t xml:space="preserve"> z </w:t>
      </w:r>
      <w:r w:rsidRPr="009E2D83">
        <w:rPr>
          <w:b w:val="0"/>
          <w:bCs w:val="0"/>
        </w:rPr>
        <w:t>mnohých iných priorít Prezídia Policajného zboru. Situácia je zložitá, keďže miestna polícia pôsobí</w:t>
      </w:r>
      <w:r w:rsidR="00E23050" w:rsidRPr="009E2D83">
        <w:rPr>
          <w:b w:val="0"/>
          <w:bCs w:val="0"/>
        </w:rPr>
        <w:t xml:space="preserve"> v </w:t>
      </w:r>
      <w:r w:rsidRPr="009E2D83">
        <w:rPr>
          <w:b w:val="0"/>
          <w:bCs w:val="0"/>
        </w:rPr>
        <w:t>teréne. Ak nemajú miestni príslušníci polície dostatočné povedomie</w:t>
      </w:r>
      <w:r w:rsidR="00E23050" w:rsidRPr="009E2D83">
        <w:rPr>
          <w:b w:val="0"/>
          <w:bCs w:val="0"/>
        </w:rPr>
        <w:t xml:space="preserve"> a </w:t>
      </w:r>
      <w:r w:rsidRPr="009E2D83">
        <w:rPr>
          <w:b w:val="0"/>
          <w:bCs w:val="0"/>
        </w:rPr>
        <w:t>motiváciu, môžu získané informácie</w:t>
      </w:r>
      <w:r w:rsidR="00E23050" w:rsidRPr="009E2D83">
        <w:rPr>
          <w:b w:val="0"/>
          <w:bCs w:val="0"/>
        </w:rPr>
        <w:t xml:space="preserve"> z </w:t>
      </w:r>
      <w:r w:rsidRPr="009E2D83">
        <w:rPr>
          <w:b w:val="0"/>
          <w:bCs w:val="0"/>
        </w:rPr>
        <w:t>veľkej časti prehliadať</w:t>
      </w:r>
      <w:r w:rsidR="00E23050" w:rsidRPr="009E2D83">
        <w:rPr>
          <w:b w:val="0"/>
          <w:bCs w:val="0"/>
        </w:rPr>
        <w:t xml:space="preserve"> a </w:t>
      </w:r>
      <w:r w:rsidRPr="009E2D83">
        <w:rPr>
          <w:b w:val="0"/>
          <w:bCs w:val="0"/>
        </w:rPr>
        <w:t>nemusia ich postúpiť špecializovaným vyšetrovateľom. Preto je podľa názoru hodnotiteľov zrejmé, že existuje jednoznačná potreba, aby sa príslušníci polície</w:t>
      </w:r>
      <w:r w:rsidR="00E23050" w:rsidRPr="009E2D83">
        <w:rPr>
          <w:b w:val="0"/>
          <w:bCs w:val="0"/>
        </w:rPr>
        <w:t xml:space="preserve"> na </w:t>
      </w:r>
      <w:r w:rsidRPr="009E2D83">
        <w:rPr>
          <w:b w:val="0"/>
          <w:bCs w:val="0"/>
        </w:rPr>
        <w:t>regionálnej</w:t>
      </w:r>
      <w:r w:rsidR="00E23050" w:rsidRPr="009E2D83">
        <w:rPr>
          <w:b w:val="0"/>
          <w:bCs w:val="0"/>
        </w:rPr>
        <w:t xml:space="preserve"> a </w:t>
      </w:r>
      <w:r w:rsidRPr="009E2D83">
        <w:rPr>
          <w:b w:val="0"/>
          <w:bCs w:val="0"/>
        </w:rPr>
        <w:t xml:space="preserve">miestnej úrovni špecializovali. </w:t>
      </w:r>
      <w:r w:rsidRPr="009E2D83">
        <w:rPr>
          <w:b w:val="0"/>
        </w:rPr>
        <w:t>Okrem formálneho vymenovania</w:t>
      </w:r>
      <w:r w:rsidR="00E23050" w:rsidRPr="009E2D83">
        <w:rPr>
          <w:b w:val="0"/>
        </w:rPr>
        <w:t xml:space="preserve"> na </w:t>
      </w:r>
      <w:r w:rsidRPr="009E2D83">
        <w:rPr>
          <w:b w:val="0"/>
        </w:rPr>
        <w:t>miestnej úrovni je potrebná aj odborná príprava príslušníkov polície.</w:t>
      </w:r>
      <w:r w:rsidRPr="009E2D83">
        <w:rPr>
          <w:b w:val="0"/>
          <w:bCs w:val="0"/>
        </w:rPr>
        <w:t xml:space="preserve"> </w:t>
      </w:r>
      <w:r w:rsidRPr="009E2D83">
        <w:rPr>
          <w:b w:val="0"/>
        </w:rPr>
        <w:t>Špecializovaní vyšetrovatelia by mali</w:t>
      </w:r>
      <w:r w:rsidR="00E23050" w:rsidRPr="009E2D83">
        <w:rPr>
          <w:b w:val="0"/>
        </w:rPr>
        <w:t xml:space="preserve"> do </w:t>
      </w:r>
      <w:r w:rsidRPr="009E2D83">
        <w:rPr>
          <w:b w:val="0"/>
        </w:rPr>
        <w:t>úvahy brať aj finančné</w:t>
      </w:r>
      <w:r w:rsidR="00E23050" w:rsidRPr="009E2D83">
        <w:rPr>
          <w:b w:val="0"/>
        </w:rPr>
        <w:t xml:space="preserve"> a </w:t>
      </w:r>
      <w:r w:rsidRPr="009E2D83">
        <w:rPr>
          <w:b w:val="0"/>
        </w:rPr>
        <w:t>hospodárske aspekty trestných činov proti životnému prostrediu (napr. podvody, pranie špinavých peňazí</w:t>
      </w:r>
      <w:r w:rsidR="00E23050" w:rsidRPr="009E2D83">
        <w:rPr>
          <w:b w:val="0"/>
        </w:rPr>
        <w:t xml:space="preserve"> a </w:t>
      </w:r>
      <w:r w:rsidRPr="009E2D83">
        <w:rPr>
          <w:b w:val="0"/>
        </w:rPr>
        <w:t>daňové úniky)</w:t>
      </w:r>
      <w:r w:rsidR="00E23050" w:rsidRPr="009E2D83">
        <w:rPr>
          <w:b w:val="0"/>
        </w:rPr>
        <w:t xml:space="preserve"> a </w:t>
      </w:r>
      <w:r w:rsidRPr="009E2D83">
        <w:rPr>
          <w:b w:val="0"/>
        </w:rPr>
        <w:t>vymáhanie</w:t>
      </w:r>
      <w:r w:rsidR="00E23050" w:rsidRPr="009E2D83">
        <w:rPr>
          <w:b w:val="0"/>
        </w:rPr>
        <w:t xml:space="preserve"> a </w:t>
      </w:r>
      <w:r w:rsidRPr="009E2D83">
        <w:rPr>
          <w:b w:val="0"/>
        </w:rPr>
        <w:t>zabavenie majetku,</w:t>
      </w:r>
      <w:r w:rsidR="00E23050" w:rsidRPr="009E2D83">
        <w:rPr>
          <w:b w:val="0"/>
        </w:rPr>
        <w:t xml:space="preserve"> a </w:t>
      </w:r>
      <w:r w:rsidRPr="009E2D83">
        <w:rPr>
          <w:b w:val="0"/>
        </w:rPr>
        <w:t>to najmä</w:t>
      </w:r>
      <w:r w:rsidR="00E23050" w:rsidRPr="009E2D83">
        <w:rPr>
          <w:b w:val="0"/>
        </w:rPr>
        <w:t xml:space="preserve"> v </w:t>
      </w:r>
      <w:r w:rsidRPr="009E2D83">
        <w:rPr>
          <w:b w:val="0"/>
        </w:rPr>
        <w:t>prípadoch závažných trestných činov proti životnému prostrediu.</w:t>
      </w:r>
    </w:p>
    <w:p w14:paraId="3A1C9C77" w14:textId="53CFF990" w:rsidR="00D77C26" w:rsidRPr="009E2D83" w:rsidRDefault="00D77C26" w:rsidP="00D608E0">
      <w:pPr>
        <w:spacing w:before="0" w:after="0"/>
        <w:jc w:val="both"/>
      </w:pPr>
      <w:r w:rsidRPr="009E2D83">
        <w:br w:type="page"/>
      </w:r>
      <w:r w:rsidRPr="009E2D83">
        <w:lastRenderedPageBreak/>
        <w:t>V administratívnej oblasti zohráva kľúčovú úlohu</w:t>
      </w:r>
      <w:r w:rsidR="00E23050" w:rsidRPr="009E2D83">
        <w:t xml:space="preserve"> v </w:t>
      </w:r>
      <w:r w:rsidRPr="009E2D83">
        <w:t>boji proti trestnej činnosti</w:t>
      </w:r>
      <w:r w:rsidR="00E23050" w:rsidRPr="009E2D83">
        <w:t xml:space="preserve"> v </w:t>
      </w:r>
      <w:r w:rsidRPr="009E2D83">
        <w:t>oblasti odpadu</w:t>
      </w:r>
      <w:r w:rsidR="00E23050" w:rsidRPr="009E2D83">
        <w:t xml:space="preserve"> a </w:t>
      </w:r>
      <w:r w:rsidRPr="009E2D83">
        <w:t>porušovaniu príslušných právnych predpisov ministerstvo životného prostredia</w:t>
      </w:r>
      <w:r w:rsidR="00E23050" w:rsidRPr="009E2D83">
        <w:t xml:space="preserve"> a </w:t>
      </w:r>
      <w:r w:rsidRPr="009E2D83">
        <w:t>Slovenská inšpekcia životného prostredia. Ministerstvo životného prostredia je ústredným orgánom štátnej správy</w:t>
      </w:r>
      <w:r w:rsidR="00E23050" w:rsidRPr="009E2D83">
        <w:t xml:space="preserve"> v </w:t>
      </w:r>
      <w:r w:rsidRPr="009E2D83">
        <w:t>oblasti odpadového hospodárstva. Slovenská inšpekcia životného prostredia vykonáva kontroly</w:t>
      </w:r>
      <w:r w:rsidR="00E23050" w:rsidRPr="009E2D83">
        <w:t xml:space="preserve"> a </w:t>
      </w:r>
      <w:r w:rsidRPr="009E2D83">
        <w:t>inšpekcie</w:t>
      </w:r>
      <w:r w:rsidR="00E23050" w:rsidRPr="009E2D83">
        <w:t xml:space="preserve"> v </w:t>
      </w:r>
      <w:r w:rsidRPr="009E2D83">
        <w:t>oblasti životného prostredia, ale aj ďalšie úlohy administratívnejšej povahy. Tieto dva orgány štátnej správy majú právomoc ukladať správne sankcie</w:t>
      </w:r>
      <w:r w:rsidR="00E23050" w:rsidRPr="009E2D83">
        <w:t xml:space="preserve"> v </w:t>
      </w:r>
      <w:r w:rsidRPr="009E2D83">
        <w:t>prípade porušenia, nemajú však žiadnu úlohu</w:t>
      </w:r>
      <w:r w:rsidR="00E23050" w:rsidRPr="009E2D83">
        <w:t xml:space="preserve"> v </w:t>
      </w:r>
      <w:r w:rsidRPr="009E2D83">
        <w:t>trestnom konaní.</w:t>
      </w:r>
    </w:p>
    <w:p w14:paraId="76AB6448" w14:textId="77777777" w:rsidR="00D77C26" w:rsidRPr="009E2D83" w:rsidRDefault="00D77C26" w:rsidP="00D77C26">
      <w:pPr>
        <w:spacing w:before="0" w:after="0"/>
        <w:jc w:val="both"/>
        <w:rPr>
          <w:lang w:eastAsia="fr-BE"/>
        </w:rPr>
      </w:pPr>
    </w:p>
    <w:p w14:paraId="2833234E" w14:textId="46F50604" w:rsidR="00D77C26" w:rsidRPr="009E2D83" w:rsidRDefault="00D77C26" w:rsidP="007F61A4">
      <w:pPr>
        <w:spacing w:before="0" w:after="0"/>
        <w:jc w:val="both"/>
      </w:pPr>
      <w:r w:rsidRPr="009E2D83">
        <w:t>Neexistuje žiadna formálna štruktúra, ktorá by mala</w:t>
      </w:r>
      <w:r w:rsidR="00E23050" w:rsidRPr="009E2D83">
        <w:t xml:space="preserve"> na </w:t>
      </w:r>
      <w:r w:rsidRPr="009E2D83">
        <w:t>starosti stálu koordináciu práce všetkých zainteresovaných strán</w:t>
      </w:r>
      <w:r w:rsidR="00E23050" w:rsidRPr="009E2D83">
        <w:t xml:space="preserve"> v </w:t>
      </w:r>
      <w:r w:rsidRPr="009E2D83">
        <w:t>boji proti trestným činom proti životnému prostrediu</w:t>
      </w:r>
      <w:r w:rsidR="00E23050" w:rsidRPr="009E2D83">
        <w:t xml:space="preserve"> a </w:t>
      </w:r>
      <w:r w:rsidRPr="009E2D83">
        <w:t>porušovaniu predpisov</w:t>
      </w:r>
      <w:r w:rsidR="00E23050" w:rsidRPr="009E2D83">
        <w:t xml:space="preserve"> v </w:t>
      </w:r>
      <w:r w:rsidRPr="009E2D83">
        <w:t>tejto oblasti</w:t>
      </w:r>
      <w:r w:rsidR="00E23050" w:rsidRPr="009E2D83">
        <w:t xml:space="preserve"> na </w:t>
      </w:r>
      <w:r w:rsidRPr="009E2D83">
        <w:t>Slovensku. Ak sa vyskytne potreba kombinovať činnosť príslušných zainteresovaných strán (správnych inšpektorov, polície</w:t>
      </w:r>
      <w:r w:rsidR="00E23050" w:rsidRPr="009E2D83">
        <w:t xml:space="preserve"> a </w:t>
      </w:r>
      <w:r w:rsidRPr="009E2D83">
        <w:t>prokurátorov), vytvára sa</w:t>
      </w:r>
      <w:r w:rsidR="00E23050" w:rsidRPr="009E2D83">
        <w:t xml:space="preserve"> v </w:t>
      </w:r>
      <w:r w:rsidRPr="009E2D83">
        <w:t xml:space="preserve">jednotlivých prípadoch koordinácia </w:t>
      </w:r>
      <w:r w:rsidRPr="009E2D83">
        <w:rPr>
          <w:i/>
          <w:iCs/>
        </w:rPr>
        <w:t>ad hoc</w:t>
      </w:r>
      <w:r w:rsidRPr="009E2D83">
        <w:t>, pričom sa určité pravidlá neuplatňujú. Hodnotitelia sa domnievajú, že vytvorením formálnejšej</w:t>
      </w:r>
      <w:r w:rsidR="00E23050" w:rsidRPr="009E2D83">
        <w:t xml:space="preserve"> a </w:t>
      </w:r>
      <w:r w:rsidRPr="009E2D83">
        <w:t>stálejšej koordinačnej štruktúry by sa mohla zlepšiť spolupráca</w:t>
      </w:r>
      <w:r w:rsidR="00E23050" w:rsidRPr="009E2D83">
        <w:t xml:space="preserve"> a </w:t>
      </w:r>
      <w:r w:rsidRPr="009E2D83">
        <w:t>podporiť koordinovanejší rozhodovací proces,</w:t>
      </w:r>
      <w:r w:rsidR="00E23050" w:rsidRPr="009E2D83">
        <w:t xml:space="preserve"> a </w:t>
      </w:r>
      <w:r w:rsidRPr="009E2D83">
        <w:t>to najmä</w:t>
      </w:r>
      <w:r w:rsidR="00E23050" w:rsidRPr="009E2D83">
        <w:t xml:space="preserve"> v </w:t>
      </w:r>
      <w:r w:rsidRPr="009E2D83">
        <w:t>rozsiahlych prípadoch alebo prípadoch, ktoré sa týkajú zdravia ľudí.</w:t>
      </w:r>
    </w:p>
    <w:p w14:paraId="4CDE38A2" w14:textId="77777777" w:rsidR="00D77C26" w:rsidRPr="009E2D83" w:rsidRDefault="00D77C26" w:rsidP="00D77C26">
      <w:pPr>
        <w:pStyle w:val="Odsekzoznamu"/>
        <w:spacing w:after="0" w:line="360" w:lineRule="auto"/>
        <w:ind w:left="0"/>
        <w:jc w:val="both"/>
      </w:pPr>
    </w:p>
    <w:p w14:paraId="042F7BC4" w14:textId="6403F308" w:rsidR="00D77C26" w:rsidRPr="009E2D83" w:rsidRDefault="00D77C26" w:rsidP="007F61A4">
      <w:pPr>
        <w:pStyle w:val="Odsekzoznamu"/>
        <w:spacing w:after="0" w:line="360" w:lineRule="auto"/>
        <w:ind w:left="0"/>
        <w:jc w:val="both"/>
      </w:pPr>
      <w:r w:rsidRPr="009E2D83">
        <w:t>Poskytlo sa veľmi málo štatistických údajov (okrem štatistík trestnej</w:t>
      </w:r>
      <w:r w:rsidR="00E23050" w:rsidRPr="009E2D83">
        <w:t xml:space="preserve"> a </w:t>
      </w:r>
      <w:r w:rsidRPr="009E2D83">
        <w:t>netrestnej časti</w:t>
      </w:r>
      <w:r w:rsidR="00E23050" w:rsidRPr="009E2D83">
        <w:t xml:space="preserve"> od </w:t>
      </w:r>
      <w:r w:rsidRPr="009E2D83">
        <w:t>Úradu generálneho prokurátora)</w:t>
      </w:r>
      <w:r w:rsidR="00E23050" w:rsidRPr="009E2D83">
        <w:t xml:space="preserve"> a na </w:t>
      </w:r>
      <w:r w:rsidRPr="009E2D83">
        <w:t>základe dostupných údajov nie je možná hĺbková analýza trestných činov proti životnému prostrediu. Chýba ucelená</w:t>
      </w:r>
      <w:r w:rsidR="00E23050" w:rsidRPr="009E2D83">
        <w:t xml:space="preserve"> a </w:t>
      </w:r>
      <w:r w:rsidRPr="009E2D83">
        <w:t>komplexná štatistika pokrývajúca celý tok prípadov</w:t>
      </w:r>
      <w:r w:rsidR="00E23050" w:rsidRPr="009E2D83">
        <w:t xml:space="preserve"> od </w:t>
      </w:r>
      <w:r w:rsidRPr="009E2D83">
        <w:t>správnych orgánov, polície, prokuratúr</w:t>
      </w:r>
      <w:r w:rsidR="00E23050" w:rsidRPr="009E2D83">
        <w:t xml:space="preserve"> a </w:t>
      </w:r>
      <w:r w:rsidRPr="009E2D83">
        <w:t>súdov. Nedostatok ucelených štatistík ohrozuje celkové posúdenie práce všetkých aktérov</w:t>
      </w:r>
      <w:r w:rsidR="00E23050" w:rsidRPr="009E2D83">
        <w:t xml:space="preserve"> a </w:t>
      </w:r>
      <w:r w:rsidRPr="009E2D83">
        <w:t>mohol by sťažiť aj vládny rozhodovací proces</w:t>
      </w:r>
      <w:r w:rsidR="00E23050" w:rsidRPr="009E2D83">
        <w:t xml:space="preserve"> v </w:t>
      </w:r>
      <w:r w:rsidRPr="009E2D83">
        <w:t>oblasti trestných činov proti životnému prostrediu. Preto by Slovensko podľa názoru hodnotiteľov malo pracovať</w:t>
      </w:r>
      <w:r w:rsidR="00E23050" w:rsidRPr="009E2D83">
        <w:t xml:space="preserve"> na </w:t>
      </w:r>
      <w:r w:rsidRPr="009E2D83">
        <w:t>zhromažďovaní komplexných</w:t>
      </w:r>
      <w:r w:rsidR="00E23050" w:rsidRPr="009E2D83">
        <w:t xml:space="preserve"> a </w:t>
      </w:r>
      <w:r w:rsidRPr="009E2D83">
        <w:t>ucelených štatistických údajov</w:t>
      </w:r>
      <w:r w:rsidR="00E23050" w:rsidRPr="009E2D83">
        <w:t xml:space="preserve"> o </w:t>
      </w:r>
      <w:r w:rsidRPr="009E2D83">
        <w:t>trestnej činnosti</w:t>
      </w:r>
      <w:r w:rsidR="00E23050" w:rsidRPr="009E2D83">
        <w:t xml:space="preserve"> v </w:t>
      </w:r>
      <w:r w:rsidRPr="009E2D83">
        <w:t>oblasti odpadu</w:t>
      </w:r>
      <w:r w:rsidR="00E23050" w:rsidRPr="009E2D83">
        <w:t xml:space="preserve"> a </w:t>
      </w:r>
      <w:r w:rsidRPr="009E2D83">
        <w:t>nebezpečných materiálov.</w:t>
      </w:r>
    </w:p>
    <w:p w14:paraId="068F77B7" w14:textId="77777777" w:rsidR="006178F5" w:rsidRPr="009E2D83" w:rsidRDefault="006178F5" w:rsidP="007F61A4">
      <w:pPr>
        <w:pStyle w:val="Odsekzoznamu"/>
        <w:spacing w:after="0" w:line="360" w:lineRule="auto"/>
        <w:ind w:left="0"/>
        <w:jc w:val="both"/>
      </w:pPr>
    </w:p>
    <w:p w14:paraId="558AF25D" w14:textId="658B865B" w:rsidR="00D77C26" w:rsidRPr="009E2D83" w:rsidRDefault="00D77C26" w:rsidP="00342F44">
      <w:pPr>
        <w:pStyle w:val="Odsekzoznamu"/>
        <w:spacing w:after="0" w:line="360" w:lineRule="auto"/>
        <w:ind w:left="0"/>
        <w:jc w:val="both"/>
        <w:rPr>
          <w:bCs/>
        </w:rPr>
      </w:pPr>
      <w:r w:rsidRPr="009E2D83">
        <w:br w:type="page"/>
      </w:r>
      <w:r w:rsidRPr="009E2D83">
        <w:lastRenderedPageBreak/>
        <w:t>Slovensko zaviedlo komplexný systém ustanovení trestného práva hmotného, ktorým sa, ako sa zdá, vytvoril vhodný právny základ pre efektívne vyšetrovanie</w:t>
      </w:r>
      <w:r w:rsidR="00E23050" w:rsidRPr="009E2D83">
        <w:t xml:space="preserve"> a </w:t>
      </w:r>
      <w:r w:rsidRPr="009E2D83">
        <w:t>stíhanie trestnej činnosti</w:t>
      </w:r>
      <w:r w:rsidR="00E23050" w:rsidRPr="009E2D83">
        <w:t xml:space="preserve"> v </w:t>
      </w:r>
      <w:r w:rsidRPr="009E2D83">
        <w:t>oblasti odpadu. V slovenských právnych predpisoch existuje jedinečné vymedzenie pojmu „škoda“,</w:t>
      </w:r>
      <w:r w:rsidR="00E23050" w:rsidRPr="009E2D83">
        <w:t xml:space="preserve"> v </w:t>
      </w:r>
      <w:r w:rsidRPr="009E2D83">
        <w:t>ktorom sa zohľadňuje ekologická ujma aj majetková škoda, definovaná ako náklady</w:t>
      </w:r>
      <w:r w:rsidR="00E23050" w:rsidRPr="009E2D83">
        <w:t xml:space="preserve"> na </w:t>
      </w:r>
      <w:r w:rsidRPr="009E2D83">
        <w:t>uvedenie životného prostredia</w:t>
      </w:r>
      <w:r w:rsidR="00E23050" w:rsidRPr="009E2D83">
        <w:t xml:space="preserve"> do </w:t>
      </w:r>
      <w:r w:rsidRPr="009E2D83">
        <w:t>predošlého stavu</w:t>
      </w:r>
      <w:r w:rsidR="00E23050" w:rsidRPr="009E2D83">
        <w:t xml:space="preserve"> a </w:t>
      </w:r>
      <w:r w:rsidRPr="009E2D83">
        <w:t>odstránenie odpadu</w:t>
      </w:r>
      <w:r w:rsidR="00E23050" w:rsidRPr="009E2D83">
        <w:t xml:space="preserve"> z </w:t>
      </w:r>
      <w:r w:rsidRPr="009E2D83">
        <w:t>miesta uloženia popri cene,</w:t>
      </w:r>
      <w:r w:rsidR="00E23050" w:rsidRPr="009E2D83">
        <w:t xml:space="preserve"> za </w:t>
      </w:r>
      <w:r w:rsidRPr="009E2D83">
        <w:t>ktorú sa odpad obvykle spracúva (</w:t>
      </w:r>
      <w:r w:rsidR="006178F5" w:rsidRPr="009E2D83">
        <w:t>§ </w:t>
      </w:r>
      <w:r w:rsidRPr="009E2D83">
        <w:t>124 ods. 3 Trestného zákona). Prostredníctvom uplatňovania týchto aspektov je systém postupne narastajúcich sankcií založený</w:t>
      </w:r>
      <w:r w:rsidR="00E23050" w:rsidRPr="009E2D83">
        <w:t xml:space="preserve"> na </w:t>
      </w:r>
      <w:r w:rsidRPr="009E2D83">
        <w:t>vhodných kritériách posúdenia závažnosti trestných činov proti životnému prostrediu. Avšak značne formalizované trestné konanie podľa všetkého spôsobuje problémy, pokiaľ ide</w:t>
      </w:r>
      <w:r w:rsidR="00E23050" w:rsidRPr="009E2D83">
        <w:t xml:space="preserve"> o </w:t>
      </w:r>
      <w:r w:rsidRPr="009E2D83">
        <w:t>súdne dôkazy. Na miestnej, regionálnej</w:t>
      </w:r>
      <w:r w:rsidR="00E23050" w:rsidRPr="009E2D83">
        <w:t xml:space="preserve"> a </w:t>
      </w:r>
      <w:r w:rsidRPr="009E2D83">
        <w:t>celoštátnej úrovni sa trestné činy proti životnému prostrediu často pokladajú</w:t>
      </w:r>
      <w:r w:rsidR="00E23050" w:rsidRPr="009E2D83">
        <w:t xml:space="preserve"> za </w:t>
      </w:r>
      <w:r w:rsidRPr="009E2D83">
        <w:t>menej závažné činy, ktoré majú menší vplyv</w:t>
      </w:r>
      <w:r w:rsidR="00E23050" w:rsidRPr="009E2D83">
        <w:t xml:space="preserve"> na </w:t>
      </w:r>
      <w:r w:rsidRPr="009E2D83">
        <w:t>život</w:t>
      </w:r>
      <w:r w:rsidR="00E23050" w:rsidRPr="009E2D83">
        <w:t xml:space="preserve"> a </w:t>
      </w:r>
      <w:r w:rsidRPr="009E2D83">
        <w:t>zdravie ľudí</w:t>
      </w:r>
      <w:r w:rsidR="00E23050" w:rsidRPr="009E2D83">
        <w:t xml:space="preserve"> a na </w:t>
      </w:r>
      <w:r w:rsidRPr="009E2D83">
        <w:t>životné prostredie.</w:t>
      </w:r>
    </w:p>
    <w:p w14:paraId="4E80B75F" w14:textId="77777777" w:rsidR="00D77C26" w:rsidRPr="009E2D83" w:rsidRDefault="00D77C26" w:rsidP="00D77C26">
      <w:pPr>
        <w:pStyle w:val="Odsekzoznamu"/>
        <w:spacing w:after="0" w:line="360" w:lineRule="auto"/>
        <w:ind w:left="0"/>
        <w:jc w:val="both"/>
        <w:rPr>
          <w:bCs/>
        </w:rPr>
      </w:pPr>
    </w:p>
    <w:p w14:paraId="3B078C55" w14:textId="08081FC5" w:rsidR="00D77C26" w:rsidRPr="009E2D83" w:rsidRDefault="00342F44" w:rsidP="00F1563C">
      <w:pPr>
        <w:pStyle w:val="Odsekzoznamu"/>
        <w:spacing w:after="0" w:line="360" w:lineRule="auto"/>
        <w:ind w:left="0"/>
        <w:jc w:val="both"/>
        <w:rPr>
          <w:bCs/>
        </w:rPr>
      </w:pPr>
      <w:r w:rsidRPr="009E2D83">
        <w:t>Odborníci</w:t>
      </w:r>
      <w:r w:rsidR="00E23050" w:rsidRPr="009E2D83">
        <w:t xml:space="preserve"> z </w:t>
      </w:r>
      <w:r w:rsidRPr="009E2D83">
        <w:t>praxe okrem toho zdôraznili, že trestné konanie nemožno ľahko meniť. Preto sa ako účinný spôsob riešenia týchto problémov javí vzdelávanie</w:t>
      </w:r>
      <w:r w:rsidR="00E23050" w:rsidRPr="009E2D83">
        <w:t xml:space="preserve"> a </w:t>
      </w:r>
      <w:r w:rsidRPr="009E2D83">
        <w:t>odborná príprava príslušníkov polície (a prokurátorov)</w:t>
      </w:r>
      <w:r w:rsidR="00E23050" w:rsidRPr="009E2D83">
        <w:t xml:space="preserve"> a </w:t>
      </w:r>
      <w:r w:rsidRPr="009E2D83">
        <w:t>správnych inšpektorov týkajúca sa procesných požiadaviek</w:t>
      </w:r>
      <w:r w:rsidR="00E23050" w:rsidRPr="009E2D83">
        <w:t xml:space="preserve"> v </w:t>
      </w:r>
      <w:r w:rsidRPr="009E2D83">
        <w:t>oblasti trestných činov proti životnému prostrediu (napr. vyšetrovanie</w:t>
      </w:r>
      <w:r w:rsidR="00E23050" w:rsidRPr="009E2D83">
        <w:t xml:space="preserve"> v </w:t>
      </w:r>
      <w:r w:rsidRPr="009E2D83">
        <w:t>rôznych fázach správneho/trestného konania, náležitý odber vzoriek pre dôkazy). Pokiaľ ide</w:t>
      </w:r>
      <w:r w:rsidR="00E23050" w:rsidRPr="009E2D83">
        <w:t xml:space="preserve"> o </w:t>
      </w:r>
      <w:r w:rsidRPr="009E2D83">
        <w:t>prehliadky, inšpekcie</w:t>
      </w:r>
      <w:r w:rsidR="00E23050" w:rsidRPr="009E2D83">
        <w:t xml:space="preserve"> a </w:t>
      </w:r>
      <w:r w:rsidRPr="009E2D83">
        <w:t>vyšetrovanie, jednoznačne existujú dve paralelné štruktúry: policajná</w:t>
      </w:r>
      <w:r w:rsidR="00E23050" w:rsidRPr="009E2D83">
        <w:t xml:space="preserve"> a </w:t>
      </w:r>
      <w:r w:rsidRPr="009E2D83">
        <w:t>správna (t. j. Slovenská inšpekcia životného prostredia). Ak sa porušenie predpisov posudzuje ako „trestný prípad“, väčšina dôkazov, ktoré zhromaždila inšpekcia, stráca hodnotu, pretože sa neuznávajú ako dôkazy pred súdom. Policajný útvar, ktorý spis prevezme, musí odobrať nové vzorky, vykonať nové analýzy atď.</w:t>
      </w:r>
    </w:p>
    <w:p w14:paraId="2B9F6409" w14:textId="77777777" w:rsidR="00D77C26" w:rsidRPr="009E2D83" w:rsidRDefault="00D77C26" w:rsidP="00D77C26">
      <w:pPr>
        <w:pStyle w:val="Odsekzoznamu"/>
        <w:spacing w:after="0" w:line="360" w:lineRule="auto"/>
        <w:ind w:left="0"/>
        <w:jc w:val="both"/>
        <w:rPr>
          <w:bCs/>
        </w:rPr>
      </w:pPr>
    </w:p>
    <w:p w14:paraId="1CCD67DE" w14:textId="214ACB52" w:rsidR="00D77C26" w:rsidRPr="009E2D83" w:rsidRDefault="00D77C26" w:rsidP="00C82A63">
      <w:pPr>
        <w:pStyle w:val="Heading2conclusionsbulletedlist"/>
        <w:numPr>
          <w:ilvl w:val="0"/>
          <w:numId w:val="0"/>
        </w:numPr>
        <w:tabs>
          <w:tab w:val="left" w:pos="284"/>
        </w:tabs>
        <w:spacing w:before="0" w:after="0"/>
        <w:jc w:val="both"/>
        <w:rPr>
          <w:b w:val="0"/>
          <w:bCs w:val="0"/>
        </w:rPr>
      </w:pPr>
      <w:r w:rsidRPr="009E2D83">
        <w:rPr>
          <w:b w:val="0"/>
          <w:bCs w:val="0"/>
        </w:rPr>
        <w:t>Rozvinula sa skromná spolupráca</w:t>
      </w:r>
      <w:r w:rsidR="00E23050" w:rsidRPr="009E2D83">
        <w:rPr>
          <w:b w:val="0"/>
          <w:bCs w:val="0"/>
        </w:rPr>
        <w:t xml:space="preserve"> so </w:t>
      </w:r>
      <w:r w:rsidRPr="009E2D83">
        <w:rPr>
          <w:b w:val="0"/>
          <w:bCs w:val="0"/>
        </w:rPr>
        <w:t>súkromným sektorom</w:t>
      </w:r>
      <w:r w:rsidR="00E23050" w:rsidRPr="009E2D83">
        <w:rPr>
          <w:b w:val="0"/>
          <w:bCs w:val="0"/>
        </w:rPr>
        <w:t xml:space="preserve"> a </w:t>
      </w:r>
      <w:r w:rsidRPr="009E2D83">
        <w:rPr>
          <w:b w:val="0"/>
          <w:bCs w:val="0"/>
        </w:rPr>
        <w:t>mimovládnymi organizáciami zameraná</w:t>
      </w:r>
      <w:r w:rsidR="00E23050" w:rsidRPr="009E2D83">
        <w:rPr>
          <w:b w:val="0"/>
          <w:bCs w:val="0"/>
        </w:rPr>
        <w:t xml:space="preserve"> na </w:t>
      </w:r>
      <w:r w:rsidRPr="009E2D83">
        <w:rPr>
          <w:b w:val="0"/>
          <w:bCs w:val="0"/>
        </w:rPr>
        <w:t>posilnenie prevencie</w:t>
      </w:r>
      <w:r w:rsidR="00E23050" w:rsidRPr="009E2D83">
        <w:rPr>
          <w:b w:val="0"/>
          <w:bCs w:val="0"/>
        </w:rPr>
        <w:t xml:space="preserve"> a </w:t>
      </w:r>
      <w:r w:rsidRPr="009E2D83">
        <w:rPr>
          <w:b w:val="0"/>
          <w:bCs w:val="0"/>
        </w:rPr>
        <w:t>zvyšovanie povedomia medzi občanmi</w:t>
      </w:r>
      <w:r w:rsidR="00E23050" w:rsidRPr="009E2D83">
        <w:rPr>
          <w:b w:val="0"/>
          <w:bCs w:val="0"/>
        </w:rPr>
        <w:t xml:space="preserve"> a </w:t>
      </w:r>
      <w:r w:rsidRPr="009E2D83">
        <w:rPr>
          <w:b w:val="0"/>
          <w:bCs w:val="0"/>
        </w:rPr>
        <w:t>súkromnými spoločnosťami. Hodnotitelia sa domnievajú, že tento aspekt spolupráce si zaslúži ďalšie rozpracovanie.</w:t>
      </w:r>
    </w:p>
    <w:p w14:paraId="4D66D7EA" w14:textId="77777777" w:rsidR="00997B57" w:rsidRPr="009E2D83" w:rsidRDefault="00997B57" w:rsidP="00C82A63">
      <w:pPr>
        <w:pStyle w:val="Heading2conclusionsbulletedlist"/>
        <w:numPr>
          <w:ilvl w:val="0"/>
          <w:numId w:val="0"/>
        </w:numPr>
        <w:tabs>
          <w:tab w:val="left" w:pos="284"/>
        </w:tabs>
        <w:spacing w:before="0" w:after="0"/>
        <w:jc w:val="both"/>
        <w:rPr>
          <w:b w:val="0"/>
          <w:bCs w:val="0"/>
        </w:rPr>
      </w:pPr>
    </w:p>
    <w:p w14:paraId="6924D173" w14:textId="2F63103A" w:rsidR="00D77C26" w:rsidRPr="009E2D83" w:rsidRDefault="00D77C26" w:rsidP="00130C6A">
      <w:pPr>
        <w:pStyle w:val="Heading2conclusionsbulletedlist"/>
        <w:numPr>
          <w:ilvl w:val="0"/>
          <w:numId w:val="0"/>
        </w:numPr>
        <w:tabs>
          <w:tab w:val="left" w:pos="284"/>
        </w:tabs>
        <w:spacing w:before="0" w:after="0"/>
        <w:jc w:val="both"/>
        <w:rPr>
          <w:b w:val="0"/>
          <w:bCs w:val="0"/>
        </w:rPr>
      </w:pPr>
      <w:r w:rsidRPr="009E2D83">
        <w:rPr>
          <w:b w:val="0"/>
          <w:bCs w:val="0"/>
        </w:rPr>
        <w:br w:type="page"/>
      </w:r>
      <w:r w:rsidRPr="009E2D83">
        <w:rPr>
          <w:b w:val="0"/>
          <w:bCs w:val="0"/>
        </w:rPr>
        <w:lastRenderedPageBreak/>
        <w:t>Ministerstvo pôdohospodárstva</w:t>
      </w:r>
      <w:r w:rsidR="00E23050" w:rsidRPr="009E2D83">
        <w:rPr>
          <w:b w:val="0"/>
          <w:bCs w:val="0"/>
        </w:rPr>
        <w:t xml:space="preserve"> a </w:t>
      </w:r>
      <w:r w:rsidRPr="009E2D83">
        <w:rPr>
          <w:b w:val="0"/>
          <w:bCs w:val="0"/>
        </w:rPr>
        <w:t>rozvoja vidieka SR vytvorilo dynamický</w:t>
      </w:r>
      <w:r w:rsidR="00E23050" w:rsidRPr="009E2D83">
        <w:rPr>
          <w:b w:val="0"/>
          <w:bCs w:val="0"/>
        </w:rPr>
        <w:t xml:space="preserve"> a </w:t>
      </w:r>
      <w:r w:rsidRPr="009E2D83">
        <w:rPr>
          <w:b w:val="0"/>
          <w:bCs w:val="0"/>
        </w:rPr>
        <w:t>príslušný útvar pre prípravky</w:t>
      </w:r>
      <w:r w:rsidR="00E23050" w:rsidRPr="009E2D83">
        <w:rPr>
          <w:b w:val="0"/>
          <w:bCs w:val="0"/>
        </w:rPr>
        <w:t xml:space="preserve"> na </w:t>
      </w:r>
      <w:r w:rsidRPr="009E2D83">
        <w:rPr>
          <w:b w:val="0"/>
          <w:bCs w:val="0"/>
        </w:rPr>
        <w:t>ochranu rastlín. Toto oddelenie vypracovalo ucelenú stratégiu pre prípravky</w:t>
      </w:r>
      <w:r w:rsidR="00E23050" w:rsidRPr="009E2D83">
        <w:rPr>
          <w:b w:val="0"/>
          <w:bCs w:val="0"/>
        </w:rPr>
        <w:t xml:space="preserve"> na </w:t>
      </w:r>
      <w:r w:rsidRPr="009E2D83">
        <w:rPr>
          <w:b w:val="0"/>
          <w:bCs w:val="0"/>
        </w:rPr>
        <w:t>ochranu rastlín, konkrétne</w:t>
      </w:r>
      <w:r w:rsidR="00E23050" w:rsidRPr="009E2D83">
        <w:rPr>
          <w:b w:val="0"/>
          <w:bCs w:val="0"/>
        </w:rPr>
        <w:t xml:space="preserve"> na </w:t>
      </w:r>
      <w:r w:rsidRPr="009E2D83">
        <w:rPr>
          <w:b w:val="0"/>
          <w:bCs w:val="0"/>
        </w:rPr>
        <w:t>vyšetrovanie nezákonných prípravkov</w:t>
      </w:r>
      <w:r w:rsidR="00E23050" w:rsidRPr="009E2D83">
        <w:rPr>
          <w:b w:val="0"/>
          <w:bCs w:val="0"/>
        </w:rPr>
        <w:t xml:space="preserve"> na </w:t>
      </w:r>
      <w:r w:rsidRPr="009E2D83">
        <w:rPr>
          <w:b w:val="0"/>
          <w:bCs w:val="0"/>
        </w:rPr>
        <w:t>ochranu rastlín</w:t>
      </w:r>
      <w:r w:rsidR="00E23050" w:rsidRPr="009E2D83">
        <w:rPr>
          <w:b w:val="0"/>
          <w:bCs w:val="0"/>
        </w:rPr>
        <w:t xml:space="preserve"> a </w:t>
      </w:r>
      <w:r w:rsidRPr="009E2D83">
        <w:rPr>
          <w:b w:val="0"/>
          <w:bCs w:val="0"/>
        </w:rPr>
        <w:t>odhaľovanie takýchto prípravkov,</w:t>
      </w:r>
      <w:r w:rsidR="00E23050" w:rsidRPr="009E2D83">
        <w:rPr>
          <w:b w:val="0"/>
          <w:bCs w:val="0"/>
        </w:rPr>
        <w:t xml:space="preserve"> v </w:t>
      </w:r>
      <w:r w:rsidRPr="009E2D83">
        <w:rPr>
          <w:b w:val="0"/>
          <w:bCs w:val="0"/>
        </w:rPr>
        <w:t>ktorých sa využívajú rezíduá</w:t>
      </w:r>
      <w:r w:rsidR="00E23050" w:rsidRPr="009E2D83">
        <w:rPr>
          <w:b w:val="0"/>
          <w:bCs w:val="0"/>
        </w:rPr>
        <w:t xml:space="preserve"> z </w:t>
      </w:r>
      <w:r w:rsidRPr="009E2D83">
        <w:rPr>
          <w:b w:val="0"/>
          <w:bCs w:val="0"/>
        </w:rPr>
        <w:t>degradácie aktívnych molekúl. Zneužívanie alebo nezákonné používanie prípravkov</w:t>
      </w:r>
      <w:r w:rsidR="00E23050" w:rsidRPr="009E2D83">
        <w:rPr>
          <w:b w:val="0"/>
          <w:bCs w:val="0"/>
        </w:rPr>
        <w:t xml:space="preserve"> na </w:t>
      </w:r>
      <w:r w:rsidRPr="009E2D83">
        <w:rPr>
          <w:b w:val="0"/>
          <w:bCs w:val="0"/>
        </w:rPr>
        <w:t>ochranu rastlín môže mať vážne</w:t>
      </w:r>
      <w:r w:rsidR="00E23050" w:rsidRPr="009E2D83">
        <w:rPr>
          <w:b w:val="0"/>
          <w:bCs w:val="0"/>
        </w:rPr>
        <w:t xml:space="preserve"> a </w:t>
      </w:r>
      <w:r w:rsidRPr="009E2D83">
        <w:rPr>
          <w:b w:val="0"/>
          <w:bCs w:val="0"/>
        </w:rPr>
        <w:t>nezvratné následky pre životné prostredie vrátane pôdy, povrchovej vody, podzemnej vody, odpadu atď. Preto má podľa názoru hodnotiteľov dobrá stratégia</w:t>
      </w:r>
      <w:r w:rsidR="00E23050" w:rsidRPr="009E2D83">
        <w:rPr>
          <w:b w:val="0"/>
          <w:bCs w:val="0"/>
        </w:rPr>
        <w:t xml:space="preserve"> v </w:t>
      </w:r>
      <w:r w:rsidRPr="009E2D83">
        <w:rPr>
          <w:b w:val="0"/>
          <w:bCs w:val="0"/>
        </w:rPr>
        <w:t>oblasti prípravkov</w:t>
      </w:r>
      <w:r w:rsidR="00E23050" w:rsidRPr="009E2D83">
        <w:rPr>
          <w:b w:val="0"/>
          <w:bCs w:val="0"/>
        </w:rPr>
        <w:t xml:space="preserve"> na </w:t>
      </w:r>
      <w:r w:rsidRPr="009E2D83">
        <w:rPr>
          <w:b w:val="0"/>
          <w:bCs w:val="0"/>
        </w:rPr>
        <w:t>ochranu rastlín zásadný význam. Možno povedať, že Slovensko vypracovalo ucelenú stratégiu</w:t>
      </w:r>
      <w:r w:rsidR="00E23050" w:rsidRPr="009E2D83">
        <w:rPr>
          <w:b w:val="0"/>
          <w:bCs w:val="0"/>
        </w:rPr>
        <w:t xml:space="preserve"> v </w:t>
      </w:r>
      <w:r w:rsidRPr="009E2D83">
        <w:rPr>
          <w:b w:val="0"/>
          <w:bCs w:val="0"/>
        </w:rPr>
        <w:t>oblasti boja proti využívaniu nelegálnych pesticídov vrátane výskumu zameraného</w:t>
      </w:r>
      <w:r w:rsidR="00E23050" w:rsidRPr="009E2D83">
        <w:rPr>
          <w:b w:val="0"/>
          <w:bCs w:val="0"/>
        </w:rPr>
        <w:t xml:space="preserve"> na </w:t>
      </w:r>
      <w:r w:rsidRPr="009E2D83">
        <w:rPr>
          <w:b w:val="0"/>
          <w:bCs w:val="0"/>
        </w:rPr>
        <w:t>rezíduá pesticídov.</w:t>
      </w:r>
    </w:p>
    <w:p w14:paraId="44841A98" w14:textId="77777777" w:rsidR="00D77C26" w:rsidRPr="009E2D83" w:rsidRDefault="00D77C26" w:rsidP="00D77C26">
      <w:pPr>
        <w:pStyle w:val="Odsekzoznamu"/>
        <w:spacing w:after="0" w:line="360" w:lineRule="auto"/>
        <w:ind w:left="0"/>
      </w:pPr>
    </w:p>
    <w:p w14:paraId="1AFD0FB0" w14:textId="49E0D4BB" w:rsidR="00D77C26" w:rsidRPr="009E2D83" w:rsidRDefault="00D77C26" w:rsidP="005B3256">
      <w:pPr>
        <w:pStyle w:val="Odsekzoznamu"/>
        <w:spacing w:after="0" w:line="360" w:lineRule="auto"/>
        <w:ind w:left="0"/>
        <w:jc w:val="both"/>
      </w:pPr>
      <w:r w:rsidRPr="009E2D83">
        <w:t>Slovensko zohráva aktívnu úlohu</w:t>
      </w:r>
      <w:r w:rsidR="00E23050" w:rsidRPr="009E2D83">
        <w:t xml:space="preserve"> v </w:t>
      </w:r>
      <w:r w:rsidRPr="009E2D83">
        <w:t>rámci rozličných medzinárodných fór, ako sú napr. siete IMPEL</w:t>
      </w:r>
      <w:r w:rsidR="00E23050" w:rsidRPr="009E2D83">
        <w:t xml:space="preserve"> a </w:t>
      </w:r>
      <w:r w:rsidRPr="009E2D83">
        <w:t>ENPE,</w:t>
      </w:r>
      <w:r w:rsidR="00E23050" w:rsidRPr="009E2D83">
        <w:t xml:space="preserve"> a </w:t>
      </w:r>
      <w:r w:rsidRPr="009E2D83">
        <w:t>zapája sa</w:t>
      </w:r>
      <w:r w:rsidR="00E23050" w:rsidRPr="009E2D83">
        <w:t xml:space="preserve"> do </w:t>
      </w:r>
      <w:r w:rsidRPr="009E2D83">
        <w:t>nich ako spoločný vedúci činiteľ</w:t>
      </w:r>
      <w:r w:rsidR="00E23050" w:rsidRPr="009E2D83">
        <w:t xml:space="preserve"> v </w:t>
      </w:r>
      <w:r w:rsidRPr="009E2D83">
        <w:t>rámci priority „trestné činy proti životnému prostrediu“ projektu EMPACT, ktorý je súčasťou cyklu politík EÚ</w:t>
      </w:r>
      <w:r w:rsidR="00E23050" w:rsidRPr="009E2D83">
        <w:t xml:space="preserve"> na </w:t>
      </w:r>
      <w:r w:rsidRPr="009E2D83">
        <w:t>roky 2018 – 2021. Okrem toho úsilie vynaložené počas slovenského predsedníctva Rady EÚ</w:t>
      </w:r>
      <w:r w:rsidR="00E23050" w:rsidRPr="009E2D83">
        <w:t xml:space="preserve"> v </w:t>
      </w:r>
      <w:r w:rsidRPr="009E2D83">
        <w:t>roku 2016 povzbudilo odborníkov</w:t>
      </w:r>
      <w:r w:rsidR="00E23050" w:rsidRPr="009E2D83">
        <w:t xml:space="preserve"> z </w:t>
      </w:r>
      <w:r w:rsidRPr="009E2D83">
        <w:t>príslušných členských štátov</w:t>
      </w:r>
      <w:r w:rsidR="00E23050" w:rsidRPr="009E2D83">
        <w:t xml:space="preserve"> k </w:t>
      </w:r>
      <w:r w:rsidRPr="009E2D83">
        <w:t>tomu, aby kládli dôraz</w:t>
      </w:r>
      <w:r w:rsidR="00E23050" w:rsidRPr="009E2D83">
        <w:t xml:space="preserve"> na </w:t>
      </w:r>
      <w:r w:rsidRPr="009E2D83">
        <w:t>trestnú činnosť proti životnému prostrediu prostredníctvom siete EnviCrimeNet. Slovensko aktívne spolupracuje</w:t>
      </w:r>
      <w:r w:rsidR="00E23050" w:rsidRPr="009E2D83">
        <w:t xml:space="preserve"> so </w:t>
      </w:r>
      <w:r w:rsidRPr="009E2D83">
        <w:t>susednými krajinami</w:t>
      </w:r>
      <w:r w:rsidR="00E23050" w:rsidRPr="009E2D83">
        <w:t xml:space="preserve"> v </w:t>
      </w:r>
      <w:r w:rsidRPr="009E2D83">
        <w:t>boji proti nezákonnej preprave odpadu; príkladnou sa zdá najmä spolupráca</w:t>
      </w:r>
      <w:r w:rsidR="00E23050" w:rsidRPr="009E2D83">
        <w:t xml:space="preserve"> s </w:t>
      </w:r>
      <w:r w:rsidRPr="009E2D83">
        <w:t>Českou republikou. Podobná spolupráca sa</w:t>
      </w:r>
      <w:r w:rsidR="00E23050" w:rsidRPr="009E2D83">
        <w:t xml:space="preserve"> v </w:t>
      </w:r>
      <w:r w:rsidRPr="009E2D83">
        <w:t>menšom rozsahu rozvíja</w:t>
      </w:r>
      <w:r w:rsidR="00E23050" w:rsidRPr="009E2D83">
        <w:t xml:space="preserve"> s </w:t>
      </w:r>
      <w:r w:rsidRPr="009E2D83">
        <w:t>Ukrajinou, najmä</w:t>
      </w:r>
      <w:r w:rsidR="00E23050" w:rsidRPr="009E2D83">
        <w:t xml:space="preserve"> v </w:t>
      </w:r>
      <w:r w:rsidRPr="009E2D83">
        <w:t>oblasti nebezpečného odpadu.</w:t>
      </w:r>
    </w:p>
    <w:p w14:paraId="794F9DF0" w14:textId="77777777" w:rsidR="00D77C26" w:rsidRPr="009E2D83" w:rsidRDefault="00D77C26" w:rsidP="00D77C26">
      <w:pPr>
        <w:spacing w:before="0" w:after="0"/>
        <w:jc w:val="both"/>
        <w:rPr>
          <w:bCs/>
        </w:rPr>
      </w:pPr>
    </w:p>
    <w:p w14:paraId="7E6AF991" w14:textId="593CFD3A" w:rsidR="00D77C26" w:rsidRPr="009E2D83" w:rsidRDefault="00D77C26" w:rsidP="00EF6233">
      <w:pPr>
        <w:spacing w:before="0" w:after="0"/>
        <w:jc w:val="both"/>
        <w:rPr>
          <w:bCs/>
          <w:iCs/>
        </w:rPr>
      </w:pPr>
      <w:r w:rsidRPr="009E2D83">
        <w:t>Pri zohľadnení všetkých faktorov možno povedať, že hodnotiaci tím našiel</w:t>
      </w:r>
      <w:r w:rsidR="00E23050" w:rsidRPr="009E2D83">
        <w:t xml:space="preserve"> na </w:t>
      </w:r>
      <w:r w:rsidRPr="009E2D83">
        <w:t>Slovensku mnoho príkladov najlepších postupov,</w:t>
      </w:r>
      <w:r w:rsidR="00E23050" w:rsidRPr="009E2D83">
        <w:t xml:space="preserve"> o </w:t>
      </w:r>
      <w:r w:rsidRPr="009E2D83">
        <w:t>ktoré je vhodné sa podeliť</w:t>
      </w:r>
      <w:r w:rsidR="00E23050" w:rsidRPr="009E2D83">
        <w:t xml:space="preserve"> s </w:t>
      </w:r>
      <w:r w:rsidRPr="009E2D83">
        <w:t>ostatnými členskými štátmi. Právne predpisy sa javia ako prísne, pretože majú zohrávať preventívnu úlohu</w:t>
      </w:r>
      <w:r w:rsidR="00E23050" w:rsidRPr="009E2D83">
        <w:t xml:space="preserve"> a </w:t>
      </w:r>
      <w:r w:rsidRPr="009E2D83">
        <w:t>chrániť krajinu pred trestnými činmi proti životnému prostrediu. Efektívnejšie výsledky by mohlo priniesť uprednostnenie boja proti trestnej činnosti proti životnému prostrediu</w:t>
      </w:r>
      <w:r w:rsidR="00E23050" w:rsidRPr="009E2D83">
        <w:t xml:space="preserve"> a </w:t>
      </w:r>
      <w:r w:rsidRPr="009E2D83">
        <w:t>porušovaniu predpisov</w:t>
      </w:r>
      <w:r w:rsidR="00E23050" w:rsidRPr="009E2D83">
        <w:t xml:space="preserve"> zo </w:t>
      </w:r>
      <w:r w:rsidRPr="009E2D83">
        <w:t>strany ktoréhokoľvek vládneho orgánu – nielen prokuratúry alebo Slovenskej inšpekcie životného prostredia. Tento proces by mohla uľahčiť aj väčšia špecializácia, najmä</w:t>
      </w:r>
      <w:r w:rsidR="00E23050" w:rsidRPr="009E2D83">
        <w:t xml:space="preserve"> v </w:t>
      </w:r>
      <w:r w:rsidRPr="009E2D83">
        <w:t>rámci polície, ako aj lepšie štruktúrovaná spolupráca</w:t>
      </w:r>
      <w:r w:rsidR="00E23050" w:rsidRPr="009E2D83">
        <w:t xml:space="preserve"> a </w:t>
      </w:r>
      <w:r w:rsidRPr="009E2D83">
        <w:t>koordinácia všetkých príslušných aktérov zapojených</w:t>
      </w:r>
      <w:r w:rsidR="00E23050" w:rsidRPr="009E2D83">
        <w:t xml:space="preserve"> do </w:t>
      </w:r>
      <w:r w:rsidRPr="009E2D83">
        <w:t>ochrany životného prostredia. Hodnotitelia celkovo kladne hodnotia aj zápal personálu pre ochranu životného prostredia pred trestnými činmi proti životnému prostrediu</w:t>
      </w:r>
      <w:r w:rsidR="00E23050" w:rsidRPr="009E2D83">
        <w:t xml:space="preserve"> a </w:t>
      </w:r>
      <w:r w:rsidRPr="009E2D83">
        <w:t>aktívnu úlohu</w:t>
      </w:r>
      <w:r w:rsidR="00E23050" w:rsidRPr="009E2D83">
        <w:t xml:space="preserve"> na </w:t>
      </w:r>
      <w:r w:rsidRPr="009E2D83">
        <w:t>európskej</w:t>
      </w:r>
      <w:r w:rsidR="00E23050" w:rsidRPr="009E2D83">
        <w:t xml:space="preserve"> a </w:t>
      </w:r>
      <w:r w:rsidRPr="009E2D83">
        <w:t>medzinárodnej úrovni. Hodnotitelia oceňujú, ako sa vybudovala kapacita slovenského systému</w:t>
      </w:r>
      <w:r w:rsidR="00E23050" w:rsidRPr="009E2D83">
        <w:t xml:space="preserve"> na </w:t>
      </w:r>
      <w:r w:rsidRPr="009E2D83">
        <w:t>boj proti trestným činom proti životnému prostrediu,</w:t>
      </w:r>
      <w:r w:rsidR="00E23050" w:rsidRPr="009E2D83">
        <w:t xml:space="preserve"> a </w:t>
      </w:r>
      <w:r w:rsidRPr="009E2D83">
        <w:t>odporúčajú slovenským orgánom, aby</w:t>
      </w:r>
      <w:r w:rsidR="00E23050" w:rsidRPr="009E2D83">
        <w:t xml:space="preserve"> v </w:t>
      </w:r>
      <w:r w:rsidRPr="009E2D83">
        <w:t>tomto duchu pokračovali.</w:t>
      </w:r>
    </w:p>
    <w:p w14:paraId="68F539C4" w14:textId="77777777" w:rsidR="00D77C26" w:rsidRPr="009E2D83" w:rsidRDefault="00D77C26" w:rsidP="00D77C26">
      <w:pPr>
        <w:rPr>
          <w:bCs/>
          <w:iCs/>
        </w:rPr>
      </w:pPr>
      <w:r w:rsidRPr="009E2D83">
        <w:br w:type="page"/>
      </w:r>
    </w:p>
    <w:p w14:paraId="22B60B6B" w14:textId="77777777" w:rsidR="00D77C26" w:rsidRPr="009E2D83" w:rsidRDefault="00D77C26" w:rsidP="00D77C26">
      <w:pPr>
        <w:pStyle w:val="Nadpis1"/>
        <w:spacing w:before="0" w:after="0" w:line="360" w:lineRule="auto"/>
        <w:ind w:left="567" w:hanging="567"/>
        <w:rPr>
          <w:b/>
          <w:bCs/>
        </w:rPr>
      </w:pPr>
      <w:bookmarkStart w:id="7" w:name="_Toc522026390"/>
      <w:bookmarkStart w:id="8" w:name="_Toc522027938"/>
      <w:r w:rsidRPr="009E2D83">
        <w:rPr>
          <w:b/>
          <w:bCs/>
        </w:rPr>
        <w:t>ÚVOD</w:t>
      </w:r>
      <w:bookmarkEnd w:id="7"/>
      <w:bookmarkEnd w:id="8"/>
    </w:p>
    <w:p w14:paraId="3CE0BAF9" w14:textId="77777777" w:rsidR="00D77C26" w:rsidRPr="009E2D83" w:rsidRDefault="00D77C26" w:rsidP="00620E70">
      <w:pPr>
        <w:spacing w:before="0" w:after="0"/>
        <w:jc w:val="both"/>
      </w:pPr>
    </w:p>
    <w:p w14:paraId="1471B7A7" w14:textId="695037E4" w:rsidR="00D77C26" w:rsidRPr="009E2D83" w:rsidRDefault="00D77C26" w:rsidP="003002D6">
      <w:pPr>
        <w:spacing w:before="0" w:after="0"/>
        <w:jc w:val="both"/>
      </w:pPr>
      <w:r w:rsidRPr="009E2D83">
        <w:t>Po prijatí jednotnej akcie 97/827/SVV</w:t>
      </w:r>
      <w:r w:rsidR="00E23050" w:rsidRPr="009E2D83">
        <w:t xml:space="preserve"> z </w:t>
      </w:r>
      <w:r w:rsidRPr="009E2D83">
        <w:t>5. decembra 1997</w:t>
      </w:r>
      <w:r w:rsidRPr="009E2D83">
        <w:rPr>
          <w:b/>
          <w:vertAlign w:val="superscript"/>
        </w:rPr>
        <w:footnoteReference w:id="1"/>
      </w:r>
      <w:r w:rsidRPr="009E2D83">
        <w:t xml:space="preserve"> bol ustanovený mechanizmus pre hodnotenie uplatňovania</w:t>
      </w:r>
      <w:r w:rsidR="00E23050" w:rsidRPr="009E2D83">
        <w:t xml:space="preserve"> a </w:t>
      </w:r>
      <w:r w:rsidRPr="009E2D83">
        <w:t>plnenia medzinárodných záväzkov</w:t>
      </w:r>
      <w:r w:rsidR="00E23050" w:rsidRPr="009E2D83">
        <w:t xml:space="preserve"> v </w:t>
      </w:r>
      <w:r w:rsidRPr="009E2D83">
        <w:t>boji proti organizovanej trestnej činnosti</w:t>
      </w:r>
      <w:r w:rsidR="00E23050" w:rsidRPr="009E2D83">
        <w:t xml:space="preserve"> na </w:t>
      </w:r>
      <w:r w:rsidRPr="009E2D83">
        <w:t>vnútroštátnej úrovni. Pracovná skupina pre všeobecné záležitosti vrátane hodnotenia (GENVAL) rozhodla 14. decembra 2016</w:t>
      </w:r>
      <w:r w:rsidR="00E23050" w:rsidRPr="009E2D83">
        <w:t xml:space="preserve"> v </w:t>
      </w:r>
      <w:r w:rsidRPr="009E2D83">
        <w:t>súlade</w:t>
      </w:r>
      <w:r w:rsidR="00E23050" w:rsidRPr="009E2D83">
        <w:t xml:space="preserve"> s </w:t>
      </w:r>
      <w:r w:rsidRPr="009E2D83">
        <w:t>článkom 2 uvedenej jednotnej akcie, že ôsme kolo vzájomných hodnotení sa bude týkať praktického vykonávania</w:t>
      </w:r>
      <w:r w:rsidR="00E23050" w:rsidRPr="009E2D83">
        <w:t xml:space="preserve"> a </w:t>
      </w:r>
      <w:r w:rsidRPr="009E2D83">
        <w:t>uplatňovania európskych politík</w:t>
      </w:r>
      <w:r w:rsidR="00E23050" w:rsidRPr="009E2D83">
        <w:t xml:space="preserve"> v </w:t>
      </w:r>
      <w:r w:rsidRPr="009E2D83">
        <w:t>oblasti predchádzania trestnej činnosti proti životnému prostrediu</w:t>
      </w:r>
      <w:r w:rsidR="00E23050" w:rsidRPr="009E2D83">
        <w:t xml:space="preserve"> a </w:t>
      </w:r>
      <w:r w:rsidRPr="009E2D83">
        <w:t>boja proti nej.</w:t>
      </w:r>
    </w:p>
    <w:p w14:paraId="699F494C" w14:textId="77777777" w:rsidR="00D77C26" w:rsidRPr="009E2D83" w:rsidRDefault="00D77C26" w:rsidP="00D77C26">
      <w:pPr>
        <w:spacing w:before="0" w:after="0"/>
        <w:jc w:val="both"/>
      </w:pPr>
    </w:p>
    <w:p w14:paraId="1ECBDB54" w14:textId="289378A9" w:rsidR="00D77C26" w:rsidRPr="009E2D83" w:rsidRDefault="00D77C26" w:rsidP="00EF6233">
      <w:pPr>
        <w:spacing w:before="0" w:after="0"/>
        <w:jc w:val="both"/>
      </w:pPr>
      <w:r w:rsidRPr="009E2D83">
        <w:t>Členské štáty výber trestnej činnosti proti životnému prostrediu</w:t>
      </w:r>
      <w:r w:rsidR="00E23050" w:rsidRPr="009E2D83">
        <w:t xml:space="preserve"> za </w:t>
      </w:r>
      <w:r w:rsidRPr="009E2D83">
        <w:t>predmet ôsmeho kola vzájomného hodnotenia uvítali. Vzhľadom</w:t>
      </w:r>
      <w:r w:rsidR="00E23050" w:rsidRPr="009E2D83">
        <w:t xml:space="preserve"> na </w:t>
      </w:r>
      <w:r w:rsidRPr="009E2D83">
        <w:t>širokú škálu trestných činov,</w:t>
      </w:r>
      <w:r w:rsidR="00E23050" w:rsidRPr="009E2D83">
        <w:t xml:space="preserve"> na </w:t>
      </w:r>
      <w:r w:rsidRPr="009E2D83">
        <w:t>ktorú sa pojem trestnej činnosti proti životnému prostrediu vzťahuje, sa však dohodlo, že hodnotenie sa zameria</w:t>
      </w:r>
      <w:r w:rsidR="00E23050" w:rsidRPr="009E2D83">
        <w:t xml:space="preserve"> na </w:t>
      </w:r>
      <w:r w:rsidRPr="009E2D83">
        <w:t>tie trestné činy, ktoré si podľa členských štátov vyžadujú osobitnú pozornosť.</w:t>
      </w:r>
    </w:p>
    <w:p w14:paraId="0DA9DC84" w14:textId="77777777" w:rsidR="00D77C26" w:rsidRPr="009E2D83" w:rsidRDefault="00D77C26" w:rsidP="00D77C26">
      <w:pPr>
        <w:spacing w:before="0" w:after="0"/>
        <w:jc w:val="both"/>
      </w:pPr>
    </w:p>
    <w:p w14:paraId="487D73DE" w14:textId="04556EFE" w:rsidR="00D77C26" w:rsidRPr="009E2D83" w:rsidRDefault="00D77C26" w:rsidP="00D77C26">
      <w:pPr>
        <w:spacing w:before="0" w:after="0"/>
        <w:jc w:val="both"/>
      </w:pPr>
      <w:r w:rsidRPr="009E2D83">
        <w:t>Preto sa ôsme kolo hodnotenia vzťahuje</w:t>
      </w:r>
      <w:r w:rsidR="00E23050" w:rsidRPr="009E2D83">
        <w:t xml:space="preserve"> na </w:t>
      </w:r>
      <w:r w:rsidRPr="009E2D83">
        <w:t>dve konkrétne oblasti: nezákonné obchodovanie</w:t>
      </w:r>
      <w:r w:rsidR="00E23050" w:rsidRPr="009E2D83">
        <w:t xml:space="preserve"> s </w:t>
      </w:r>
      <w:r w:rsidRPr="009E2D83">
        <w:t>odpadom</w:t>
      </w:r>
      <w:r w:rsidR="00E23050" w:rsidRPr="009E2D83">
        <w:t xml:space="preserve"> a </w:t>
      </w:r>
      <w:r w:rsidRPr="009E2D83">
        <w:t>nezákonná výroba nebezpečných materiálov alebo nakladanie</w:t>
      </w:r>
      <w:r w:rsidR="00E23050" w:rsidRPr="009E2D83">
        <w:t xml:space="preserve"> s </w:t>
      </w:r>
      <w:r w:rsidRPr="009E2D83">
        <w:t>nimi. V rámci hodnotenia by sa mali komplexne preskúmať právne</w:t>
      </w:r>
      <w:r w:rsidR="00E23050" w:rsidRPr="009E2D83">
        <w:t xml:space="preserve"> a </w:t>
      </w:r>
      <w:r w:rsidRPr="009E2D83">
        <w:t>operačné aspekty riešenia trestnej činnosti proti životnému prostrediu, cezhraničná spolupráca</w:t>
      </w:r>
      <w:r w:rsidR="00E23050" w:rsidRPr="009E2D83">
        <w:t xml:space="preserve"> a </w:t>
      </w:r>
      <w:r w:rsidRPr="009E2D83">
        <w:t>spolupráca</w:t>
      </w:r>
      <w:r w:rsidR="00E23050" w:rsidRPr="009E2D83">
        <w:t xml:space="preserve"> s </w:t>
      </w:r>
      <w:r w:rsidRPr="009E2D83">
        <w:t>príslušnými agentúrami EÚ.</w:t>
      </w:r>
    </w:p>
    <w:p w14:paraId="0FD2E32B" w14:textId="77777777" w:rsidR="00D77C26" w:rsidRPr="009E2D83" w:rsidRDefault="00D77C26" w:rsidP="00D77C26">
      <w:pPr>
        <w:spacing w:before="0" w:after="0"/>
        <w:jc w:val="both"/>
      </w:pPr>
    </w:p>
    <w:p w14:paraId="2861A218" w14:textId="680B465A" w:rsidR="00D77C26" w:rsidRPr="009E2D83" w:rsidRDefault="00D77C26" w:rsidP="003002D6">
      <w:pPr>
        <w:autoSpaceDE w:val="0"/>
        <w:autoSpaceDN w:val="0"/>
        <w:adjustRightInd w:val="0"/>
        <w:spacing w:before="0" w:after="0"/>
        <w:jc w:val="both"/>
      </w:pPr>
      <w:r w:rsidRPr="009E2D83">
        <w:t>V tomto kontexte sú obzvlášť dôležité tieto predpisy: smernica Európskeho parlamentu</w:t>
      </w:r>
      <w:r w:rsidR="00E23050" w:rsidRPr="009E2D83">
        <w:t xml:space="preserve"> a </w:t>
      </w:r>
      <w:r w:rsidRPr="009E2D83">
        <w:t>Rady 2008/98/ES</w:t>
      </w:r>
      <w:r w:rsidR="00E23050" w:rsidRPr="009E2D83">
        <w:t xml:space="preserve"> z </w:t>
      </w:r>
      <w:r w:rsidRPr="009E2D83">
        <w:t>19. novembra 2008</w:t>
      </w:r>
      <w:r w:rsidR="00E23050" w:rsidRPr="009E2D83">
        <w:t xml:space="preserve"> o </w:t>
      </w:r>
      <w:r w:rsidRPr="009E2D83">
        <w:t>odpade</w:t>
      </w:r>
      <w:r w:rsidR="00E23050" w:rsidRPr="009E2D83">
        <w:t xml:space="preserve"> a o </w:t>
      </w:r>
      <w:r w:rsidRPr="009E2D83">
        <w:t>zrušení určitých smerníc</w:t>
      </w:r>
      <w:r w:rsidRPr="009E2D83">
        <w:rPr>
          <w:b/>
          <w:vertAlign w:val="superscript"/>
        </w:rPr>
        <w:footnoteReference w:id="2"/>
      </w:r>
      <w:r w:rsidR="00997B57" w:rsidRPr="009E2D83">
        <w:t xml:space="preserve"> (dátum transpozície: 12. </w:t>
      </w:r>
      <w:r w:rsidRPr="009E2D83">
        <w:t>decembra 2010), smernica Európskeho parlamentu</w:t>
      </w:r>
      <w:r w:rsidR="00E23050" w:rsidRPr="009E2D83">
        <w:t xml:space="preserve"> a </w:t>
      </w:r>
      <w:r w:rsidRPr="009E2D83">
        <w:t>Rady 2008/99/ES</w:t>
      </w:r>
      <w:r w:rsidR="00E23050" w:rsidRPr="009E2D83">
        <w:t xml:space="preserve"> z </w:t>
      </w:r>
      <w:r w:rsidRPr="009E2D83">
        <w:t>19. novembra 2008</w:t>
      </w:r>
      <w:r w:rsidR="00E23050" w:rsidRPr="009E2D83">
        <w:t xml:space="preserve"> o </w:t>
      </w:r>
      <w:r w:rsidRPr="009E2D83">
        <w:t>ochrane životného prostredia prostredníctvom trestného práva</w:t>
      </w:r>
      <w:r w:rsidRPr="009E2D83">
        <w:rPr>
          <w:b/>
          <w:vertAlign w:val="superscript"/>
        </w:rPr>
        <w:footnoteReference w:id="3"/>
      </w:r>
      <w:r w:rsidRPr="009E2D83">
        <w:t xml:space="preserve"> (d</w:t>
      </w:r>
      <w:r w:rsidR="00997B57" w:rsidRPr="009E2D83">
        <w:t>átum transpozície: 26. decembra </w:t>
      </w:r>
      <w:r w:rsidRPr="009E2D83">
        <w:t>2010)</w:t>
      </w:r>
      <w:r w:rsidR="00E23050" w:rsidRPr="009E2D83">
        <w:t xml:space="preserve"> a </w:t>
      </w:r>
      <w:r w:rsidRPr="009E2D83">
        <w:t>nariadenie Európskeho parlamentu</w:t>
      </w:r>
      <w:r w:rsidR="00E23050" w:rsidRPr="009E2D83">
        <w:t xml:space="preserve"> a </w:t>
      </w:r>
      <w:r w:rsidRPr="009E2D83">
        <w:t>Rady (ES)</w:t>
      </w:r>
      <w:r w:rsidR="00E23050" w:rsidRPr="009E2D83">
        <w:t xml:space="preserve"> č. </w:t>
      </w:r>
      <w:r w:rsidRPr="009E2D83">
        <w:t>1013/2006</w:t>
      </w:r>
      <w:r w:rsidR="00E23050" w:rsidRPr="009E2D83">
        <w:t xml:space="preserve"> zo </w:t>
      </w:r>
      <w:r w:rsidR="00675ACB" w:rsidRPr="009E2D83">
        <w:t>14. júna </w:t>
      </w:r>
      <w:r w:rsidRPr="009E2D83">
        <w:t>2006</w:t>
      </w:r>
      <w:r w:rsidR="00E23050" w:rsidRPr="009E2D83">
        <w:t xml:space="preserve"> o </w:t>
      </w:r>
      <w:r w:rsidRPr="009E2D83">
        <w:t>preprave odpadu</w:t>
      </w:r>
      <w:r w:rsidRPr="009E2D83">
        <w:rPr>
          <w:b/>
          <w:vertAlign w:val="superscript"/>
        </w:rPr>
        <w:footnoteReference w:id="4"/>
      </w:r>
      <w:r w:rsidRPr="009E2D83">
        <w:t xml:space="preserve"> (dátum nadobudnutia účinnosti: 12. júla 2007).</w:t>
      </w:r>
    </w:p>
    <w:p w14:paraId="44943268" w14:textId="77777777" w:rsidR="00D77C26" w:rsidRPr="009E2D83" w:rsidRDefault="00D77C26" w:rsidP="00D77C26">
      <w:pPr>
        <w:autoSpaceDE w:val="0"/>
        <w:autoSpaceDN w:val="0"/>
        <w:adjustRightInd w:val="0"/>
        <w:spacing w:before="0" w:after="0"/>
        <w:jc w:val="both"/>
      </w:pPr>
    </w:p>
    <w:p w14:paraId="045EA8C2" w14:textId="08338AD2" w:rsidR="00D77C26" w:rsidRPr="009E2D83" w:rsidRDefault="006178F5" w:rsidP="00D77C26">
      <w:pPr>
        <w:spacing w:before="0" w:after="0"/>
        <w:jc w:val="both"/>
      </w:pPr>
      <w:r w:rsidRPr="009E2D83">
        <w:br w:type="page"/>
      </w:r>
      <w:r w:rsidR="00D77C26" w:rsidRPr="009E2D83">
        <w:lastRenderedPageBreak/>
        <w:t>V nadväznosti</w:t>
      </w:r>
      <w:r w:rsidR="00E23050" w:rsidRPr="009E2D83">
        <w:t xml:space="preserve"> na </w:t>
      </w:r>
      <w:r w:rsidR="00D77C26" w:rsidRPr="009E2D83">
        <w:t>rozhodnutie pracovnej skupiny GENVAL sa toto kolo hodnotenia netýka trestnej činnosti súvisiacej</w:t>
      </w:r>
      <w:r w:rsidR="00E23050" w:rsidRPr="009E2D83">
        <w:t xml:space="preserve"> s </w:t>
      </w:r>
      <w:r w:rsidR="00D77C26" w:rsidRPr="009E2D83">
        <w:t>ostatnými druhmi trestných činov proti životnému prostrediu, ako je nezákonné obchodovanie</w:t>
      </w:r>
      <w:r w:rsidR="00E23050" w:rsidRPr="009E2D83">
        <w:t xml:space="preserve"> s </w:t>
      </w:r>
      <w:r w:rsidR="00D77C26" w:rsidRPr="009E2D83">
        <w:t>voľne žijúcimi druhmi, nezákonný obchod</w:t>
      </w:r>
      <w:r w:rsidR="00E23050" w:rsidRPr="009E2D83">
        <w:t xml:space="preserve"> s </w:t>
      </w:r>
      <w:r w:rsidR="00D77C26" w:rsidRPr="009E2D83">
        <w:t>drevom, nezákonný obchod</w:t>
      </w:r>
      <w:r w:rsidR="00E23050" w:rsidRPr="009E2D83">
        <w:t xml:space="preserve"> s </w:t>
      </w:r>
      <w:r w:rsidR="00D77C26" w:rsidRPr="009E2D83">
        <w:t>rybami alebo znečisťovanie ovzdušia.</w:t>
      </w:r>
    </w:p>
    <w:p w14:paraId="3E7CE04F" w14:textId="77777777" w:rsidR="00D77C26" w:rsidRPr="009E2D83" w:rsidRDefault="00D77C26" w:rsidP="00D77C26">
      <w:pPr>
        <w:autoSpaceDE w:val="0"/>
        <w:autoSpaceDN w:val="0"/>
        <w:adjustRightInd w:val="0"/>
        <w:spacing w:before="0" w:after="0"/>
        <w:jc w:val="both"/>
      </w:pPr>
    </w:p>
    <w:p w14:paraId="57B61BA0" w14:textId="0203BA12" w:rsidR="00D77C26" w:rsidRPr="009E2D83" w:rsidRDefault="00D77C26" w:rsidP="00D77C26">
      <w:pPr>
        <w:spacing w:before="0" w:after="0"/>
        <w:jc w:val="both"/>
      </w:pPr>
      <w:r w:rsidRPr="009E2D83">
        <w:t>Podľa smernice 2008/98/ES sa okrem toho vyžaduje, aby členské štáty vypracovali programy odpadového hospodárstva</w:t>
      </w:r>
      <w:r w:rsidR="00E23050" w:rsidRPr="009E2D83">
        <w:t xml:space="preserve"> a do </w:t>
      </w:r>
      <w:r w:rsidRPr="009E2D83">
        <w:t>12. decembra 2013 programy predchádzania vzniku odpadu. Uvedené programy majú</w:t>
      </w:r>
      <w:r w:rsidR="00E23050" w:rsidRPr="009E2D83">
        <w:t xml:space="preserve"> za </w:t>
      </w:r>
      <w:r w:rsidRPr="009E2D83">
        <w:t>cieľ predstaviť koordinovaný národný prístup</w:t>
      </w:r>
      <w:r w:rsidR="00E23050" w:rsidRPr="009E2D83">
        <w:t xml:space="preserve"> k </w:t>
      </w:r>
      <w:r w:rsidRPr="009E2D83">
        <w:t>predchádzaniu vzniku odpadu, vymedziť ciele</w:t>
      </w:r>
      <w:r w:rsidR="00E23050" w:rsidRPr="009E2D83">
        <w:t xml:space="preserve"> a </w:t>
      </w:r>
      <w:r w:rsidRPr="009E2D83">
        <w:t>politiky</w:t>
      </w:r>
      <w:r w:rsidR="00E23050" w:rsidRPr="009E2D83">
        <w:t xml:space="preserve"> a </w:t>
      </w:r>
      <w:r w:rsidRPr="009E2D83">
        <w:t>usilovať sa oddeliť hospodársky rast</w:t>
      </w:r>
      <w:r w:rsidR="00E23050" w:rsidRPr="009E2D83">
        <w:t xml:space="preserve"> od </w:t>
      </w:r>
      <w:r w:rsidRPr="009E2D83">
        <w:t>vplyvu vzniku odpadu</w:t>
      </w:r>
      <w:r w:rsidR="00E23050" w:rsidRPr="009E2D83">
        <w:t xml:space="preserve"> na </w:t>
      </w:r>
      <w:r w:rsidRPr="009E2D83">
        <w:t>životné prostredie.</w:t>
      </w:r>
    </w:p>
    <w:p w14:paraId="004EBCAB" w14:textId="77777777" w:rsidR="00D77C26" w:rsidRPr="009E2D83" w:rsidRDefault="00D77C26" w:rsidP="00D77C26">
      <w:pPr>
        <w:spacing w:before="0" w:after="0"/>
        <w:jc w:val="both"/>
      </w:pPr>
    </w:p>
    <w:p w14:paraId="67A8A30B" w14:textId="35FEE70E" w:rsidR="00D77C26" w:rsidRPr="009E2D83" w:rsidRDefault="00D77C26" w:rsidP="00EF6233">
      <w:pPr>
        <w:spacing w:before="0" w:after="0"/>
        <w:jc w:val="both"/>
      </w:pPr>
      <w:r w:rsidRPr="009E2D83">
        <w:t>Ako vyplýva</w:t>
      </w:r>
      <w:r w:rsidR="00E23050" w:rsidRPr="009E2D83">
        <w:t xml:space="preserve"> z </w:t>
      </w:r>
      <w:r w:rsidRPr="009E2D83">
        <w:t>predchádzajúcich hodnotení, členské štáty budú pri vykonávaní príslušných právnych aktov</w:t>
      </w:r>
      <w:r w:rsidR="00E23050" w:rsidRPr="009E2D83">
        <w:t xml:space="preserve"> a </w:t>
      </w:r>
      <w:r w:rsidRPr="009E2D83">
        <w:t>programov vychádzať</w:t>
      </w:r>
      <w:r w:rsidR="00E23050" w:rsidRPr="009E2D83">
        <w:t xml:space="preserve"> z </w:t>
      </w:r>
      <w:r w:rsidRPr="009E2D83">
        <w:t>rozdielnych situácií, pričom</w:t>
      </w:r>
      <w:r w:rsidR="00E23050" w:rsidRPr="009E2D83">
        <w:t xml:space="preserve"> z </w:t>
      </w:r>
      <w:r w:rsidRPr="009E2D83">
        <w:t>aktuálneho procesu hodnotenia by mohli členské štáty,</w:t>
      </w:r>
      <w:r w:rsidR="00E23050" w:rsidRPr="009E2D83">
        <w:t xml:space="preserve"> a </w:t>
      </w:r>
      <w:r w:rsidRPr="009E2D83">
        <w:t>to aj tie, ktoré možno všetky aspekty jednotlivých nástrojov nevykonali dostatočne, získať užitočné informácie.</w:t>
      </w:r>
    </w:p>
    <w:p w14:paraId="4B83BC4E" w14:textId="77777777" w:rsidR="00D77C26" w:rsidRPr="009E2D83" w:rsidRDefault="00D77C26" w:rsidP="00D77C26">
      <w:pPr>
        <w:spacing w:before="0" w:after="0"/>
        <w:jc w:val="both"/>
      </w:pPr>
    </w:p>
    <w:p w14:paraId="17DBE65D" w14:textId="69FAE01C" w:rsidR="00D77C26" w:rsidRPr="009E2D83" w:rsidRDefault="00D77C26" w:rsidP="003002D6">
      <w:pPr>
        <w:pStyle w:val="Default"/>
        <w:spacing w:line="360" w:lineRule="auto"/>
        <w:jc w:val="both"/>
        <w:rPr>
          <w:rFonts w:ascii="Times New Roman" w:hAnsi="Times New Roman"/>
          <w:color w:val="auto"/>
        </w:rPr>
      </w:pPr>
      <w:r w:rsidRPr="009E2D83">
        <w:rPr>
          <w:rFonts w:ascii="Times New Roman" w:hAnsi="Times New Roman"/>
          <w:color w:val="auto"/>
        </w:rPr>
        <w:t>Okrem toho sa</w:t>
      </w:r>
      <w:r w:rsidR="00E23050" w:rsidRPr="009E2D83">
        <w:rPr>
          <w:rFonts w:ascii="Times New Roman" w:hAnsi="Times New Roman"/>
          <w:color w:val="auto"/>
        </w:rPr>
        <w:t xml:space="preserve"> v </w:t>
      </w:r>
      <w:r w:rsidRPr="009E2D83">
        <w:rPr>
          <w:rFonts w:ascii="Times New Roman" w:hAnsi="Times New Roman"/>
          <w:color w:val="auto"/>
        </w:rPr>
        <w:t>záveroch Rady</w:t>
      </w:r>
      <w:r w:rsidR="00E23050" w:rsidRPr="009E2D83">
        <w:rPr>
          <w:rFonts w:ascii="Times New Roman" w:hAnsi="Times New Roman"/>
          <w:color w:val="auto"/>
        </w:rPr>
        <w:t xml:space="preserve"> o </w:t>
      </w:r>
      <w:r w:rsidRPr="009E2D83">
        <w:rPr>
          <w:rFonts w:ascii="Times New Roman" w:hAnsi="Times New Roman"/>
          <w:color w:val="auto"/>
        </w:rPr>
        <w:t>boji proti trestným činom proti životnému prostrediu</w:t>
      </w:r>
      <w:r w:rsidR="00E23050" w:rsidRPr="009E2D83">
        <w:rPr>
          <w:rFonts w:ascii="Times New Roman" w:hAnsi="Times New Roman"/>
          <w:color w:val="auto"/>
        </w:rPr>
        <w:t xml:space="preserve"> z </w:t>
      </w:r>
      <w:r w:rsidR="00675ACB" w:rsidRPr="009E2D83">
        <w:rPr>
          <w:rFonts w:ascii="Times New Roman" w:hAnsi="Times New Roman"/>
          <w:color w:val="auto"/>
        </w:rPr>
        <w:t>8. </w:t>
      </w:r>
      <w:r w:rsidRPr="009E2D83">
        <w:rPr>
          <w:rFonts w:ascii="Times New Roman" w:hAnsi="Times New Roman"/>
          <w:color w:val="auto"/>
        </w:rPr>
        <w:t>decembra 2016</w:t>
      </w:r>
      <w:r w:rsidRPr="009E2D83">
        <w:rPr>
          <w:rFonts w:ascii="Times New Roman" w:hAnsi="Times New Roman" w:cs="Times New Roman"/>
          <w:b/>
          <w:color w:val="auto"/>
          <w:vertAlign w:val="superscript"/>
        </w:rPr>
        <w:footnoteReference w:id="5"/>
      </w:r>
      <w:r w:rsidRPr="009E2D83">
        <w:rPr>
          <w:rFonts w:ascii="Times New Roman" w:hAnsi="Times New Roman"/>
          <w:color w:val="auto"/>
        </w:rPr>
        <w:t xml:space="preserve"> uznáva, že boj proti trestným činom proti životnému prostrediu si vyžaduje komplexný multidisciplinárny prístup</w:t>
      </w:r>
      <w:r w:rsidR="00E23050" w:rsidRPr="009E2D83">
        <w:rPr>
          <w:rFonts w:ascii="Times New Roman" w:hAnsi="Times New Roman"/>
          <w:color w:val="auto"/>
        </w:rPr>
        <w:t xml:space="preserve"> na </w:t>
      </w:r>
      <w:r w:rsidRPr="009E2D83">
        <w:rPr>
          <w:rFonts w:ascii="Times New Roman" w:hAnsi="Times New Roman"/>
          <w:color w:val="auto"/>
        </w:rPr>
        <w:t>všetkých úrovniach, lepšiu spoluprácu</w:t>
      </w:r>
      <w:r w:rsidR="00E23050" w:rsidRPr="009E2D83">
        <w:rPr>
          <w:rFonts w:ascii="Times New Roman" w:hAnsi="Times New Roman"/>
          <w:color w:val="auto"/>
        </w:rPr>
        <w:t xml:space="preserve"> a </w:t>
      </w:r>
      <w:r w:rsidRPr="009E2D83">
        <w:rPr>
          <w:rFonts w:ascii="Times New Roman" w:hAnsi="Times New Roman"/>
          <w:color w:val="auto"/>
        </w:rPr>
        <w:t>výmenu informácií medzi príslušnými orgánmi vrátane orgánov</w:t>
      </w:r>
      <w:r w:rsidR="00E23050" w:rsidRPr="009E2D83">
        <w:rPr>
          <w:rFonts w:ascii="Times New Roman" w:hAnsi="Times New Roman"/>
          <w:color w:val="auto"/>
        </w:rPr>
        <w:t xml:space="preserve"> v </w:t>
      </w:r>
      <w:r w:rsidRPr="009E2D83">
        <w:rPr>
          <w:rFonts w:ascii="Times New Roman" w:hAnsi="Times New Roman"/>
          <w:color w:val="auto"/>
        </w:rPr>
        <w:t>tretích krajinách</w:t>
      </w:r>
      <w:r w:rsidR="00E23050" w:rsidRPr="009E2D83">
        <w:rPr>
          <w:rFonts w:ascii="Times New Roman" w:hAnsi="Times New Roman"/>
          <w:color w:val="auto"/>
        </w:rPr>
        <w:t xml:space="preserve"> a </w:t>
      </w:r>
      <w:r w:rsidRPr="009E2D83">
        <w:rPr>
          <w:rFonts w:ascii="Times New Roman" w:hAnsi="Times New Roman"/>
          <w:color w:val="auto"/>
        </w:rPr>
        <w:t>intenzívnejší dialóg</w:t>
      </w:r>
      <w:r w:rsidR="00E23050" w:rsidRPr="009E2D83">
        <w:rPr>
          <w:rFonts w:ascii="Times New Roman" w:hAnsi="Times New Roman"/>
          <w:color w:val="auto"/>
        </w:rPr>
        <w:t xml:space="preserve"> a </w:t>
      </w:r>
      <w:r w:rsidRPr="009E2D83">
        <w:rPr>
          <w:rFonts w:ascii="Times New Roman" w:hAnsi="Times New Roman"/>
          <w:color w:val="auto"/>
        </w:rPr>
        <w:t>spoluprácu</w:t>
      </w:r>
      <w:r w:rsidR="00E23050" w:rsidRPr="009E2D83">
        <w:rPr>
          <w:rFonts w:ascii="Times New Roman" w:hAnsi="Times New Roman"/>
          <w:color w:val="auto"/>
        </w:rPr>
        <w:t xml:space="preserve"> s </w:t>
      </w:r>
      <w:r w:rsidRPr="009E2D83">
        <w:rPr>
          <w:rFonts w:ascii="Times New Roman" w:hAnsi="Times New Roman"/>
          <w:color w:val="auto"/>
        </w:rPr>
        <w:t>relevantnými medzinárodnými organizáciami.</w:t>
      </w:r>
      <w:r w:rsidRPr="009E2D83">
        <w:rPr>
          <w:rFonts w:ascii="Times New Roman" w:hAnsi="Times New Roman"/>
          <w:bCs/>
          <w:color w:val="auto"/>
        </w:rPr>
        <w:t xml:space="preserve"> </w:t>
      </w:r>
      <w:r w:rsidRPr="009E2D83">
        <w:rPr>
          <w:rFonts w:ascii="Times New Roman" w:hAnsi="Times New Roman"/>
          <w:color w:val="auto"/>
        </w:rPr>
        <w:t>V záveroch Rady</w:t>
      </w:r>
      <w:r w:rsidR="00E23050" w:rsidRPr="009E2D83">
        <w:rPr>
          <w:rFonts w:ascii="Times New Roman" w:hAnsi="Times New Roman"/>
          <w:color w:val="auto"/>
        </w:rPr>
        <w:t xml:space="preserve"> z </w:t>
      </w:r>
      <w:r w:rsidRPr="009E2D83">
        <w:rPr>
          <w:rFonts w:ascii="Times New Roman" w:hAnsi="Times New Roman"/>
          <w:color w:val="auto"/>
        </w:rPr>
        <w:t>18. mája 2017</w:t>
      </w:r>
      <w:r w:rsidRPr="009E2D83">
        <w:rPr>
          <w:rFonts w:ascii="Times New Roman" w:hAnsi="Times New Roman" w:cs="Times New Roman"/>
          <w:b/>
          <w:color w:val="auto"/>
          <w:vertAlign w:val="superscript"/>
        </w:rPr>
        <w:footnoteReference w:id="6"/>
      </w:r>
      <w:r w:rsidRPr="009E2D83">
        <w:rPr>
          <w:rFonts w:ascii="Times New Roman" w:hAnsi="Times New Roman"/>
          <w:color w:val="auto"/>
        </w:rPr>
        <w:t>, ktorými sa stanovujú priority EÚ</w:t>
      </w:r>
      <w:r w:rsidR="00E23050" w:rsidRPr="009E2D83">
        <w:rPr>
          <w:rFonts w:ascii="Times New Roman" w:hAnsi="Times New Roman"/>
          <w:color w:val="auto"/>
        </w:rPr>
        <w:t xml:space="preserve"> v </w:t>
      </w:r>
      <w:r w:rsidRPr="009E2D83">
        <w:rPr>
          <w:rFonts w:ascii="Times New Roman" w:hAnsi="Times New Roman"/>
          <w:color w:val="auto"/>
        </w:rPr>
        <w:t>oblasti boja proti organizovanej</w:t>
      </w:r>
      <w:r w:rsidR="00E23050" w:rsidRPr="009E2D83">
        <w:rPr>
          <w:rFonts w:ascii="Times New Roman" w:hAnsi="Times New Roman"/>
          <w:color w:val="auto"/>
        </w:rPr>
        <w:t xml:space="preserve"> a </w:t>
      </w:r>
      <w:r w:rsidRPr="009E2D83">
        <w:rPr>
          <w:rFonts w:ascii="Times New Roman" w:hAnsi="Times New Roman"/>
          <w:color w:val="auto"/>
        </w:rPr>
        <w:t>závažnej medzinárodnej trestnej činnosti</w:t>
      </w:r>
      <w:r w:rsidR="00E23050" w:rsidRPr="009E2D83">
        <w:rPr>
          <w:rFonts w:ascii="Times New Roman" w:hAnsi="Times New Roman"/>
          <w:color w:val="auto"/>
        </w:rPr>
        <w:t xml:space="preserve"> na </w:t>
      </w:r>
      <w:r w:rsidRPr="009E2D83">
        <w:rPr>
          <w:rFonts w:ascii="Times New Roman" w:hAnsi="Times New Roman"/>
          <w:color w:val="auto"/>
        </w:rPr>
        <w:t>roky 2018 až 2021, sa</w:t>
      </w:r>
      <w:r w:rsidR="00E23050" w:rsidRPr="009E2D83">
        <w:rPr>
          <w:rFonts w:ascii="Times New Roman" w:hAnsi="Times New Roman"/>
          <w:color w:val="auto"/>
        </w:rPr>
        <w:t xml:space="preserve"> za </w:t>
      </w:r>
      <w:r w:rsidRPr="009E2D83">
        <w:rPr>
          <w:rFonts w:ascii="Times New Roman" w:hAnsi="Times New Roman"/>
          <w:color w:val="auto"/>
        </w:rPr>
        <w:t>jednu</w:t>
      </w:r>
      <w:r w:rsidR="00E23050" w:rsidRPr="009E2D83">
        <w:rPr>
          <w:rFonts w:ascii="Times New Roman" w:hAnsi="Times New Roman"/>
          <w:color w:val="auto"/>
        </w:rPr>
        <w:t xml:space="preserve"> z </w:t>
      </w:r>
      <w:r w:rsidRPr="009E2D83">
        <w:rPr>
          <w:rFonts w:ascii="Times New Roman" w:hAnsi="Times New Roman"/>
          <w:color w:val="auto"/>
        </w:rPr>
        <w:t>priorít EÚ stanovil aj boj proti trestným činom proti životnému prostrediu.</w:t>
      </w:r>
    </w:p>
    <w:p w14:paraId="587491A0" w14:textId="77777777" w:rsidR="006178F5" w:rsidRPr="009E2D83" w:rsidRDefault="006178F5" w:rsidP="003002D6">
      <w:pPr>
        <w:pStyle w:val="Default"/>
        <w:spacing w:line="360" w:lineRule="auto"/>
        <w:jc w:val="both"/>
        <w:rPr>
          <w:rFonts w:ascii="Times New Roman" w:hAnsi="Times New Roman" w:cs="Times New Roman"/>
          <w:color w:val="auto"/>
        </w:rPr>
      </w:pPr>
    </w:p>
    <w:p w14:paraId="168B4798" w14:textId="6B78A3FC" w:rsidR="00D77C26" w:rsidRPr="009E2D83" w:rsidRDefault="00126FE2" w:rsidP="00D77C26">
      <w:pPr>
        <w:spacing w:before="0" w:after="0"/>
        <w:jc w:val="both"/>
      </w:pPr>
      <w:r w:rsidRPr="009E2D83">
        <w:br w:type="page"/>
      </w:r>
      <w:r w:rsidRPr="009E2D83">
        <w:lastRenderedPageBreak/>
        <w:t>Vzhľadom</w:t>
      </w:r>
      <w:r w:rsidR="00E23050" w:rsidRPr="009E2D83">
        <w:t xml:space="preserve"> na </w:t>
      </w:r>
      <w:r w:rsidRPr="009E2D83">
        <w:t>všetky uvedené prvky sa hodnotenie usiluje</w:t>
      </w:r>
      <w:r w:rsidR="00E23050" w:rsidRPr="009E2D83">
        <w:t xml:space="preserve"> o </w:t>
      </w:r>
      <w:r w:rsidRPr="009E2D83">
        <w:t>širokospektrálny</w:t>
      </w:r>
      <w:r w:rsidR="00E23050" w:rsidRPr="009E2D83">
        <w:t xml:space="preserve"> a </w:t>
      </w:r>
      <w:r w:rsidRPr="009E2D83">
        <w:t>medzidisciplinárny prístup, pričom sa zameriava nielen</w:t>
      </w:r>
      <w:r w:rsidR="00E23050" w:rsidRPr="009E2D83">
        <w:t xml:space="preserve"> na </w:t>
      </w:r>
      <w:r w:rsidRPr="009E2D83">
        <w:t>vykonávanie rozličných aktov týkajúcich sa boja proti trestnej činnosti proti životnému prostrediu, ale najmä</w:t>
      </w:r>
      <w:r w:rsidR="00E23050" w:rsidRPr="009E2D83">
        <w:t xml:space="preserve"> na </w:t>
      </w:r>
      <w:r w:rsidRPr="009E2D83">
        <w:t>súvisiace operačné aspekty</w:t>
      </w:r>
      <w:r w:rsidR="00E23050" w:rsidRPr="009E2D83">
        <w:t xml:space="preserve"> v </w:t>
      </w:r>
      <w:r w:rsidRPr="009E2D83">
        <w:t>členských štátoch. Preto bude zahŕňať aj vnútroštátnu spoluprácu medzi orgánmi</w:t>
      </w:r>
      <w:r w:rsidR="00E23050" w:rsidRPr="009E2D83">
        <w:t xml:space="preserve"> v </w:t>
      </w:r>
      <w:r w:rsidRPr="009E2D83">
        <w:t>oblasti životného prostredia, polície, colnej správy</w:t>
      </w:r>
      <w:r w:rsidR="00E23050" w:rsidRPr="009E2D83">
        <w:t xml:space="preserve"> a </w:t>
      </w:r>
      <w:r w:rsidRPr="009E2D83">
        <w:t>súdnictva, ako aj medzi Europolom, Interpolom</w:t>
      </w:r>
      <w:r w:rsidR="00E23050" w:rsidRPr="009E2D83">
        <w:t xml:space="preserve"> a </w:t>
      </w:r>
      <w:r w:rsidRPr="009E2D83">
        <w:t>Eurojustom. Hodnotenie sa bude týkať aj operačných postupov</w:t>
      </w:r>
      <w:r w:rsidR="00E23050" w:rsidRPr="009E2D83">
        <w:t xml:space="preserve"> v </w:t>
      </w:r>
      <w:r w:rsidRPr="009E2D83">
        <w:t>členských štátoch</w:t>
      </w:r>
      <w:r w:rsidR="00E23050" w:rsidRPr="009E2D83">
        <w:t xml:space="preserve"> s </w:t>
      </w:r>
      <w:r w:rsidRPr="009E2D83">
        <w:t>ohľadom</w:t>
      </w:r>
      <w:r w:rsidR="00E23050" w:rsidRPr="009E2D83">
        <w:t xml:space="preserve"> na </w:t>
      </w:r>
      <w:r w:rsidRPr="009E2D83">
        <w:t>činnosti spracovania odpadu</w:t>
      </w:r>
      <w:r w:rsidR="00E23050" w:rsidRPr="009E2D83">
        <w:t xml:space="preserve"> a </w:t>
      </w:r>
      <w:r w:rsidRPr="009E2D83">
        <w:t>príslušné zariadenia, ako aj podniky, ktoré zbierajú alebo prepravujú odpad.</w:t>
      </w:r>
    </w:p>
    <w:p w14:paraId="78463E46" w14:textId="77777777" w:rsidR="00D77C26" w:rsidRPr="009E2D83" w:rsidRDefault="00D77C26" w:rsidP="00D77C26">
      <w:pPr>
        <w:spacing w:before="0" w:after="0"/>
      </w:pPr>
    </w:p>
    <w:p w14:paraId="39CFFC24" w14:textId="10D594F4" w:rsidR="00D77C26" w:rsidRPr="009E2D83" w:rsidRDefault="00D77C26" w:rsidP="00842B49">
      <w:pPr>
        <w:spacing w:before="0" w:after="0"/>
        <w:jc w:val="both"/>
      </w:pPr>
      <w:r w:rsidRPr="009E2D83">
        <w:t>Poradie návštev</w:t>
      </w:r>
      <w:r w:rsidR="00E23050" w:rsidRPr="009E2D83">
        <w:t xml:space="preserve"> v </w:t>
      </w:r>
      <w:r w:rsidRPr="009E2D83">
        <w:t>členských štátoch prijala skupina GENVAL 5. mája 2017. Slovensko bolo</w:t>
      </w:r>
      <w:r w:rsidR="00E23050" w:rsidRPr="009E2D83">
        <w:t xml:space="preserve"> v </w:t>
      </w:r>
      <w:r w:rsidRPr="009E2D83">
        <w:t>tomto kole hodnotení ôsmym členským štátom</w:t>
      </w:r>
      <w:r w:rsidR="00E23050" w:rsidRPr="009E2D83">
        <w:t xml:space="preserve"> v </w:t>
      </w:r>
      <w:r w:rsidRPr="009E2D83">
        <w:t>poradí. V súlade</w:t>
      </w:r>
      <w:r w:rsidR="00E23050" w:rsidRPr="009E2D83">
        <w:t xml:space="preserve"> s </w:t>
      </w:r>
      <w:r w:rsidRPr="009E2D83">
        <w:t>článkom 3 spoločnej akcie 97/827/SVV vypracovalo predsedníctvo zoznam odborníkov</w:t>
      </w:r>
      <w:r w:rsidR="00E23050" w:rsidRPr="009E2D83">
        <w:t xml:space="preserve"> s </w:t>
      </w:r>
      <w:r w:rsidRPr="009E2D83">
        <w:t>významnými skúsenosťami tejto oblasti, ktorí boli ochotní zúčastniť sa hodnotení</w:t>
      </w:r>
      <w:r w:rsidR="00E23050" w:rsidRPr="009E2D83">
        <w:t xml:space="preserve"> a </w:t>
      </w:r>
      <w:r w:rsidRPr="009E2D83">
        <w:t>ktorých menovali členské štáty.</w:t>
      </w:r>
    </w:p>
    <w:p w14:paraId="7B08BC87" w14:textId="77777777" w:rsidR="00D77C26" w:rsidRPr="009E2D83" w:rsidRDefault="00D77C26" w:rsidP="00D77C26">
      <w:pPr>
        <w:spacing w:before="0" w:after="0"/>
        <w:jc w:val="both"/>
      </w:pPr>
    </w:p>
    <w:p w14:paraId="193583E0" w14:textId="523FFF6E" w:rsidR="00D77C26" w:rsidRPr="009E2D83" w:rsidRDefault="00D77C26" w:rsidP="00D77C26">
      <w:pPr>
        <w:spacing w:before="0" w:after="0"/>
        <w:jc w:val="both"/>
      </w:pPr>
      <w:r w:rsidRPr="009E2D83">
        <w:t>Hodnotiace tímy tvoria traja národní experti, ktorým pomáha personál Generálneho sekretariátu Rady</w:t>
      </w:r>
      <w:r w:rsidR="00E23050" w:rsidRPr="009E2D83">
        <w:t xml:space="preserve"> a </w:t>
      </w:r>
      <w:r w:rsidRPr="009E2D83">
        <w:t>pozorovatelia. Skupina GENVAL súhlasila</w:t>
      </w:r>
      <w:r w:rsidR="00E23050" w:rsidRPr="009E2D83">
        <w:t xml:space="preserve"> s </w:t>
      </w:r>
      <w:r w:rsidRPr="009E2D83">
        <w:t>návrhom predsedníctva, aby sa</w:t>
      </w:r>
      <w:r w:rsidR="00E23050" w:rsidRPr="009E2D83">
        <w:t xml:space="preserve"> do </w:t>
      </w:r>
      <w:r w:rsidRPr="009E2D83">
        <w:t>ôsmeho kola vzájomných hodnotení ako pozorovatelia prizvali aj Európska komisia, Eurojust</w:t>
      </w:r>
      <w:r w:rsidR="00E23050" w:rsidRPr="009E2D83">
        <w:t xml:space="preserve"> a </w:t>
      </w:r>
      <w:r w:rsidRPr="009E2D83">
        <w:t>Europol.</w:t>
      </w:r>
    </w:p>
    <w:p w14:paraId="3510F387" w14:textId="77777777" w:rsidR="00D77C26" w:rsidRPr="009E2D83" w:rsidRDefault="00D77C26" w:rsidP="00D77C26">
      <w:pPr>
        <w:spacing w:before="0" w:after="0"/>
        <w:jc w:val="both"/>
      </w:pPr>
    </w:p>
    <w:p w14:paraId="665B6300" w14:textId="7369B3E7" w:rsidR="00D77C26" w:rsidRPr="009E2D83" w:rsidRDefault="00D77C26" w:rsidP="00DB49ED">
      <w:pPr>
        <w:spacing w:before="0" w:after="0"/>
        <w:jc w:val="both"/>
      </w:pPr>
      <w:r w:rsidRPr="009E2D83">
        <w:t>Úlohou vykonať hodnotenie Slovenska boli poverení títo experti</w:t>
      </w:r>
      <w:r w:rsidR="00E23050" w:rsidRPr="009E2D83">
        <w:t xml:space="preserve"> a </w:t>
      </w:r>
      <w:r w:rsidRPr="009E2D83">
        <w:t>expertky: Sylvie Hilgersová (Belgicko), Christian Tourni</w:t>
      </w:r>
      <w:r w:rsidR="00DB49ED" w:rsidRPr="009E2D83">
        <w:t>é</w:t>
      </w:r>
      <w:r w:rsidRPr="009E2D83">
        <w:t xml:space="preserve"> (Francúzsko)</w:t>
      </w:r>
      <w:r w:rsidR="00E23050" w:rsidRPr="009E2D83">
        <w:t xml:space="preserve"> a </w:t>
      </w:r>
      <w:r w:rsidRPr="009E2D83">
        <w:t>Thomas Böx (Nem</w:t>
      </w:r>
      <w:r w:rsidR="00DE407D" w:rsidRPr="009E2D83">
        <w:t>ecko). V úlohe pozorovateľov sa </w:t>
      </w:r>
      <w:r w:rsidRPr="009E2D83">
        <w:t>zúčastnili: Johanna Engstromová (Európska komisia), Michael Carlin</w:t>
      </w:r>
      <w:r w:rsidR="00E23050" w:rsidRPr="009E2D83">
        <w:t xml:space="preserve"> a </w:t>
      </w:r>
      <w:r w:rsidRPr="009E2D83">
        <w:t>Sławomir Buczma (obaja</w:t>
      </w:r>
      <w:r w:rsidR="00E23050" w:rsidRPr="009E2D83">
        <w:t xml:space="preserve"> za </w:t>
      </w:r>
      <w:r w:rsidRPr="009E2D83">
        <w:t>Generálny sekretariát Rady). Agentúry Eurojust</w:t>
      </w:r>
      <w:r w:rsidR="00E23050" w:rsidRPr="009E2D83">
        <w:t xml:space="preserve"> a </w:t>
      </w:r>
      <w:r w:rsidRPr="009E2D83">
        <w:t>Europol zastúpené neboli.</w:t>
      </w:r>
    </w:p>
    <w:p w14:paraId="533CE82B" w14:textId="77777777" w:rsidR="00675ACB" w:rsidRPr="009E2D83" w:rsidRDefault="00675ACB" w:rsidP="00842B49">
      <w:pPr>
        <w:spacing w:before="0" w:after="0"/>
        <w:jc w:val="both"/>
      </w:pPr>
    </w:p>
    <w:p w14:paraId="0A24D6F0" w14:textId="7D006ACE" w:rsidR="00D77C26" w:rsidRPr="009E2D83" w:rsidRDefault="00126FE2" w:rsidP="00D77C26">
      <w:pPr>
        <w:spacing w:before="0" w:after="0"/>
        <w:jc w:val="both"/>
      </w:pPr>
      <w:r w:rsidRPr="009E2D83">
        <w:br w:type="page"/>
      </w:r>
      <w:r w:rsidRPr="009E2D83">
        <w:lastRenderedPageBreak/>
        <w:t>Túto správu vypracoval tím expertov</w:t>
      </w:r>
      <w:r w:rsidR="00E23050" w:rsidRPr="009E2D83">
        <w:t xml:space="preserve"> za </w:t>
      </w:r>
      <w:r w:rsidRPr="009E2D83">
        <w:t>pomoci Generálneho sekretariátu Rady</w:t>
      </w:r>
      <w:r w:rsidR="00E23050" w:rsidRPr="009E2D83">
        <w:t xml:space="preserve"> na </w:t>
      </w:r>
      <w:r w:rsidRPr="009E2D83">
        <w:t>základe zistení</w:t>
      </w:r>
      <w:r w:rsidR="00E23050" w:rsidRPr="009E2D83">
        <w:t xml:space="preserve"> z </w:t>
      </w:r>
      <w:r w:rsidRPr="009E2D83">
        <w:t>hodnotiacej návštevy Slovenska, ktorá sa konala</w:t>
      </w:r>
      <w:r w:rsidR="00E23050" w:rsidRPr="009E2D83">
        <w:t xml:space="preserve"> od </w:t>
      </w:r>
      <w:r w:rsidRPr="009E2D83">
        <w:t>23.</w:t>
      </w:r>
      <w:r w:rsidR="00E23050" w:rsidRPr="009E2D83">
        <w:t xml:space="preserve"> do </w:t>
      </w:r>
      <w:r w:rsidRPr="009E2D83">
        <w:t>26. januára 2018,</w:t>
      </w:r>
      <w:r w:rsidR="00E23050" w:rsidRPr="009E2D83">
        <w:t xml:space="preserve"> a </w:t>
      </w:r>
      <w:r w:rsidRPr="009E2D83">
        <w:t>podrobných odpovedí Slovenska</w:t>
      </w:r>
      <w:r w:rsidR="00E23050" w:rsidRPr="009E2D83">
        <w:t xml:space="preserve"> na </w:t>
      </w:r>
      <w:r w:rsidRPr="009E2D83">
        <w:t>hodnotiaci dotazník sa</w:t>
      </w:r>
      <w:r w:rsidR="00E23050" w:rsidRPr="009E2D83">
        <w:t xml:space="preserve"> na </w:t>
      </w:r>
      <w:r w:rsidRPr="009E2D83">
        <w:t>nadväzujúce otázky.</w:t>
      </w:r>
    </w:p>
    <w:p w14:paraId="140E6636" w14:textId="77777777" w:rsidR="006178F5" w:rsidRPr="009E2D83" w:rsidRDefault="006178F5" w:rsidP="00D77C26">
      <w:pPr>
        <w:spacing w:before="0" w:after="0"/>
        <w:jc w:val="both"/>
      </w:pPr>
    </w:p>
    <w:p w14:paraId="3D9487D0" w14:textId="77777777" w:rsidR="00EC507D" w:rsidRPr="009E2D83" w:rsidRDefault="00D77C26" w:rsidP="00D77C26">
      <w:pPr>
        <w:spacing w:before="0" w:after="0"/>
        <w:jc w:val="both"/>
      </w:pPr>
      <w:r w:rsidRPr="009E2D83">
        <w:br w:type="page"/>
      </w:r>
    </w:p>
    <w:p w14:paraId="062AF907" w14:textId="77777777" w:rsidR="00EC507D" w:rsidRPr="009E2D83" w:rsidRDefault="00EC507D" w:rsidP="00D77C26">
      <w:pPr>
        <w:pStyle w:val="Nadpis1"/>
        <w:spacing w:before="0" w:after="0" w:line="360" w:lineRule="auto"/>
        <w:ind w:left="567" w:hanging="567"/>
        <w:rPr>
          <w:b/>
          <w:bCs/>
        </w:rPr>
      </w:pPr>
      <w:bookmarkStart w:id="9" w:name="_Toc522026391"/>
      <w:bookmarkStart w:id="10" w:name="_Toc522027939"/>
      <w:r w:rsidRPr="009E2D83">
        <w:rPr>
          <w:b/>
          <w:bCs/>
        </w:rPr>
        <w:t>VŠEOBECNÉ ZÁLEŽITOSTI A ŠTRUKTÚRY</w:t>
      </w:r>
      <w:bookmarkEnd w:id="9"/>
      <w:bookmarkEnd w:id="10"/>
    </w:p>
    <w:p w14:paraId="39A03971" w14:textId="5E3E5031" w:rsidR="00EC507D" w:rsidRPr="009E2D83" w:rsidRDefault="00EC507D" w:rsidP="00D77C26">
      <w:pPr>
        <w:pStyle w:val="Nadpis2"/>
        <w:spacing w:before="0" w:after="0" w:line="360" w:lineRule="auto"/>
        <w:rPr>
          <w:b/>
          <w:bCs/>
        </w:rPr>
      </w:pPr>
      <w:bookmarkStart w:id="11" w:name="_Toc522026392"/>
      <w:bookmarkStart w:id="12" w:name="_Toc522027940"/>
      <w:r w:rsidRPr="009E2D83">
        <w:rPr>
          <w:b/>
          <w:bCs/>
        </w:rPr>
        <w:t>Akčný plán alebo podobné strategické dokumenty</w:t>
      </w:r>
      <w:r w:rsidR="00E23050" w:rsidRPr="009E2D83">
        <w:rPr>
          <w:b/>
          <w:bCs/>
        </w:rPr>
        <w:t xml:space="preserve"> na </w:t>
      </w:r>
      <w:r w:rsidRPr="009E2D83">
        <w:rPr>
          <w:b/>
          <w:bCs/>
        </w:rPr>
        <w:t>boj proti trestnej činnosti proti životnému prostrediu</w:t>
      </w:r>
      <w:bookmarkEnd w:id="11"/>
      <w:bookmarkEnd w:id="12"/>
    </w:p>
    <w:p w14:paraId="52C86ADB" w14:textId="77777777" w:rsidR="00EC507D" w:rsidRPr="009E2D83" w:rsidRDefault="00EC507D" w:rsidP="00D77C26">
      <w:pPr>
        <w:pStyle w:val="Heading2content"/>
        <w:spacing w:after="0" w:line="360" w:lineRule="auto"/>
        <w:rPr>
          <w:b w:val="0"/>
        </w:rPr>
      </w:pPr>
    </w:p>
    <w:p w14:paraId="6DB84659" w14:textId="37736281" w:rsidR="00EC507D" w:rsidRPr="009E2D83" w:rsidRDefault="00EC507D" w:rsidP="00842B49">
      <w:pPr>
        <w:pStyle w:val="Odsekzoznamu"/>
        <w:spacing w:after="0" w:line="360" w:lineRule="auto"/>
        <w:ind w:left="0"/>
        <w:jc w:val="both"/>
        <w:rPr>
          <w:iCs/>
        </w:rPr>
      </w:pPr>
      <w:r w:rsidRPr="009E2D83">
        <w:t>Na celoštátnej úrovni sa neprijal žiaden strategický</w:t>
      </w:r>
      <w:r w:rsidR="00E23050" w:rsidRPr="009E2D83">
        <w:t xml:space="preserve"> a </w:t>
      </w:r>
      <w:r w:rsidRPr="009E2D83">
        <w:t>komplexný dokument</w:t>
      </w:r>
      <w:r w:rsidR="00E23050" w:rsidRPr="009E2D83">
        <w:t xml:space="preserve"> v </w:t>
      </w:r>
      <w:r w:rsidRPr="009E2D83">
        <w:t>oblasti boja proti trestnej činnosti proti životnému prostrediu. Prijalo sa však viacero rezortných dokumentov</w:t>
      </w:r>
      <w:r w:rsidR="00E23050" w:rsidRPr="009E2D83">
        <w:t xml:space="preserve"> v </w:t>
      </w:r>
      <w:r w:rsidRPr="009E2D83">
        <w:t>uvedenej oblasti, okrem iného:</w:t>
      </w:r>
    </w:p>
    <w:p w14:paraId="516FA8A9" w14:textId="241C5B74" w:rsidR="00EC507D" w:rsidRPr="009E2D83" w:rsidRDefault="00EC507D" w:rsidP="00D77C26">
      <w:pPr>
        <w:pStyle w:val="Odsekzoznamu"/>
        <w:spacing w:after="0" w:line="360" w:lineRule="auto"/>
        <w:ind w:left="0"/>
        <w:jc w:val="both"/>
        <w:rPr>
          <w:i/>
        </w:rPr>
      </w:pPr>
      <w:r w:rsidRPr="009E2D83">
        <w:rPr>
          <w:i/>
        </w:rPr>
        <w:t>1. Pokyn generálneho prokurátora Slovenskej republiky</w:t>
      </w:r>
      <w:r w:rsidR="00E23050" w:rsidRPr="009E2D83">
        <w:rPr>
          <w:i/>
        </w:rPr>
        <w:t xml:space="preserve"> z </w:t>
      </w:r>
      <w:r w:rsidRPr="009E2D83">
        <w:rPr>
          <w:i/>
        </w:rPr>
        <w:t>24. októbra 2008</w:t>
      </w:r>
      <w:r w:rsidR="00E23050" w:rsidRPr="009E2D83">
        <w:rPr>
          <w:i/>
        </w:rPr>
        <w:t xml:space="preserve"> o </w:t>
      </w:r>
      <w:r w:rsidRPr="009E2D83">
        <w:rPr>
          <w:i/>
        </w:rPr>
        <w:t>zriadení špecializácie prokurátorov</w:t>
      </w:r>
      <w:r w:rsidR="00E23050" w:rsidRPr="009E2D83">
        <w:rPr>
          <w:i/>
        </w:rPr>
        <w:t xml:space="preserve"> na </w:t>
      </w:r>
      <w:r w:rsidRPr="009E2D83">
        <w:rPr>
          <w:i/>
        </w:rPr>
        <w:t>trestnú činnosť proti životnému prostrediu</w:t>
      </w:r>
    </w:p>
    <w:p w14:paraId="43A63DA0" w14:textId="77777777" w:rsidR="00EC507D" w:rsidRPr="009E2D83" w:rsidRDefault="00EC507D" w:rsidP="00D77C26">
      <w:pPr>
        <w:pStyle w:val="Odsekzoznamu"/>
        <w:spacing w:after="0" w:line="360" w:lineRule="auto"/>
        <w:ind w:left="0"/>
        <w:jc w:val="both"/>
        <w:rPr>
          <w:iCs/>
        </w:rPr>
      </w:pPr>
    </w:p>
    <w:p w14:paraId="5B9701FC" w14:textId="1A5A7328" w:rsidR="00EC507D" w:rsidRPr="009E2D83" w:rsidRDefault="00EC507D" w:rsidP="00B57FFC">
      <w:pPr>
        <w:pStyle w:val="Odsekzoznamu"/>
        <w:spacing w:after="0" w:line="360" w:lineRule="auto"/>
        <w:ind w:left="0"/>
        <w:jc w:val="both"/>
        <w:rPr>
          <w:rFonts w:cs="Times New Roman"/>
          <w:bCs/>
          <w:szCs w:val="24"/>
        </w:rPr>
      </w:pPr>
      <w:r w:rsidRPr="009E2D83">
        <w:t>Od roku 2008 boli</w:t>
      </w:r>
      <w:r w:rsidR="00E23050" w:rsidRPr="009E2D83">
        <w:t xml:space="preserve"> na </w:t>
      </w:r>
      <w:r w:rsidRPr="009E2D83">
        <w:t>každej úrovni prokuratúry poverení špecialisti</w:t>
      </w:r>
      <w:r w:rsidR="00E23050" w:rsidRPr="009E2D83">
        <w:t xml:space="preserve"> na </w:t>
      </w:r>
      <w:r w:rsidRPr="009E2D83">
        <w:t>trestné činy proti životnému prostrediu. Dohliadajú nad zákonnosťou prípravného konania (na základe úzkej spolupráce</w:t>
      </w:r>
      <w:r w:rsidR="00E23050" w:rsidRPr="009E2D83">
        <w:t xml:space="preserve"> so </w:t>
      </w:r>
      <w:r w:rsidRPr="009E2D83">
        <w:t>špecializovanými policajnými útvarmi, štátnymi orgánmi zodpovednými</w:t>
      </w:r>
      <w:r w:rsidR="00E23050" w:rsidRPr="009E2D83">
        <w:t xml:space="preserve"> za </w:t>
      </w:r>
      <w:r w:rsidRPr="009E2D83">
        <w:t>ochranu prírody</w:t>
      </w:r>
      <w:r w:rsidR="00E23050" w:rsidRPr="009E2D83">
        <w:t xml:space="preserve"> a s </w:t>
      </w:r>
      <w:r w:rsidRPr="009E2D83">
        <w:t>ostatnými orgánmi</w:t>
      </w:r>
      <w:r w:rsidR="00E23050" w:rsidRPr="009E2D83">
        <w:t xml:space="preserve"> a </w:t>
      </w:r>
      <w:r w:rsidRPr="009E2D83">
        <w:t>inštitúciami, ktoré sa zaoberajú ochranou životného prostredia</w:t>
      </w:r>
      <w:r w:rsidR="00E23050" w:rsidRPr="009E2D83">
        <w:t xml:space="preserve"> a </w:t>
      </w:r>
      <w:r w:rsidRPr="009E2D83">
        <w:t>podľa potreby aj</w:t>
      </w:r>
      <w:r w:rsidR="00E23050" w:rsidRPr="009E2D83">
        <w:t xml:space="preserve"> na </w:t>
      </w:r>
      <w:r w:rsidRPr="009E2D83">
        <w:t>základe koordinácie ich činností), zúčastňujú sa</w:t>
      </w:r>
      <w:r w:rsidR="00E23050" w:rsidRPr="009E2D83">
        <w:t xml:space="preserve"> na </w:t>
      </w:r>
      <w:r w:rsidRPr="009E2D83">
        <w:t>národných</w:t>
      </w:r>
      <w:r w:rsidR="00E23050" w:rsidRPr="009E2D83">
        <w:t xml:space="preserve"> a </w:t>
      </w:r>
      <w:r w:rsidRPr="009E2D83">
        <w:t>medzinárodných seminároch</w:t>
      </w:r>
      <w:r w:rsidR="00E23050" w:rsidRPr="009E2D83">
        <w:t xml:space="preserve"> a </w:t>
      </w:r>
      <w:r w:rsidRPr="009E2D83">
        <w:t>kongresoch</w:t>
      </w:r>
      <w:r w:rsidR="00E23050" w:rsidRPr="009E2D83">
        <w:t xml:space="preserve"> o </w:t>
      </w:r>
      <w:r w:rsidRPr="009E2D83">
        <w:t>trestnoprávnej ochrane životného prostredia</w:t>
      </w:r>
      <w:r w:rsidR="00E23050" w:rsidRPr="009E2D83">
        <w:t xml:space="preserve"> a </w:t>
      </w:r>
      <w:r w:rsidRPr="009E2D83">
        <w:t>organizujú tento druh aktivít.</w:t>
      </w:r>
    </w:p>
    <w:p w14:paraId="4B33F8BD" w14:textId="77777777" w:rsidR="00EC507D" w:rsidRPr="009E2D83" w:rsidRDefault="00EC507D" w:rsidP="00B57FFC">
      <w:pPr>
        <w:pStyle w:val="Odsekzoznamu"/>
        <w:spacing w:after="0" w:line="360" w:lineRule="auto"/>
        <w:ind w:left="0"/>
        <w:jc w:val="both"/>
        <w:rPr>
          <w:rFonts w:cs="Times New Roman"/>
          <w:bCs/>
          <w:szCs w:val="24"/>
        </w:rPr>
      </w:pPr>
    </w:p>
    <w:p w14:paraId="23DA3C7C" w14:textId="7BA5199A" w:rsidR="00EC507D" w:rsidRPr="009E2D83" w:rsidRDefault="00EC507D" w:rsidP="00B57FFC">
      <w:pPr>
        <w:pStyle w:val="Odsekzoznamu"/>
        <w:spacing w:after="0" w:line="360" w:lineRule="auto"/>
        <w:ind w:left="0"/>
        <w:jc w:val="both"/>
        <w:rPr>
          <w:iCs/>
        </w:rPr>
      </w:pPr>
      <w:r w:rsidRPr="009E2D83">
        <w:t>Táto oblasť trestnej činnosti spolu</w:t>
      </w:r>
      <w:r w:rsidR="00E23050" w:rsidRPr="009E2D83">
        <w:t xml:space="preserve"> s </w:t>
      </w:r>
      <w:r w:rsidRPr="009E2D83">
        <w:t>ostatnými oblasťami sa každoročne monitoruje</w:t>
      </w:r>
      <w:r w:rsidR="00E23050" w:rsidRPr="009E2D83">
        <w:t xml:space="preserve"> a </w:t>
      </w:r>
      <w:r w:rsidRPr="009E2D83">
        <w:t>nahlasuje úradu generálneho prokurátora. Na základe uvedených informácií sa pripravuje správa generálneho prokurátora Slovenskej republiky</w:t>
      </w:r>
      <w:r w:rsidR="00E23050" w:rsidRPr="009E2D83">
        <w:t xml:space="preserve"> o </w:t>
      </w:r>
      <w:r w:rsidRPr="009E2D83">
        <w:t>činnosti prokuratúry. Správu predkladá generálny prokurátor Národnej rade Slovenskej republiky. Správy sa uverejňujú</w:t>
      </w:r>
      <w:r w:rsidR="00E23050" w:rsidRPr="009E2D83">
        <w:t xml:space="preserve"> na </w:t>
      </w:r>
      <w:r w:rsidRPr="009E2D83">
        <w:t>webovej stránke generálnej prokuratúry.</w:t>
      </w:r>
    </w:p>
    <w:p w14:paraId="064F2203" w14:textId="77777777" w:rsidR="00EC507D" w:rsidRPr="009E2D83" w:rsidRDefault="00EC507D" w:rsidP="00D77C26">
      <w:pPr>
        <w:pStyle w:val="Odsekzoznamu"/>
        <w:spacing w:after="0" w:line="360" w:lineRule="auto"/>
        <w:ind w:left="0"/>
        <w:jc w:val="both"/>
        <w:rPr>
          <w:iCs/>
        </w:rPr>
      </w:pPr>
    </w:p>
    <w:p w14:paraId="24D89313" w14:textId="271A882C" w:rsidR="00EC507D" w:rsidRPr="009E2D83" w:rsidRDefault="00EC507D" w:rsidP="00D469E3">
      <w:pPr>
        <w:pStyle w:val="Odsekzoznamu"/>
        <w:spacing w:after="0" w:line="360" w:lineRule="auto"/>
        <w:ind w:left="0"/>
        <w:jc w:val="both"/>
        <w:rPr>
          <w:i/>
        </w:rPr>
      </w:pPr>
      <w:r w:rsidRPr="009E2D83">
        <w:rPr>
          <w:i/>
        </w:rPr>
        <w:t>2. Národný akčný plán</w:t>
      </w:r>
      <w:r w:rsidR="00E23050" w:rsidRPr="009E2D83">
        <w:rPr>
          <w:i/>
        </w:rPr>
        <w:t xml:space="preserve"> na </w:t>
      </w:r>
      <w:r w:rsidRPr="009E2D83">
        <w:rPr>
          <w:i/>
        </w:rPr>
        <w:t>dosiahnutie udržateľného používania pesticídov</w:t>
      </w:r>
      <w:r w:rsidR="00E23050" w:rsidRPr="009E2D83">
        <w:rPr>
          <w:i/>
        </w:rPr>
        <w:t xml:space="preserve"> z </w:t>
      </w:r>
      <w:r w:rsidRPr="009E2D83">
        <w:rPr>
          <w:i/>
        </w:rPr>
        <w:t>roku 2012</w:t>
      </w:r>
    </w:p>
    <w:p w14:paraId="238F0C68" w14:textId="3CD9AA02" w:rsidR="00EC507D" w:rsidRPr="009E2D83" w:rsidRDefault="00EC507D" w:rsidP="00FC7CAF">
      <w:pPr>
        <w:pStyle w:val="Odsekzoznamu"/>
        <w:spacing w:after="0" w:line="360" w:lineRule="auto"/>
        <w:ind w:left="0"/>
        <w:jc w:val="both"/>
        <w:rPr>
          <w:iCs/>
        </w:rPr>
      </w:pPr>
      <w:r w:rsidRPr="009E2D83">
        <w:t>Národný akčný plán vypracovalo Ministerstvo pôdohospodárstva</w:t>
      </w:r>
      <w:r w:rsidR="00E23050" w:rsidRPr="009E2D83">
        <w:t xml:space="preserve"> a </w:t>
      </w:r>
      <w:r w:rsidRPr="009E2D83">
        <w:t>rozvoja vidieka Slovenskej republiky</w:t>
      </w:r>
      <w:r w:rsidR="00E23050" w:rsidRPr="009E2D83">
        <w:t xml:space="preserve"> v </w:t>
      </w:r>
      <w:r w:rsidRPr="009E2D83">
        <w:t>súlade</w:t>
      </w:r>
      <w:r w:rsidR="00E23050" w:rsidRPr="009E2D83">
        <w:t xml:space="preserve"> so </w:t>
      </w:r>
      <w:r w:rsidRPr="009E2D83">
        <w:t>smernicou Európskeho parlamentu</w:t>
      </w:r>
      <w:r w:rsidR="00E23050" w:rsidRPr="009E2D83">
        <w:t xml:space="preserve"> a </w:t>
      </w:r>
      <w:r w:rsidRPr="009E2D83">
        <w:t>Rady 2009/128/ES, ktorou sa stanovuje rámec pre činnosť Spoločenstva</w:t>
      </w:r>
      <w:r w:rsidR="00E23050" w:rsidRPr="009E2D83">
        <w:t xml:space="preserve"> na </w:t>
      </w:r>
      <w:r w:rsidRPr="009E2D83">
        <w:t>dosiahnutie trvalo udržateľného používania pesticídov. Obsahuje aj opatrenia</w:t>
      </w:r>
      <w:r w:rsidR="00E23050" w:rsidRPr="009E2D83">
        <w:t xml:space="preserve"> na </w:t>
      </w:r>
      <w:r w:rsidRPr="009E2D83">
        <w:t>znižovanie rizík</w:t>
      </w:r>
      <w:r w:rsidR="00E23050" w:rsidRPr="009E2D83">
        <w:t xml:space="preserve"> a </w:t>
      </w:r>
      <w:r w:rsidRPr="009E2D83">
        <w:t>prostriedky</w:t>
      </w:r>
      <w:r w:rsidR="00E23050" w:rsidRPr="009E2D83">
        <w:t xml:space="preserve"> na </w:t>
      </w:r>
      <w:r w:rsidRPr="009E2D83">
        <w:t>zlepšenie. Uverejnený je</w:t>
      </w:r>
      <w:r w:rsidR="00E23050" w:rsidRPr="009E2D83">
        <w:t xml:space="preserve"> na </w:t>
      </w:r>
      <w:r w:rsidRPr="009E2D83">
        <w:t>webovej stránke Ministerstva pôdohospodárstva</w:t>
      </w:r>
      <w:r w:rsidR="00E23050" w:rsidRPr="009E2D83">
        <w:t xml:space="preserve"> a </w:t>
      </w:r>
      <w:r w:rsidRPr="009E2D83">
        <w:t>rozvoja vidieka SR</w:t>
      </w:r>
      <w:r w:rsidR="00E23050" w:rsidRPr="009E2D83">
        <w:t xml:space="preserve"> a </w:t>
      </w:r>
      <w:r w:rsidRPr="009E2D83">
        <w:t>aktualizuje sa každých päť rokov. Najbližšia aktualizácia sa očakáva</w:t>
      </w:r>
      <w:r w:rsidR="00E23050" w:rsidRPr="009E2D83">
        <w:t xml:space="preserve"> v </w:t>
      </w:r>
      <w:r w:rsidRPr="009E2D83">
        <w:t>roku 2018.</w:t>
      </w:r>
    </w:p>
    <w:p w14:paraId="41DBB6B7" w14:textId="77777777" w:rsidR="00EC507D" w:rsidRPr="009E2D83" w:rsidRDefault="00EC507D" w:rsidP="00D77C26">
      <w:pPr>
        <w:pStyle w:val="Odsekzoznamu"/>
        <w:spacing w:after="0" w:line="360" w:lineRule="auto"/>
        <w:ind w:left="0"/>
        <w:jc w:val="both"/>
        <w:rPr>
          <w:iCs/>
        </w:rPr>
      </w:pPr>
      <w:r w:rsidRPr="009E2D83">
        <w:br w:type="page"/>
      </w:r>
    </w:p>
    <w:p w14:paraId="24FD6884" w14:textId="05D6E99E" w:rsidR="00EC507D" w:rsidRPr="009E2D83" w:rsidRDefault="00EC507D" w:rsidP="00FC7CAF">
      <w:pPr>
        <w:pStyle w:val="Nadpis2"/>
        <w:spacing w:before="0" w:after="0" w:line="360" w:lineRule="auto"/>
        <w:rPr>
          <w:b/>
          <w:bCs/>
        </w:rPr>
      </w:pPr>
      <w:bookmarkStart w:id="13" w:name="_Toc522026393"/>
      <w:bookmarkStart w:id="14" w:name="_Toc522027941"/>
      <w:r w:rsidRPr="009E2D83">
        <w:rPr>
          <w:b/>
          <w:bCs/>
        </w:rPr>
        <w:t>Národné programy/projekty</w:t>
      </w:r>
      <w:r w:rsidR="00E23050" w:rsidRPr="009E2D83">
        <w:rPr>
          <w:b/>
          <w:bCs/>
        </w:rPr>
        <w:t xml:space="preserve"> v </w:t>
      </w:r>
      <w:r w:rsidRPr="009E2D83">
        <w:rPr>
          <w:b/>
          <w:bCs/>
        </w:rPr>
        <w:t>súvislosti</w:t>
      </w:r>
      <w:r w:rsidR="00E23050" w:rsidRPr="009E2D83">
        <w:rPr>
          <w:b/>
          <w:bCs/>
        </w:rPr>
        <w:t xml:space="preserve"> s </w:t>
      </w:r>
      <w:r w:rsidRPr="009E2D83">
        <w:rPr>
          <w:b/>
          <w:bCs/>
        </w:rPr>
        <w:t>trestnou činnosťou</w:t>
      </w:r>
      <w:r w:rsidR="00E23050" w:rsidRPr="009E2D83">
        <w:rPr>
          <w:b/>
          <w:bCs/>
        </w:rPr>
        <w:t xml:space="preserve"> v </w:t>
      </w:r>
      <w:r w:rsidRPr="009E2D83">
        <w:rPr>
          <w:b/>
          <w:bCs/>
        </w:rPr>
        <w:t>oblasti odpadu</w:t>
      </w:r>
      <w:bookmarkEnd w:id="13"/>
      <w:bookmarkEnd w:id="14"/>
    </w:p>
    <w:p w14:paraId="289F6838" w14:textId="77777777" w:rsidR="00EC507D" w:rsidRPr="009E2D83" w:rsidRDefault="00EC507D" w:rsidP="00D77C26">
      <w:pPr>
        <w:autoSpaceDE w:val="0"/>
        <w:autoSpaceDN w:val="0"/>
        <w:adjustRightInd w:val="0"/>
        <w:spacing w:before="0" w:after="0"/>
      </w:pPr>
    </w:p>
    <w:p w14:paraId="066E0523" w14:textId="77777777" w:rsidR="00EC507D" w:rsidRPr="009E2D83" w:rsidRDefault="00EC507D" w:rsidP="00D469E3">
      <w:pPr>
        <w:pStyle w:val="Odsekzoznamu"/>
        <w:spacing w:after="0" w:line="360" w:lineRule="auto"/>
        <w:ind w:left="567"/>
        <w:rPr>
          <w:rFonts w:asciiTheme="majorBidi" w:hAnsiTheme="majorBidi" w:cstheme="majorBidi"/>
          <w:b/>
          <w:iCs/>
          <w:szCs w:val="24"/>
          <w:u w:val="single"/>
        </w:rPr>
      </w:pPr>
      <w:r w:rsidRPr="009E2D83">
        <w:rPr>
          <w:rFonts w:asciiTheme="majorBidi" w:hAnsiTheme="majorBidi"/>
          <w:b/>
          <w:iCs/>
          <w:szCs w:val="24"/>
          <w:u w:val="single"/>
        </w:rPr>
        <w:t>Program predchádzania vzniku odpadu</w:t>
      </w:r>
    </w:p>
    <w:p w14:paraId="45C7CC8E" w14:textId="2F5BAB21" w:rsidR="00EC507D" w:rsidRPr="009E2D83" w:rsidRDefault="00EC507D" w:rsidP="007C5951">
      <w:pPr>
        <w:pStyle w:val="Odsekzoznamu"/>
        <w:spacing w:after="0" w:line="360" w:lineRule="auto"/>
        <w:ind w:left="0"/>
        <w:jc w:val="both"/>
        <w:rPr>
          <w:rFonts w:asciiTheme="majorBidi" w:hAnsiTheme="majorBidi" w:cstheme="majorBidi"/>
          <w:iCs/>
          <w:szCs w:val="24"/>
        </w:rPr>
      </w:pPr>
      <w:r w:rsidRPr="009E2D83">
        <w:t>Ministerstvo životného prostredia vypracovalo</w:t>
      </w:r>
      <w:r w:rsidR="00E23050" w:rsidRPr="009E2D83">
        <w:t xml:space="preserve"> na </w:t>
      </w:r>
      <w:r w:rsidRPr="009E2D83">
        <w:t>základe článku 29 smernice 2008/98/ES</w:t>
      </w:r>
      <w:r w:rsidR="00E23050" w:rsidRPr="009E2D83">
        <w:t xml:space="preserve"> o </w:t>
      </w:r>
      <w:r w:rsidRPr="009E2D83">
        <w:t>odpadoch program predchádzania vzniku odpadu.</w:t>
      </w:r>
      <w:r w:rsidRPr="009E2D83">
        <w:rPr>
          <w:rFonts w:asciiTheme="majorBidi" w:hAnsiTheme="majorBidi"/>
          <w:iCs/>
          <w:szCs w:val="24"/>
        </w:rPr>
        <w:t xml:space="preserve"> V programe sa hodnotí vplyv odpadu</w:t>
      </w:r>
      <w:r w:rsidR="00E23050" w:rsidRPr="009E2D83">
        <w:rPr>
          <w:rFonts w:asciiTheme="majorBidi" w:hAnsiTheme="majorBidi"/>
          <w:iCs/>
          <w:szCs w:val="24"/>
        </w:rPr>
        <w:t xml:space="preserve"> na </w:t>
      </w:r>
      <w:r w:rsidRPr="009E2D83">
        <w:rPr>
          <w:rFonts w:asciiTheme="majorBidi" w:hAnsiTheme="majorBidi"/>
          <w:iCs/>
          <w:szCs w:val="24"/>
        </w:rPr>
        <w:t>životné prostredie</w:t>
      </w:r>
      <w:r w:rsidR="00E23050" w:rsidRPr="009E2D83">
        <w:rPr>
          <w:rFonts w:asciiTheme="majorBidi" w:hAnsiTheme="majorBidi"/>
          <w:iCs/>
          <w:szCs w:val="24"/>
        </w:rPr>
        <w:t xml:space="preserve"> a </w:t>
      </w:r>
      <w:r w:rsidRPr="009E2D83">
        <w:rPr>
          <w:rFonts w:asciiTheme="majorBidi" w:hAnsiTheme="majorBidi"/>
          <w:iCs/>
          <w:szCs w:val="24"/>
        </w:rPr>
        <w:t>následne sa stanovujú opatrenia</w:t>
      </w:r>
      <w:r w:rsidR="00E23050" w:rsidRPr="009E2D83">
        <w:rPr>
          <w:rFonts w:asciiTheme="majorBidi" w:hAnsiTheme="majorBidi"/>
          <w:iCs/>
          <w:szCs w:val="24"/>
        </w:rPr>
        <w:t xml:space="preserve"> na </w:t>
      </w:r>
      <w:r w:rsidRPr="009E2D83">
        <w:rPr>
          <w:rFonts w:asciiTheme="majorBidi" w:hAnsiTheme="majorBidi"/>
          <w:iCs/>
          <w:szCs w:val="24"/>
        </w:rPr>
        <w:t xml:space="preserve">predchádzanie jeho vzniku. </w:t>
      </w:r>
      <w:r w:rsidRPr="009E2D83">
        <w:t>Program sa</w:t>
      </w:r>
      <w:r w:rsidR="00DE407D" w:rsidRPr="009E2D83">
        <w:t> </w:t>
      </w:r>
      <w:r w:rsidR="00E23050" w:rsidRPr="009E2D83">
        <w:t>po </w:t>
      </w:r>
      <w:r w:rsidRPr="009E2D83">
        <w:t>schválení vládou Slovenskej republiky zverejňuje ako úradná publikácia Ministerstva životného prostredia Slovenskej republiky</w:t>
      </w:r>
      <w:r w:rsidR="00E23050" w:rsidRPr="009E2D83">
        <w:t xml:space="preserve"> a na </w:t>
      </w:r>
      <w:r w:rsidRPr="009E2D83">
        <w:t>jeho webovej stránke</w:t>
      </w:r>
      <w:r w:rsidRPr="009E2D83">
        <w:rPr>
          <w:b/>
          <w:vertAlign w:val="superscript"/>
        </w:rPr>
        <w:footnoteReference w:id="7"/>
      </w:r>
      <w:r w:rsidRPr="009E2D83">
        <w:t>.</w:t>
      </w:r>
    </w:p>
    <w:p w14:paraId="1CFF504F" w14:textId="77777777" w:rsidR="00EC507D" w:rsidRPr="009E2D83" w:rsidRDefault="00EC507D" w:rsidP="00D77C26">
      <w:pPr>
        <w:pStyle w:val="Odsekzoznamu"/>
        <w:spacing w:after="0" w:line="360" w:lineRule="auto"/>
        <w:ind w:left="0"/>
        <w:jc w:val="both"/>
        <w:rPr>
          <w:rFonts w:asciiTheme="majorBidi" w:hAnsiTheme="majorBidi" w:cstheme="majorBidi"/>
          <w:iCs/>
          <w:szCs w:val="24"/>
        </w:rPr>
      </w:pPr>
    </w:p>
    <w:p w14:paraId="09B8AFAF" w14:textId="738951A4" w:rsidR="00EC507D" w:rsidRPr="009E2D83" w:rsidRDefault="00EC507D" w:rsidP="00D469E3">
      <w:pPr>
        <w:pStyle w:val="Odsekzoznamu"/>
        <w:spacing w:after="0" w:line="360" w:lineRule="auto"/>
        <w:ind w:left="0"/>
        <w:jc w:val="both"/>
        <w:rPr>
          <w:rFonts w:asciiTheme="majorBidi" w:hAnsiTheme="majorBidi" w:cstheme="majorBidi"/>
          <w:iCs/>
          <w:szCs w:val="24"/>
        </w:rPr>
      </w:pPr>
      <w:r w:rsidRPr="009E2D83">
        <w:rPr>
          <w:rFonts w:asciiTheme="majorBidi" w:hAnsiTheme="majorBidi"/>
          <w:iCs/>
          <w:szCs w:val="24"/>
        </w:rPr>
        <w:t>Program sa prijíma spravidla</w:t>
      </w:r>
      <w:r w:rsidR="00E23050" w:rsidRPr="009E2D83">
        <w:rPr>
          <w:rFonts w:asciiTheme="majorBidi" w:hAnsiTheme="majorBidi"/>
          <w:iCs/>
          <w:szCs w:val="24"/>
        </w:rPr>
        <w:t xml:space="preserve"> na </w:t>
      </w:r>
      <w:r w:rsidRPr="009E2D83">
        <w:rPr>
          <w:rFonts w:asciiTheme="majorBidi" w:hAnsiTheme="majorBidi"/>
          <w:iCs/>
          <w:szCs w:val="24"/>
        </w:rPr>
        <w:t>obdobie 10 rokov. Toto obdobie sa však môže predĺžiť alebo skrátiť. Aktuálna správa sa vzťahuje</w:t>
      </w:r>
      <w:r w:rsidR="00E23050" w:rsidRPr="009E2D83">
        <w:rPr>
          <w:rFonts w:asciiTheme="majorBidi" w:hAnsiTheme="majorBidi"/>
          <w:iCs/>
          <w:szCs w:val="24"/>
        </w:rPr>
        <w:t xml:space="preserve"> na </w:t>
      </w:r>
      <w:r w:rsidRPr="009E2D83">
        <w:rPr>
          <w:rFonts w:asciiTheme="majorBidi" w:hAnsiTheme="majorBidi"/>
          <w:iCs/>
          <w:szCs w:val="24"/>
        </w:rPr>
        <w:t>obdobie rokov 2014 – 2018</w:t>
      </w:r>
      <w:r w:rsidR="00E23050" w:rsidRPr="009E2D83">
        <w:rPr>
          <w:rFonts w:asciiTheme="majorBidi" w:hAnsiTheme="majorBidi"/>
          <w:iCs/>
          <w:szCs w:val="24"/>
        </w:rPr>
        <w:t xml:space="preserve"> a </w:t>
      </w:r>
      <w:r w:rsidRPr="009E2D83">
        <w:rPr>
          <w:rFonts w:asciiTheme="majorBidi" w:hAnsiTheme="majorBidi"/>
          <w:iCs/>
          <w:szCs w:val="24"/>
        </w:rPr>
        <w:t>stanovujú sa</w:t>
      </w:r>
      <w:r w:rsidR="00E23050" w:rsidRPr="009E2D83">
        <w:rPr>
          <w:rFonts w:asciiTheme="majorBidi" w:hAnsiTheme="majorBidi"/>
          <w:iCs/>
          <w:szCs w:val="24"/>
        </w:rPr>
        <w:t xml:space="preserve"> v </w:t>
      </w:r>
      <w:r w:rsidRPr="009E2D83">
        <w:rPr>
          <w:rFonts w:asciiTheme="majorBidi" w:hAnsiTheme="majorBidi"/>
          <w:iCs/>
          <w:szCs w:val="24"/>
        </w:rPr>
        <w:t>nej ciele</w:t>
      </w:r>
      <w:r w:rsidR="00E23050" w:rsidRPr="009E2D83">
        <w:rPr>
          <w:rFonts w:asciiTheme="majorBidi" w:hAnsiTheme="majorBidi"/>
          <w:iCs/>
          <w:szCs w:val="24"/>
        </w:rPr>
        <w:t xml:space="preserve"> v </w:t>
      </w:r>
      <w:r w:rsidRPr="009E2D83">
        <w:rPr>
          <w:rFonts w:asciiTheme="majorBidi" w:hAnsiTheme="majorBidi"/>
          <w:iCs/>
          <w:szCs w:val="24"/>
        </w:rPr>
        <w:t>oblasti vzniku odpadu vrátane odpadu</w:t>
      </w:r>
      <w:r w:rsidR="00E23050" w:rsidRPr="009E2D83">
        <w:rPr>
          <w:rFonts w:asciiTheme="majorBidi" w:hAnsiTheme="majorBidi"/>
          <w:iCs/>
          <w:szCs w:val="24"/>
        </w:rPr>
        <w:t xml:space="preserve"> z </w:t>
      </w:r>
      <w:r w:rsidRPr="009E2D83">
        <w:rPr>
          <w:rFonts w:asciiTheme="majorBidi" w:hAnsiTheme="majorBidi"/>
          <w:iCs/>
          <w:szCs w:val="24"/>
        </w:rPr>
        <w:t>obalov, existujúce opatrenia</w:t>
      </w:r>
      <w:r w:rsidR="00E23050" w:rsidRPr="009E2D83">
        <w:rPr>
          <w:rFonts w:asciiTheme="majorBidi" w:hAnsiTheme="majorBidi"/>
          <w:iCs/>
          <w:szCs w:val="24"/>
        </w:rPr>
        <w:t xml:space="preserve"> na </w:t>
      </w:r>
      <w:r w:rsidRPr="009E2D83">
        <w:rPr>
          <w:rFonts w:asciiTheme="majorBidi" w:hAnsiTheme="majorBidi"/>
          <w:iCs/>
          <w:szCs w:val="24"/>
        </w:rPr>
        <w:t>dosiahnutie týchto cieľov</w:t>
      </w:r>
      <w:r w:rsidR="00E23050" w:rsidRPr="009E2D83">
        <w:rPr>
          <w:rFonts w:asciiTheme="majorBidi" w:hAnsiTheme="majorBidi"/>
          <w:iCs/>
          <w:szCs w:val="24"/>
        </w:rPr>
        <w:t xml:space="preserve"> a </w:t>
      </w:r>
      <w:r w:rsidRPr="009E2D83">
        <w:rPr>
          <w:rFonts w:asciiTheme="majorBidi" w:hAnsiTheme="majorBidi"/>
          <w:iCs/>
          <w:szCs w:val="24"/>
        </w:rPr>
        <w:t>prípadne aj návrhy nových opatrení, ktoré sa majú prijať. Ciele sa zameriavajú</w:t>
      </w:r>
      <w:r w:rsidR="00E23050" w:rsidRPr="009E2D83">
        <w:rPr>
          <w:rFonts w:asciiTheme="majorBidi" w:hAnsiTheme="majorBidi"/>
          <w:iCs/>
          <w:szCs w:val="24"/>
        </w:rPr>
        <w:t xml:space="preserve"> na </w:t>
      </w:r>
      <w:r w:rsidRPr="009E2D83">
        <w:rPr>
          <w:rFonts w:asciiTheme="majorBidi" w:hAnsiTheme="majorBidi"/>
          <w:iCs/>
          <w:szCs w:val="24"/>
        </w:rPr>
        <w:t>prerušenie priamej súvislosti medzi hospodárskym rastom</w:t>
      </w:r>
      <w:r w:rsidR="00E23050" w:rsidRPr="009E2D83">
        <w:rPr>
          <w:rFonts w:asciiTheme="majorBidi" w:hAnsiTheme="majorBidi"/>
          <w:iCs/>
          <w:szCs w:val="24"/>
        </w:rPr>
        <w:t xml:space="preserve"> a </w:t>
      </w:r>
      <w:r w:rsidRPr="009E2D83">
        <w:rPr>
          <w:rFonts w:asciiTheme="majorBidi" w:hAnsiTheme="majorBidi"/>
          <w:iCs/>
          <w:szCs w:val="24"/>
        </w:rPr>
        <w:t>negatívnymi vplyvmi</w:t>
      </w:r>
      <w:r w:rsidR="00E23050" w:rsidRPr="009E2D83">
        <w:rPr>
          <w:rFonts w:asciiTheme="majorBidi" w:hAnsiTheme="majorBidi"/>
          <w:iCs/>
          <w:szCs w:val="24"/>
        </w:rPr>
        <w:t xml:space="preserve"> na </w:t>
      </w:r>
      <w:r w:rsidRPr="009E2D83">
        <w:rPr>
          <w:rFonts w:asciiTheme="majorBidi" w:hAnsiTheme="majorBidi"/>
          <w:iCs/>
          <w:szCs w:val="24"/>
        </w:rPr>
        <w:t>životné prostredie súvisiacimi</w:t>
      </w:r>
      <w:r w:rsidR="00E23050" w:rsidRPr="009E2D83">
        <w:rPr>
          <w:rFonts w:asciiTheme="majorBidi" w:hAnsiTheme="majorBidi"/>
          <w:iCs/>
          <w:szCs w:val="24"/>
        </w:rPr>
        <w:t xml:space="preserve"> so </w:t>
      </w:r>
      <w:r w:rsidRPr="009E2D83">
        <w:rPr>
          <w:rFonts w:asciiTheme="majorBidi" w:hAnsiTheme="majorBidi"/>
          <w:iCs/>
          <w:szCs w:val="24"/>
        </w:rPr>
        <w:t>vznikom odpadov. Časť programu sa týka vyhodnotenia účinnosti existujúcich opatrení.</w:t>
      </w:r>
    </w:p>
    <w:p w14:paraId="0D387CE8" w14:textId="77777777" w:rsidR="00EC507D" w:rsidRPr="009E2D83" w:rsidRDefault="00EC507D" w:rsidP="00D77C26">
      <w:pPr>
        <w:pStyle w:val="Odsekzoznamu"/>
        <w:spacing w:after="0" w:line="360" w:lineRule="auto"/>
        <w:ind w:left="0"/>
        <w:jc w:val="both"/>
        <w:rPr>
          <w:rFonts w:asciiTheme="majorBidi" w:hAnsiTheme="majorBidi" w:cstheme="majorBidi"/>
          <w:iCs/>
          <w:szCs w:val="24"/>
        </w:rPr>
      </w:pPr>
    </w:p>
    <w:p w14:paraId="4B1C89D3" w14:textId="77777777" w:rsidR="00EC507D" w:rsidRPr="009E2D83" w:rsidRDefault="00EC507D" w:rsidP="00D77C26">
      <w:pPr>
        <w:pStyle w:val="Textkomentra"/>
        <w:spacing w:after="0" w:line="360" w:lineRule="auto"/>
        <w:ind w:left="567"/>
        <w:jc w:val="both"/>
        <w:rPr>
          <w:rFonts w:asciiTheme="majorBidi" w:eastAsia="Times New Roman" w:hAnsiTheme="majorBidi" w:cstheme="majorBidi"/>
          <w:iCs/>
          <w:sz w:val="24"/>
          <w:szCs w:val="24"/>
          <w:u w:val="single"/>
        </w:rPr>
      </w:pPr>
      <w:r w:rsidRPr="009E2D83">
        <w:rPr>
          <w:rFonts w:asciiTheme="majorBidi" w:hAnsiTheme="majorBidi"/>
          <w:b/>
          <w:iCs/>
          <w:sz w:val="24"/>
          <w:szCs w:val="24"/>
          <w:u w:val="single"/>
        </w:rPr>
        <w:t>Program odpadového hospodárstva</w:t>
      </w:r>
    </w:p>
    <w:p w14:paraId="20E050AD" w14:textId="4C0D99F4" w:rsidR="00EC507D" w:rsidRPr="009E2D83" w:rsidRDefault="00EC507D" w:rsidP="003002D6">
      <w:pPr>
        <w:pStyle w:val="Textkomentra"/>
        <w:spacing w:after="0" w:line="360" w:lineRule="auto"/>
        <w:jc w:val="both"/>
        <w:rPr>
          <w:rFonts w:asciiTheme="majorBidi" w:hAnsiTheme="majorBidi"/>
          <w:iCs/>
          <w:sz w:val="24"/>
          <w:szCs w:val="24"/>
        </w:rPr>
      </w:pPr>
      <w:r w:rsidRPr="009E2D83">
        <w:rPr>
          <w:rFonts w:asciiTheme="majorBidi" w:hAnsiTheme="majorBidi"/>
          <w:iCs/>
          <w:sz w:val="24"/>
          <w:szCs w:val="24"/>
        </w:rPr>
        <w:t>Program odpadového hospodárstva</w:t>
      </w:r>
      <w:r w:rsidR="00E23050" w:rsidRPr="009E2D83">
        <w:rPr>
          <w:rFonts w:asciiTheme="majorBidi" w:hAnsiTheme="majorBidi"/>
          <w:iCs/>
          <w:sz w:val="24"/>
          <w:szCs w:val="24"/>
        </w:rPr>
        <w:t xml:space="preserve"> na </w:t>
      </w:r>
      <w:r w:rsidRPr="009E2D83">
        <w:rPr>
          <w:rFonts w:asciiTheme="majorBidi" w:hAnsiTheme="majorBidi"/>
          <w:iCs/>
          <w:sz w:val="24"/>
          <w:szCs w:val="24"/>
        </w:rPr>
        <w:t>roky 2016 – 2020 schválila</w:t>
      </w:r>
      <w:r w:rsidR="006178F5" w:rsidRPr="009E2D83">
        <w:rPr>
          <w:rFonts w:asciiTheme="majorBidi" w:hAnsiTheme="majorBidi"/>
          <w:iCs/>
          <w:sz w:val="24"/>
          <w:szCs w:val="24"/>
        </w:rPr>
        <w:t xml:space="preserve"> vláda Slovenskej republiky 14.</w:t>
      </w:r>
      <w:r w:rsidRPr="009E2D83">
        <w:rPr>
          <w:rFonts w:asciiTheme="majorBidi" w:hAnsiTheme="majorBidi"/>
          <w:iCs/>
          <w:sz w:val="24"/>
          <w:szCs w:val="24"/>
        </w:rPr>
        <w:t xml:space="preserve">októbra 2015. </w:t>
      </w:r>
      <w:r w:rsidRPr="009E2D83">
        <w:rPr>
          <w:sz w:val="24"/>
        </w:rPr>
        <w:t>Program sa prijíma pre príslušné územné jednotky</w:t>
      </w:r>
      <w:r w:rsidR="00E23050" w:rsidRPr="009E2D83">
        <w:rPr>
          <w:sz w:val="24"/>
        </w:rPr>
        <w:t xml:space="preserve"> v </w:t>
      </w:r>
      <w:r w:rsidRPr="009E2D83">
        <w:rPr>
          <w:sz w:val="24"/>
        </w:rPr>
        <w:t>súlade</w:t>
      </w:r>
      <w:r w:rsidR="00E23050" w:rsidRPr="009E2D83">
        <w:rPr>
          <w:sz w:val="24"/>
        </w:rPr>
        <w:t xml:space="preserve"> s </w:t>
      </w:r>
      <w:r w:rsidRPr="009E2D83">
        <w:rPr>
          <w:sz w:val="24"/>
        </w:rPr>
        <w:t>hierarchiou odpadového hospodárstva</w:t>
      </w:r>
      <w:r w:rsidR="00E23050" w:rsidRPr="009E2D83">
        <w:rPr>
          <w:sz w:val="24"/>
        </w:rPr>
        <w:t xml:space="preserve"> a </w:t>
      </w:r>
      <w:r w:rsidRPr="009E2D83">
        <w:rPr>
          <w:sz w:val="24"/>
        </w:rPr>
        <w:t>obsahuje analýzu súčasného stavu odpadového hospodárstva</w:t>
      </w:r>
      <w:r w:rsidR="00E23050" w:rsidRPr="009E2D83">
        <w:rPr>
          <w:sz w:val="24"/>
        </w:rPr>
        <w:t xml:space="preserve"> v </w:t>
      </w:r>
      <w:r w:rsidRPr="009E2D83">
        <w:rPr>
          <w:sz w:val="24"/>
        </w:rPr>
        <w:t>príslušnej územnej jednotke, opatrenia, ktoré je potrebné prijať</w:t>
      </w:r>
      <w:r w:rsidR="00E23050" w:rsidRPr="009E2D83">
        <w:rPr>
          <w:sz w:val="24"/>
        </w:rPr>
        <w:t xml:space="preserve"> na </w:t>
      </w:r>
      <w:r w:rsidRPr="009E2D83">
        <w:rPr>
          <w:sz w:val="24"/>
        </w:rPr>
        <w:t>zlepšenie environmentálne vhodnej prípravy</w:t>
      </w:r>
      <w:r w:rsidR="00E23050" w:rsidRPr="009E2D83">
        <w:rPr>
          <w:sz w:val="24"/>
        </w:rPr>
        <w:t xml:space="preserve"> na </w:t>
      </w:r>
      <w:r w:rsidRPr="009E2D83">
        <w:rPr>
          <w:sz w:val="24"/>
        </w:rPr>
        <w:t>opätovné použitie, recykláciu, posúdenie</w:t>
      </w:r>
      <w:r w:rsidR="00E23050" w:rsidRPr="009E2D83">
        <w:rPr>
          <w:sz w:val="24"/>
        </w:rPr>
        <w:t xml:space="preserve"> a </w:t>
      </w:r>
      <w:r w:rsidRPr="009E2D83">
        <w:rPr>
          <w:sz w:val="24"/>
        </w:rPr>
        <w:t>zneškodnenie odpadu, ako aj hodnotenie toho, ako sa programom podporí plnenie uvedených cieľov</w:t>
      </w:r>
      <w:r w:rsidR="00E23050" w:rsidRPr="009E2D83">
        <w:rPr>
          <w:sz w:val="24"/>
        </w:rPr>
        <w:t xml:space="preserve"> a </w:t>
      </w:r>
      <w:r w:rsidRPr="009E2D83">
        <w:rPr>
          <w:sz w:val="24"/>
        </w:rPr>
        <w:t>ustanovení zákona</w:t>
      </w:r>
      <w:r w:rsidR="00E23050" w:rsidRPr="009E2D83">
        <w:rPr>
          <w:sz w:val="24"/>
        </w:rPr>
        <w:t xml:space="preserve"> č. </w:t>
      </w:r>
      <w:r w:rsidRPr="009E2D83">
        <w:rPr>
          <w:sz w:val="24"/>
        </w:rPr>
        <w:t>79/2015 Z. z.</w:t>
      </w:r>
      <w:r w:rsidR="00E23050" w:rsidRPr="009E2D83">
        <w:rPr>
          <w:sz w:val="24"/>
        </w:rPr>
        <w:t xml:space="preserve"> v </w:t>
      </w:r>
      <w:r w:rsidRPr="009E2D83">
        <w:rPr>
          <w:sz w:val="24"/>
        </w:rPr>
        <w:t>znení zmien</w:t>
      </w:r>
      <w:r w:rsidRPr="009E2D83">
        <w:rPr>
          <w:b/>
          <w:sz w:val="24"/>
          <w:vertAlign w:val="superscript"/>
        </w:rPr>
        <w:footnoteReference w:id="8"/>
      </w:r>
      <w:r w:rsidRPr="009E2D83">
        <w:rPr>
          <w:sz w:val="24"/>
        </w:rPr>
        <w:t>.</w:t>
      </w:r>
      <w:r w:rsidRPr="009E2D83">
        <w:rPr>
          <w:rFonts w:asciiTheme="majorBidi" w:hAnsiTheme="majorBidi"/>
          <w:iCs/>
          <w:sz w:val="24"/>
          <w:szCs w:val="24"/>
        </w:rPr>
        <w:t xml:space="preserve"> </w:t>
      </w:r>
      <w:r w:rsidRPr="009E2D83">
        <w:rPr>
          <w:sz w:val="24"/>
          <w:szCs w:val="24"/>
        </w:rPr>
        <w:t>Program obsahuje zoznam odpadov uvedených</w:t>
      </w:r>
      <w:r w:rsidR="00E23050" w:rsidRPr="009E2D83">
        <w:rPr>
          <w:sz w:val="24"/>
          <w:szCs w:val="24"/>
        </w:rPr>
        <w:t xml:space="preserve"> v </w:t>
      </w:r>
      <w:r w:rsidRPr="009E2D83">
        <w:rPr>
          <w:sz w:val="24"/>
          <w:szCs w:val="24"/>
        </w:rPr>
        <w:t>Katalógu odpadov</w:t>
      </w:r>
      <w:r w:rsidR="00E23050" w:rsidRPr="009E2D83">
        <w:rPr>
          <w:sz w:val="24"/>
          <w:szCs w:val="24"/>
        </w:rPr>
        <w:t xml:space="preserve"> a </w:t>
      </w:r>
      <w:r w:rsidRPr="009E2D83">
        <w:rPr>
          <w:sz w:val="24"/>
          <w:szCs w:val="24"/>
        </w:rPr>
        <w:t>polychlórovaných bifenylov</w:t>
      </w:r>
      <w:r w:rsidR="00E23050" w:rsidRPr="009E2D83">
        <w:rPr>
          <w:sz w:val="24"/>
          <w:szCs w:val="24"/>
        </w:rPr>
        <w:t xml:space="preserve"> a </w:t>
      </w:r>
      <w:r w:rsidRPr="009E2D83">
        <w:rPr>
          <w:sz w:val="24"/>
          <w:szCs w:val="24"/>
        </w:rPr>
        <w:t>zariadení obsahujúcich polychlórované bifenyly.</w:t>
      </w:r>
      <w:r w:rsidRPr="009E2D83">
        <w:rPr>
          <w:rFonts w:asciiTheme="majorBidi" w:hAnsiTheme="majorBidi"/>
          <w:iCs/>
          <w:sz w:val="24"/>
          <w:szCs w:val="24"/>
        </w:rPr>
        <w:t xml:space="preserve"> Upravuje sa ním aj vykonávanie programu</w:t>
      </w:r>
      <w:r w:rsidR="00E23050" w:rsidRPr="009E2D83">
        <w:rPr>
          <w:rFonts w:asciiTheme="majorBidi" w:hAnsiTheme="majorBidi"/>
          <w:iCs/>
          <w:sz w:val="24"/>
          <w:szCs w:val="24"/>
        </w:rPr>
        <w:t xml:space="preserve"> na </w:t>
      </w:r>
      <w:r w:rsidRPr="009E2D83">
        <w:rPr>
          <w:rFonts w:asciiTheme="majorBidi" w:hAnsiTheme="majorBidi"/>
          <w:iCs/>
          <w:sz w:val="24"/>
          <w:szCs w:val="24"/>
        </w:rPr>
        <w:t>celoštátnej, regionálnej</w:t>
      </w:r>
      <w:r w:rsidR="00E23050" w:rsidRPr="009E2D83">
        <w:rPr>
          <w:rFonts w:asciiTheme="majorBidi" w:hAnsiTheme="majorBidi"/>
          <w:iCs/>
          <w:sz w:val="24"/>
          <w:szCs w:val="24"/>
        </w:rPr>
        <w:t xml:space="preserve"> a </w:t>
      </w:r>
      <w:r w:rsidRPr="009E2D83">
        <w:rPr>
          <w:rFonts w:asciiTheme="majorBidi" w:hAnsiTheme="majorBidi"/>
          <w:iCs/>
          <w:sz w:val="24"/>
          <w:szCs w:val="24"/>
        </w:rPr>
        <w:t>miestnej úrovni (obce)</w:t>
      </w:r>
      <w:r w:rsidR="00E23050" w:rsidRPr="009E2D83">
        <w:rPr>
          <w:rFonts w:asciiTheme="majorBidi" w:hAnsiTheme="majorBidi"/>
          <w:iCs/>
          <w:sz w:val="24"/>
          <w:szCs w:val="24"/>
        </w:rPr>
        <w:t xml:space="preserve"> a </w:t>
      </w:r>
      <w:r w:rsidRPr="009E2D83">
        <w:rPr>
          <w:rFonts w:asciiTheme="majorBidi" w:hAnsiTheme="majorBidi"/>
          <w:iCs/>
          <w:sz w:val="24"/>
          <w:szCs w:val="24"/>
        </w:rPr>
        <w:t>program pre držiteľov polychlórovaných bifenylov.</w:t>
      </w:r>
    </w:p>
    <w:p w14:paraId="40D7FD29" w14:textId="77777777" w:rsidR="006178F5" w:rsidRPr="009E2D83" w:rsidRDefault="006178F5" w:rsidP="003002D6">
      <w:pPr>
        <w:pStyle w:val="Textkomentra"/>
        <w:spacing w:after="0" w:line="360" w:lineRule="auto"/>
        <w:jc w:val="both"/>
        <w:rPr>
          <w:rFonts w:asciiTheme="majorBidi" w:eastAsia="Times New Roman" w:hAnsiTheme="majorBidi" w:cstheme="majorBidi"/>
          <w:iCs/>
          <w:sz w:val="24"/>
          <w:szCs w:val="24"/>
        </w:rPr>
      </w:pPr>
    </w:p>
    <w:p w14:paraId="5883BB56" w14:textId="2C7CE7CD" w:rsidR="00EC507D" w:rsidRPr="009E2D83" w:rsidRDefault="00EC507D" w:rsidP="00492B78">
      <w:pPr>
        <w:pStyle w:val="Textkomentra"/>
        <w:spacing w:after="0" w:line="360" w:lineRule="auto"/>
        <w:jc w:val="both"/>
        <w:rPr>
          <w:rFonts w:asciiTheme="majorBidi" w:eastAsia="Times New Roman" w:hAnsiTheme="majorBidi" w:cstheme="majorBidi"/>
          <w:iCs/>
          <w:sz w:val="24"/>
          <w:szCs w:val="24"/>
        </w:rPr>
      </w:pPr>
      <w:r w:rsidRPr="009E2D83">
        <w:br w:type="page"/>
      </w:r>
      <w:r w:rsidRPr="009E2D83">
        <w:rPr>
          <w:rFonts w:asciiTheme="majorBidi" w:hAnsiTheme="majorBidi"/>
          <w:iCs/>
          <w:sz w:val="24"/>
          <w:szCs w:val="24"/>
        </w:rPr>
        <w:lastRenderedPageBreak/>
        <w:t>Každý program obsahuje základné údaje</w:t>
      </w:r>
      <w:r w:rsidR="00E23050" w:rsidRPr="009E2D83">
        <w:rPr>
          <w:rFonts w:asciiTheme="majorBidi" w:hAnsiTheme="majorBidi"/>
          <w:iCs/>
          <w:sz w:val="24"/>
          <w:szCs w:val="24"/>
        </w:rPr>
        <w:t xml:space="preserve"> o </w:t>
      </w:r>
      <w:r w:rsidRPr="009E2D83">
        <w:rPr>
          <w:rFonts w:asciiTheme="majorBidi" w:hAnsiTheme="majorBidi"/>
          <w:iCs/>
          <w:sz w:val="24"/>
          <w:szCs w:val="24"/>
        </w:rPr>
        <w:t>území,</w:t>
      </w:r>
      <w:r w:rsidR="00E23050" w:rsidRPr="009E2D83">
        <w:rPr>
          <w:rFonts w:asciiTheme="majorBidi" w:hAnsiTheme="majorBidi"/>
          <w:iCs/>
          <w:sz w:val="24"/>
          <w:szCs w:val="24"/>
        </w:rPr>
        <w:t xml:space="preserve"> na </w:t>
      </w:r>
      <w:r w:rsidRPr="009E2D83">
        <w:rPr>
          <w:rFonts w:asciiTheme="majorBidi" w:hAnsiTheme="majorBidi"/>
          <w:iCs/>
          <w:sz w:val="24"/>
          <w:szCs w:val="24"/>
        </w:rPr>
        <w:t>ktoré sa vzťahuje, alebo základné údaje</w:t>
      </w:r>
      <w:r w:rsidR="00E23050" w:rsidRPr="009E2D83">
        <w:rPr>
          <w:rFonts w:asciiTheme="majorBidi" w:hAnsiTheme="majorBidi"/>
          <w:iCs/>
          <w:sz w:val="24"/>
          <w:szCs w:val="24"/>
        </w:rPr>
        <w:t xml:space="preserve"> o </w:t>
      </w:r>
      <w:r w:rsidRPr="009E2D83">
        <w:rPr>
          <w:rFonts w:asciiTheme="majorBidi" w:hAnsiTheme="majorBidi"/>
          <w:iCs/>
          <w:sz w:val="24"/>
          <w:szCs w:val="24"/>
        </w:rPr>
        <w:t>držiteľoch polychlórovaných bifenylov, opis súčasného stavu odpadového hospodárstva</w:t>
      </w:r>
      <w:r w:rsidR="00E23050" w:rsidRPr="009E2D83">
        <w:rPr>
          <w:rFonts w:asciiTheme="majorBidi" w:hAnsiTheme="majorBidi"/>
          <w:iCs/>
          <w:sz w:val="24"/>
          <w:szCs w:val="24"/>
        </w:rPr>
        <w:t xml:space="preserve"> a </w:t>
      </w:r>
      <w:r w:rsidRPr="009E2D83">
        <w:rPr>
          <w:rFonts w:asciiTheme="majorBidi" w:hAnsiTheme="majorBidi"/>
          <w:iCs/>
          <w:sz w:val="24"/>
          <w:szCs w:val="24"/>
        </w:rPr>
        <w:t>hodnotenie predchádzajúceho programu.</w:t>
      </w:r>
    </w:p>
    <w:p w14:paraId="50B6BED0" w14:textId="77777777" w:rsidR="00EC507D" w:rsidRPr="009E2D83" w:rsidRDefault="00EC507D" w:rsidP="00D77C26">
      <w:pPr>
        <w:pStyle w:val="Textkomentra"/>
        <w:spacing w:after="0" w:line="360" w:lineRule="auto"/>
        <w:jc w:val="both"/>
        <w:rPr>
          <w:rFonts w:asciiTheme="majorBidi" w:eastAsia="Times New Roman" w:hAnsiTheme="majorBidi" w:cstheme="majorBidi"/>
          <w:iCs/>
          <w:color w:val="7030A0"/>
          <w:sz w:val="24"/>
          <w:szCs w:val="24"/>
        </w:rPr>
      </w:pPr>
    </w:p>
    <w:p w14:paraId="0DC312F9" w14:textId="6F0D072E" w:rsidR="00EC507D" w:rsidRPr="009E2D83" w:rsidRDefault="00EC507D" w:rsidP="00032F9C">
      <w:pPr>
        <w:pStyle w:val="Odsekzoznamu"/>
        <w:spacing w:after="0" w:line="360" w:lineRule="auto"/>
        <w:ind w:left="0"/>
        <w:jc w:val="both"/>
        <w:rPr>
          <w:rFonts w:asciiTheme="majorBidi" w:hAnsiTheme="majorBidi" w:cstheme="majorBidi"/>
          <w:b/>
          <w:iCs/>
          <w:szCs w:val="24"/>
        </w:rPr>
      </w:pPr>
      <w:r w:rsidRPr="009E2D83">
        <w:rPr>
          <w:rFonts w:asciiTheme="majorBidi" w:hAnsiTheme="majorBidi"/>
          <w:b/>
          <w:iCs/>
          <w:szCs w:val="24"/>
          <w:u w:val="single"/>
        </w:rPr>
        <w:t>Národné programy/projekty</w:t>
      </w:r>
      <w:r w:rsidR="00E23050" w:rsidRPr="009E2D83">
        <w:rPr>
          <w:rFonts w:asciiTheme="majorBidi" w:hAnsiTheme="majorBidi"/>
          <w:b/>
          <w:iCs/>
          <w:szCs w:val="24"/>
          <w:u w:val="single"/>
        </w:rPr>
        <w:t xml:space="preserve"> v </w:t>
      </w:r>
      <w:r w:rsidRPr="009E2D83">
        <w:rPr>
          <w:rFonts w:asciiTheme="majorBidi" w:hAnsiTheme="majorBidi"/>
          <w:b/>
          <w:iCs/>
          <w:szCs w:val="24"/>
          <w:u w:val="single"/>
        </w:rPr>
        <w:t>oblasti budovania kapacít, odborného rozvoja, osvety</w:t>
      </w:r>
      <w:r w:rsidR="00E23050" w:rsidRPr="009E2D83">
        <w:rPr>
          <w:rFonts w:asciiTheme="majorBidi" w:hAnsiTheme="majorBidi"/>
          <w:b/>
          <w:iCs/>
          <w:szCs w:val="24"/>
          <w:u w:val="single"/>
        </w:rPr>
        <w:t xml:space="preserve"> a </w:t>
      </w:r>
      <w:r w:rsidRPr="009E2D83">
        <w:rPr>
          <w:rFonts w:asciiTheme="majorBidi" w:hAnsiTheme="majorBidi"/>
          <w:b/>
          <w:iCs/>
          <w:szCs w:val="24"/>
          <w:u w:val="single"/>
        </w:rPr>
        <w:t>medzinárodnej spolupráce</w:t>
      </w:r>
      <w:r w:rsidRPr="009E2D83">
        <w:rPr>
          <w:rFonts w:asciiTheme="majorBidi" w:hAnsiTheme="majorBidi"/>
          <w:b/>
          <w:iCs/>
          <w:szCs w:val="24"/>
        </w:rPr>
        <w:t>:</w:t>
      </w:r>
    </w:p>
    <w:p w14:paraId="0FBB9308" w14:textId="626526B6" w:rsidR="00EC507D" w:rsidRPr="009E2D83" w:rsidRDefault="00EC507D" w:rsidP="0029423F">
      <w:pPr>
        <w:pStyle w:val="Heading2conclusionsbulletedlist"/>
        <w:numPr>
          <w:ilvl w:val="0"/>
          <w:numId w:val="0"/>
        </w:numPr>
        <w:spacing w:before="0" w:after="0"/>
        <w:jc w:val="both"/>
        <w:rPr>
          <w:b w:val="0"/>
          <w:bCs w:val="0"/>
        </w:rPr>
      </w:pPr>
      <w:r w:rsidRPr="009E2D83">
        <w:rPr>
          <w:b w:val="0"/>
          <w:bCs w:val="0"/>
        </w:rPr>
        <w:t>Vláda preukázala odhodlanie bojovať proti trestnej činnosti proti životnému prostrediu aktivitami, ktoré usporiadala</w:t>
      </w:r>
      <w:r w:rsidR="00E23050" w:rsidRPr="009E2D83">
        <w:rPr>
          <w:b w:val="0"/>
          <w:bCs w:val="0"/>
        </w:rPr>
        <w:t xml:space="preserve"> v </w:t>
      </w:r>
      <w:r w:rsidRPr="009E2D83">
        <w:rPr>
          <w:b w:val="0"/>
          <w:bCs w:val="0"/>
        </w:rPr>
        <w:t>druhej polovici roku 2016 počas slove</w:t>
      </w:r>
      <w:r w:rsidR="006178F5" w:rsidRPr="009E2D83">
        <w:rPr>
          <w:b w:val="0"/>
          <w:bCs w:val="0"/>
        </w:rPr>
        <w:t>nského predsedníctva Rady EÚ. V </w:t>
      </w:r>
      <w:r w:rsidRPr="009E2D83">
        <w:rPr>
          <w:b w:val="0"/>
          <w:bCs w:val="0"/>
        </w:rPr>
        <w:t>Bratislave zorganizovala 2. – 4. novembra 2016 neformálne zasadnutia siete expertov</w:t>
      </w:r>
      <w:r w:rsidR="00E23050" w:rsidRPr="009E2D83">
        <w:rPr>
          <w:b w:val="0"/>
          <w:bCs w:val="0"/>
        </w:rPr>
        <w:t xml:space="preserve"> na </w:t>
      </w:r>
      <w:r w:rsidRPr="009E2D83">
        <w:rPr>
          <w:b w:val="0"/>
          <w:bCs w:val="0"/>
        </w:rPr>
        <w:t>trestné činy proti životnému prostrediu,</w:t>
      </w:r>
      <w:r w:rsidR="00E23050" w:rsidRPr="009E2D83">
        <w:rPr>
          <w:b w:val="0"/>
          <w:bCs w:val="0"/>
        </w:rPr>
        <w:t xml:space="preserve"> a </w:t>
      </w:r>
      <w:r w:rsidRPr="009E2D83">
        <w:rPr>
          <w:b w:val="0"/>
          <w:bCs w:val="0"/>
        </w:rPr>
        <w:t>najmä medzinárodnú konferenciu</w:t>
      </w:r>
      <w:r w:rsidR="00E23050" w:rsidRPr="009E2D83">
        <w:rPr>
          <w:b w:val="0"/>
          <w:bCs w:val="0"/>
        </w:rPr>
        <w:t xml:space="preserve"> o </w:t>
      </w:r>
      <w:r w:rsidRPr="009E2D83">
        <w:rPr>
          <w:b w:val="0"/>
          <w:bCs w:val="0"/>
        </w:rPr>
        <w:t>trestnej činnosti proti životnému prostrediu</w:t>
      </w:r>
      <w:r w:rsidR="00E23050" w:rsidRPr="009E2D83">
        <w:rPr>
          <w:b w:val="0"/>
          <w:bCs w:val="0"/>
        </w:rPr>
        <w:t xml:space="preserve"> s </w:t>
      </w:r>
      <w:r w:rsidRPr="009E2D83">
        <w:rPr>
          <w:b w:val="0"/>
          <w:bCs w:val="0"/>
        </w:rPr>
        <w:t>názvom „Potreba akčného plánu pre boj</w:t>
      </w:r>
      <w:r w:rsidR="00E23050" w:rsidRPr="009E2D83">
        <w:rPr>
          <w:b w:val="0"/>
          <w:bCs w:val="0"/>
        </w:rPr>
        <w:t xml:space="preserve"> s </w:t>
      </w:r>
      <w:r w:rsidRPr="009E2D83">
        <w:rPr>
          <w:b w:val="0"/>
          <w:bCs w:val="0"/>
        </w:rPr>
        <w:t>environmentálnou kriminalitou“, ktorá sa konala 24. – 25. novembra 2016</w:t>
      </w:r>
      <w:r w:rsidR="00E23050" w:rsidRPr="009E2D83">
        <w:rPr>
          <w:b w:val="0"/>
          <w:bCs w:val="0"/>
        </w:rPr>
        <w:t xml:space="preserve"> v </w:t>
      </w:r>
      <w:r w:rsidRPr="009E2D83">
        <w:rPr>
          <w:b w:val="0"/>
          <w:bCs w:val="0"/>
        </w:rPr>
        <w:t>Bratislave.</w:t>
      </w:r>
    </w:p>
    <w:p w14:paraId="2A0452B4" w14:textId="77777777" w:rsidR="00EC507D" w:rsidRPr="009E2D83" w:rsidRDefault="00EC507D" w:rsidP="00587318">
      <w:pPr>
        <w:pStyle w:val="Heading2conclusionsbulletedlist"/>
        <w:numPr>
          <w:ilvl w:val="0"/>
          <w:numId w:val="0"/>
        </w:numPr>
        <w:spacing w:before="0" w:after="0"/>
        <w:jc w:val="both"/>
        <w:rPr>
          <w:b w:val="0"/>
          <w:bCs w:val="0"/>
        </w:rPr>
      </w:pPr>
    </w:p>
    <w:p w14:paraId="02E59118" w14:textId="2EA2A479" w:rsidR="00EC507D" w:rsidRPr="009E2D83" w:rsidRDefault="00EC507D" w:rsidP="00587318">
      <w:pPr>
        <w:pStyle w:val="Heading2conclusionsbulletedlist"/>
        <w:numPr>
          <w:ilvl w:val="0"/>
          <w:numId w:val="0"/>
        </w:numPr>
        <w:spacing w:before="0" w:after="0"/>
        <w:jc w:val="both"/>
        <w:rPr>
          <w:b w:val="0"/>
          <w:bCs w:val="0"/>
        </w:rPr>
      </w:pPr>
      <w:r w:rsidRPr="009E2D83">
        <w:rPr>
          <w:b w:val="0"/>
          <w:bCs w:val="0"/>
        </w:rPr>
        <w:t>Konferencia mala</w:t>
      </w:r>
      <w:r w:rsidR="00E23050" w:rsidRPr="009E2D83">
        <w:rPr>
          <w:b w:val="0"/>
          <w:bCs w:val="0"/>
        </w:rPr>
        <w:t xml:space="preserve"> za </w:t>
      </w:r>
      <w:r w:rsidRPr="009E2D83">
        <w:rPr>
          <w:b w:val="0"/>
          <w:bCs w:val="0"/>
        </w:rPr>
        <w:t>cieľ poukázať</w:t>
      </w:r>
      <w:r w:rsidR="00E23050" w:rsidRPr="009E2D83">
        <w:rPr>
          <w:b w:val="0"/>
          <w:bCs w:val="0"/>
        </w:rPr>
        <w:t xml:space="preserve"> na </w:t>
      </w:r>
      <w:r w:rsidRPr="009E2D83">
        <w:rPr>
          <w:b w:val="0"/>
          <w:bCs w:val="0"/>
        </w:rPr>
        <w:t>aktuálny nepriaznivý vývoj bezpečnostnej situácie</w:t>
      </w:r>
      <w:r w:rsidR="00E23050" w:rsidRPr="009E2D83">
        <w:rPr>
          <w:b w:val="0"/>
          <w:bCs w:val="0"/>
        </w:rPr>
        <w:t xml:space="preserve"> v </w:t>
      </w:r>
      <w:r w:rsidRPr="009E2D83">
        <w:rPr>
          <w:b w:val="0"/>
          <w:bCs w:val="0"/>
        </w:rPr>
        <w:t>oblasti životného prostredia</w:t>
      </w:r>
      <w:r w:rsidR="00E23050" w:rsidRPr="009E2D83">
        <w:rPr>
          <w:b w:val="0"/>
          <w:bCs w:val="0"/>
        </w:rPr>
        <w:t xml:space="preserve"> a </w:t>
      </w:r>
      <w:r w:rsidRPr="009E2D83">
        <w:rPr>
          <w:b w:val="0"/>
          <w:bCs w:val="0"/>
        </w:rPr>
        <w:t>identifikovať hlavné opatrenia</w:t>
      </w:r>
      <w:r w:rsidR="00E23050" w:rsidRPr="009E2D83">
        <w:rPr>
          <w:b w:val="0"/>
          <w:bCs w:val="0"/>
        </w:rPr>
        <w:t xml:space="preserve"> na </w:t>
      </w:r>
      <w:r w:rsidRPr="009E2D83">
        <w:rPr>
          <w:b w:val="0"/>
          <w:bCs w:val="0"/>
        </w:rPr>
        <w:t>zabezpečenie účinnej činnosti agentúr EÚ</w:t>
      </w:r>
      <w:r w:rsidR="00E23050" w:rsidRPr="009E2D83">
        <w:rPr>
          <w:b w:val="0"/>
          <w:bCs w:val="0"/>
        </w:rPr>
        <w:t xml:space="preserve"> v </w:t>
      </w:r>
      <w:r w:rsidRPr="009E2D83">
        <w:rPr>
          <w:b w:val="0"/>
          <w:bCs w:val="0"/>
        </w:rPr>
        <w:t>oblasti presadzovania práva</w:t>
      </w:r>
      <w:r w:rsidR="00E23050" w:rsidRPr="009E2D83">
        <w:rPr>
          <w:b w:val="0"/>
          <w:bCs w:val="0"/>
        </w:rPr>
        <w:t xml:space="preserve"> v </w:t>
      </w:r>
      <w:r w:rsidRPr="009E2D83">
        <w:rPr>
          <w:b w:val="0"/>
          <w:bCs w:val="0"/>
        </w:rPr>
        <w:t>členských štátoch EÚ, pokiaľ ide</w:t>
      </w:r>
      <w:r w:rsidR="00E23050" w:rsidRPr="009E2D83">
        <w:rPr>
          <w:b w:val="0"/>
          <w:bCs w:val="0"/>
        </w:rPr>
        <w:t xml:space="preserve"> o </w:t>
      </w:r>
      <w:r w:rsidRPr="009E2D83">
        <w:rPr>
          <w:b w:val="0"/>
          <w:bCs w:val="0"/>
        </w:rPr>
        <w:t>boj proti trestnej činnosti proti životnému prostrediu, najmä agentúr, ktoré sú najvýznamnejšie pre odhaľovanie</w:t>
      </w:r>
      <w:r w:rsidR="00E23050" w:rsidRPr="009E2D83">
        <w:rPr>
          <w:b w:val="0"/>
          <w:bCs w:val="0"/>
        </w:rPr>
        <w:t xml:space="preserve"> a </w:t>
      </w:r>
      <w:r w:rsidRPr="009E2D83">
        <w:rPr>
          <w:b w:val="0"/>
          <w:bCs w:val="0"/>
        </w:rPr>
        <w:t>vyšetrovanie environmentálnej trestnej činnosti</w:t>
      </w:r>
      <w:r w:rsidR="00E23050" w:rsidRPr="009E2D83">
        <w:rPr>
          <w:b w:val="0"/>
          <w:bCs w:val="0"/>
        </w:rPr>
        <w:t xml:space="preserve"> a </w:t>
      </w:r>
      <w:r w:rsidRPr="009E2D83">
        <w:rPr>
          <w:b w:val="0"/>
          <w:bCs w:val="0"/>
        </w:rPr>
        <w:t>trestanie páchateľov. Osobitný dôraz sa kládol</w:t>
      </w:r>
      <w:r w:rsidR="00E23050" w:rsidRPr="009E2D83">
        <w:rPr>
          <w:b w:val="0"/>
          <w:bCs w:val="0"/>
        </w:rPr>
        <w:t xml:space="preserve"> na </w:t>
      </w:r>
      <w:r w:rsidRPr="009E2D83">
        <w:rPr>
          <w:b w:val="0"/>
          <w:bCs w:val="0"/>
        </w:rPr>
        <w:t>posilnenie špecializácie orgánov presadzovania práva</w:t>
      </w:r>
      <w:r w:rsidR="00E23050" w:rsidRPr="009E2D83">
        <w:rPr>
          <w:b w:val="0"/>
          <w:bCs w:val="0"/>
        </w:rPr>
        <w:t xml:space="preserve"> v </w:t>
      </w:r>
      <w:r w:rsidRPr="009E2D83">
        <w:rPr>
          <w:b w:val="0"/>
          <w:bCs w:val="0"/>
        </w:rPr>
        <w:t>boji proti trestným činom proti životnému prostrediu, rozvoj spolupráce</w:t>
      </w:r>
      <w:r w:rsidR="00E23050" w:rsidRPr="009E2D83">
        <w:rPr>
          <w:b w:val="0"/>
          <w:bCs w:val="0"/>
        </w:rPr>
        <w:t xml:space="preserve"> na </w:t>
      </w:r>
      <w:r w:rsidRPr="009E2D83">
        <w:rPr>
          <w:b w:val="0"/>
          <w:bCs w:val="0"/>
        </w:rPr>
        <w:t>celoštátnej úrovni</w:t>
      </w:r>
      <w:r w:rsidR="00E23050" w:rsidRPr="009E2D83">
        <w:rPr>
          <w:b w:val="0"/>
          <w:bCs w:val="0"/>
        </w:rPr>
        <w:t xml:space="preserve"> a </w:t>
      </w:r>
      <w:r w:rsidRPr="009E2D83">
        <w:rPr>
          <w:b w:val="0"/>
          <w:bCs w:val="0"/>
        </w:rPr>
        <w:t>podporu medzinárodnej spolupráce medzi príslušnými orgánmi. V záveroch</w:t>
      </w:r>
      <w:r w:rsidR="00E23050" w:rsidRPr="009E2D83">
        <w:rPr>
          <w:b w:val="0"/>
          <w:bCs w:val="0"/>
        </w:rPr>
        <w:t xml:space="preserve"> z </w:t>
      </w:r>
      <w:r w:rsidRPr="009E2D83">
        <w:rPr>
          <w:b w:val="0"/>
          <w:bCs w:val="0"/>
        </w:rPr>
        <w:t>konferencie sa uvádza, že prebiehajú ďalšie dôležité činnosti jej pracovných podskupín zameraných napríklad</w:t>
      </w:r>
      <w:r w:rsidR="00E23050" w:rsidRPr="009E2D83">
        <w:rPr>
          <w:b w:val="0"/>
          <w:bCs w:val="0"/>
        </w:rPr>
        <w:t xml:space="preserve"> na </w:t>
      </w:r>
      <w:r w:rsidRPr="009E2D83">
        <w:rPr>
          <w:b w:val="0"/>
          <w:bCs w:val="0"/>
        </w:rPr>
        <w:t>nezákonné nakladanie</w:t>
      </w:r>
      <w:r w:rsidR="00E23050" w:rsidRPr="009E2D83">
        <w:rPr>
          <w:b w:val="0"/>
          <w:bCs w:val="0"/>
        </w:rPr>
        <w:t xml:space="preserve"> s </w:t>
      </w:r>
      <w:r w:rsidRPr="009E2D83">
        <w:rPr>
          <w:b w:val="0"/>
          <w:bCs w:val="0"/>
        </w:rPr>
        <w:t>jadrovými materiálmi či cezhraničnú spoluprácu</w:t>
      </w:r>
      <w:r w:rsidR="00E23050" w:rsidRPr="009E2D83">
        <w:rPr>
          <w:b w:val="0"/>
          <w:bCs w:val="0"/>
        </w:rPr>
        <w:t xml:space="preserve"> v </w:t>
      </w:r>
      <w:r w:rsidRPr="009E2D83">
        <w:rPr>
          <w:b w:val="0"/>
          <w:bCs w:val="0"/>
        </w:rPr>
        <w:t>záujme lepšieho odhaľovania nezákonnej prepravy CBRN (chemických, biologických, rádioaktívnych</w:t>
      </w:r>
      <w:r w:rsidR="00E23050" w:rsidRPr="009E2D83">
        <w:rPr>
          <w:b w:val="0"/>
          <w:bCs w:val="0"/>
        </w:rPr>
        <w:t xml:space="preserve"> a </w:t>
      </w:r>
      <w:r w:rsidRPr="009E2D83">
        <w:rPr>
          <w:b w:val="0"/>
          <w:bCs w:val="0"/>
        </w:rPr>
        <w:t>jadrových) materiálov.</w:t>
      </w:r>
    </w:p>
    <w:p w14:paraId="308C9258" w14:textId="77777777" w:rsidR="006178F5" w:rsidRPr="009E2D83" w:rsidRDefault="006178F5" w:rsidP="00587318">
      <w:pPr>
        <w:pStyle w:val="Heading2conclusionsbulletedlist"/>
        <w:numPr>
          <w:ilvl w:val="0"/>
          <w:numId w:val="0"/>
        </w:numPr>
        <w:spacing w:before="0" w:after="0"/>
        <w:jc w:val="both"/>
        <w:rPr>
          <w:b w:val="0"/>
          <w:bCs w:val="0"/>
        </w:rPr>
      </w:pPr>
    </w:p>
    <w:p w14:paraId="3BFC070F" w14:textId="7997FA6C" w:rsidR="00EC507D" w:rsidRPr="009E2D83" w:rsidRDefault="00EC507D" w:rsidP="00587318">
      <w:pPr>
        <w:pStyle w:val="Heading2conclusionsbulletedlist"/>
        <w:numPr>
          <w:ilvl w:val="0"/>
          <w:numId w:val="0"/>
        </w:numPr>
        <w:spacing w:before="0" w:after="0"/>
        <w:jc w:val="both"/>
        <w:rPr>
          <w:b w:val="0"/>
        </w:rPr>
      </w:pPr>
      <w:r w:rsidRPr="009E2D83">
        <w:rPr>
          <w:b w:val="0"/>
        </w:rPr>
        <w:br w:type="page"/>
      </w:r>
      <w:r w:rsidRPr="009E2D83">
        <w:rPr>
          <w:b w:val="0"/>
          <w:bCs w:val="0"/>
        </w:rPr>
        <w:lastRenderedPageBreak/>
        <w:t>Z pohľadu Slovenskej republiky je zrejmé, že aktívna</w:t>
      </w:r>
      <w:r w:rsidR="00E23050" w:rsidRPr="009E2D83">
        <w:rPr>
          <w:b w:val="0"/>
          <w:bCs w:val="0"/>
        </w:rPr>
        <w:t xml:space="preserve"> a </w:t>
      </w:r>
      <w:r w:rsidRPr="009E2D83">
        <w:rPr>
          <w:b w:val="0"/>
          <w:bCs w:val="0"/>
        </w:rPr>
        <w:t>účinná ochrana životného prostredia nadobúda čoraz väčší význam</w:t>
      </w:r>
      <w:r w:rsidR="00E23050" w:rsidRPr="009E2D83">
        <w:rPr>
          <w:b w:val="0"/>
          <w:bCs w:val="0"/>
        </w:rPr>
        <w:t xml:space="preserve"> a </w:t>
      </w:r>
      <w:r w:rsidRPr="009E2D83">
        <w:rPr>
          <w:b w:val="0"/>
          <w:bCs w:val="0"/>
        </w:rPr>
        <w:t>stáva sa prioritou</w:t>
      </w:r>
      <w:r w:rsidR="00E23050" w:rsidRPr="009E2D83">
        <w:rPr>
          <w:b w:val="0"/>
          <w:bCs w:val="0"/>
        </w:rPr>
        <w:t xml:space="preserve"> v </w:t>
      </w:r>
      <w:r w:rsidRPr="009E2D83">
        <w:rPr>
          <w:b w:val="0"/>
          <w:bCs w:val="0"/>
        </w:rPr>
        <w:t>medzinárodn</w:t>
      </w:r>
      <w:r w:rsidR="00DE407D" w:rsidRPr="009E2D83">
        <w:rPr>
          <w:b w:val="0"/>
          <w:bCs w:val="0"/>
        </w:rPr>
        <w:t>ých súvislostiach. Slovensko sa </w:t>
      </w:r>
      <w:r w:rsidRPr="009E2D83">
        <w:rPr>
          <w:b w:val="0"/>
          <w:bCs w:val="0"/>
        </w:rPr>
        <w:t>ako členský štát EÚ cíti povinné reagovať</w:t>
      </w:r>
      <w:r w:rsidR="00E23050" w:rsidRPr="009E2D83">
        <w:rPr>
          <w:b w:val="0"/>
          <w:bCs w:val="0"/>
        </w:rPr>
        <w:t xml:space="preserve"> na </w:t>
      </w:r>
      <w:r w:rsidRPr="009E2D83">
        <w:rPr>
          <w:b w:val="0"/>
          <w:bCs w:val="0"/>
        </w:rPr>
        <w:t>tieto základné trendy viac ako kedykoľvek</w:t>
      </w:r>
      <w:r w:rsidR="00E23050" w:rsidRPr="009E2D83">
        <w:rPr>
          <w:b w:val="0"/>
          <w:bCs w:val="0"/>
        </w:rPr>
        <w:t xml:space="preserve"> v </w:t>
      </w:r>
      <w:r w:rsidRPr="009E2D83">
        <w:rPr>
          <w:b w:val="0"/>
          <w:bCs w:val="0"/>
        </w:rPr>
        <w:t>minulosti</w:t>
      </w:r>
      <w:r w:rsidR="00E23050" w:rsidRPr="009E2D83">
        <w:rPr>
          <w:b w:val="0"/>
          <w:bCs w:val="0"/>
        </w:rPr>
        <w:t xml:space="preserve"> a </w:t>
      </w:r>
      <w:r w:rsidRPr="009E2D83">
        <w:rPr>
          <w:b w:val="0"/>
          <w:bCs w:val="0"/>
        </w:rPr>
        <w:t>vytvoriť právne, materiálne</w:t>
      </w:r>
      <w:r w:rsidR="00E23050" w:rsidRPr="009E2D83">
        <w:rPr>
          <w:b w:val="0"/>
          <w:bCs w:val="0"/>
        </w:rPr>
        <w:t xml:space="preserve"> a </w:t>
      </w:r>
      <w:r w:rsidRPr="009E2D83">
        <w:rPr>
          <w:b w:val="0"/>
          <w:bCs w:val="0"/>
        </w:rPr>
        <w:t>personálne podmienky</w:t>
      </w:r>
      <w:r w:rsidR="00E23050" w:rsidRPr="009E2D83">
        <w:rPr>
          <w:b w:val="0"/>
          <w:bCs w:val="0"/>
        </w:rPr>
        <w:t xml:space="preserve"> na </w:t>
      </w:r>
      <w:r w:rsidRPr="009E2D83">
        <w:rPr>
          <w:b w:val="0"/>
          <w:bCs w:val="0"/>
        </w:rPr>
        <w:t>dosiahnutie tohto cieľa. Úrad generálneho prokurátora vedie toto úsilie</w:t>
      </w:r>
      <w:r w:rsidR="00E23050" w:rsidRPr="009E2D83">
        <w:rPr>
          <w:b w:val="0"/>
          <w:bCs w:val="0"/>
        </w:rPr>
        <w:t xml:space="preserve"> v </w:t>
      </w:r>
      <w:r w:rsidRPr="009E2D83">
        <w:rPr>
          <w:b w:val="0"/>
          <w:bCs w:val="0"/>
        </w:rPr>
        <w:t>oblasti útvarov presadzovania práva</w:t>
      </w:r>
      <w:r w:rsidR="00E23050" w:rsidRPr="009E2D83">
        <w:rPr>
          <w:b w:val="0"/>
          <w:bCs w:val="0"/>
        </w:rPr>
        <w:t xml:space="preserve"> a </w:t>
      </w:r>
      <w:r w:rsidRPr="009E2D83">
        <w:rPr>
          <w:b w:val="0"/>
          <w:bCs w:val="0"/>
        </w:rPr>
        <w:t>jeho činnosť</w:t>
      </w:r>
      <w:r w:rsidR="00E23050" w:rsidRPr="009E2D83">
        <w:rPr>
          <w:b w:val="0"/>
          <w:bCs w:val="0"/>
        </w:rPr>
        <w:t xml:space="preserve"> v </w:t>
      </w:r>
      <w:r w:rsidRPr="009E2D83">
        <w:rPr>
          <w:b w:val="0"/>
          <w:bCs w:val="0"/>
        </w:rPr>
        <w:t>tejto sfére je navrhnutá tak, aby systematicky</w:t>
      </w:r>
      <w:r w:rsidR="00E23050" w:rsidRPr="009E2D83">
        <w:rPr>
          <w:b w:val="0"/>
          <w:bCs w:val="0"/>
        </w:rPr>
        <w:t xml:space="preserve"> a </w:t>
      </w:r>
      <w:r w:rsidRPr="009E2D83">
        <w:rPr>
          <w:b w:val="0"/>
          <w:bCs w:val="0"/>
        </w:rPr>
        <w:t>dlhodobo zodpovedala požiadavkám EÚ.</w:t>
      </w:r>
    </w:p>
    <w:p w14:paraId="4EA78CEA" w14:textId="77777777" w:rsidR="00EC507D" w:rsidRPr="009E2D83" w:rsidRDefault="00EC507D" w:rsidP="00D77C26">
      <w:pPr>
        <w:pStyle w:val="Odsekzoznamu"/>
        <w:spacing w:after="0" w:line="360" w:lineRule="auto"/>
        <w:ind w:left="0"/>
        <w:jc w:val="both"/>
        <w:rPr>
          <w:rFonts w:asciiTheme="majorBidi" w:hAnsiTheme="majorBidi" w:cstheme="majorBidi"/>
          <w:iCs/>
          <w:szCs w:val="24"/>
        </w:rPr>
      </w:pPr>
    </w:p>
    <w:p w14:paraId="0CD5BBE9" w14:textId="778A18DE" w:rsidR="00EC507D" w:rsidRPr="009E2D83" w:rsidRDefault="00EC507D" w:rsidP="00587318">
      <w:pPr>
        <w:pStyle w:val="Odsekzoznamu"/>
        <w:spacing w:after="0" w:line="360" w:lineRule="auto"/>
        <w:ind w:left="0"/>
        <w:jc w:val="both"/>
        <w:rPr>
          <w:rFonts w:asciiTheme="majorBidi" w:hAnsiTheme="majorBidi" w:cstheme="majorBidi"/>
          <w:iCs/>
          <w:szCs w:val="24"/>
        </w:rPr>
      </w:pPr>
      <w:r w:rsidRPr="009E2D83">
        <w:rPr>
          <w:rFonts w:asciiTheme="majorBidi" w:hAnsiTheme="majorBidi"/>
          <w:iCs/>
          <w:szCs w:val="24"/>
        </w:rPr>
        <w:t>Okrem toho sa</w:t>
      </w:r>
      <w:r w:rsidR="00E23050" w:rsidRPr="009E2D83">
        <w:rPr>
          <w:rFonts w:asciiTheme="majorBidi" w:hAnsiTheme="majorBidi"/>
          <w:iCs/>
          <w:szCs w:val="24"/>
        </w:rPr>
        <w:t xml:space="preserve"> na </w:t>
      </w:r>
      <w:r w:rsidRPr="009E2D83">
        <w:rPr>
          <w:rFonts w:asciiTheme="majorBidi" w:hAnsiTheme="majorBidi"/>
          <w:iCs/>
          <w:szCs w:val="24"/>
        </w:rPr>
        <w:t>týchto projektoch zúčastňuje aj Úrad verejného zdravotníctva SR:</w:t>
      </w:r>
    </w:p>
    <w:p w14:paraId="7E969762" w14:textId="77777777" w:rsidR="00EC507D" w:rsidRPr="009E2D83" w:rsidRDefault="00EC507D" w:rsidP="00D77C26">
      <w:pPr>
        <w:pStyle w:val="Odsekzoznamu"/>
        <w:spacing w:after="0" w:line="360" w:lineRule="auto"/>
        <w:ind w:left="0"/>
        <w:jc w:val="both"/>
        <w:rPr>
          <w:rFonts w:asciiTheme="majorBidi" w:hAnsiTheme="majorBidi" w:cstheme="majorBidi"/>
          <w:iCs/>
          <w:szCs w:val="24"/>
        </w:rPr>
      </w:pPr>
    </w:p>
    <w:p w14:paraId="723A7E37" w14:textId="3B791817" w:rsidR="00EC507D" w:rsidRPr="009E2D83" w:rsidRDefault="00EC507D" w:rsidP="00303C8A">
      <w:pPr>
        <w:numPr>
          <w:ilvl w:val="0"/>
          <w:numId w:val="28"/>
        </w:numPr>
        <w:spacing w:before="0" w:after="0"/>
        <w:ind w:left="284" w:hanging="284"/>
        <w:jc w:val="both"/>
        <w:rPr>
          <w:rFonts w:asciiTheme="majorBidi" w:hAnsiTheme="majorBidi" w:cstheme="majorBidi"/>
          <w:bCs/>
          <w:i/>
          <w:szCs w:val="24"/>
        </w:rPr>
      </w:pPr>
      <w:r w:rsidRPr="009E2D83">
        <w:rPr>
          <w:rFonts w:asciiTheme="majorBidi" w:hAnsiTheme="majorBidi"/>
          <w:bCs/>
          <w:i/>
          <w:szCs w:val="24"/>
        </w:rPr>
        <w:t>Znižovanie rizika nezákonného nakladania</w:t>
      </w:r>
      <w:r w:rsidR="00E23050" w:rsidRPr="009E2D83">
        <w:rPr>
          <w:rFonts w:asciiTheme="majorBidi" w:hAnsiTheme="majorBidi"/>
          <w:bCs/>
          <w:i/>
          <w:szCs w:val="24"/>
        </w:rPr>
        <w:t xml:space="preserve"> so </w:t>
      </w:r>
      <w:r w:rsidRPr="009E2D83">
        <w:rPr>
          <w:rFonts w:asciiTheme="majorBidi" w:hAnsiTheme="majorBidi"/>
          <w:bCs/>
          <w:i/>
          <w:szCs w:val="24"/>
        </w:rPr>
        <w:t>zdrojmi ionizujúceho žiarenia</w:t>
      </w:r>
      <w:r w:rsidR="00E23050" w:rsidRPr="009E2D83">
        <w:rPr>
          <w:rFonts w:asciiTheme="majorBidi" w:hAnsiTheme="majorBidi"/>
          <w:bCs/>
          <w:i/>
          <w:szCs w:val="24"/>
        </w:rPr>
        <w:t xml:space="preserve"> a </w:t>
      </w:r>
      <w:r w:rsidRPr="009E2D83">
        <w:rPr>
          <w:rFonts w:asciiTheme="majorBidi" w:hAnsiTheme="majorBidi"/>
          <w:bCs/>
          <w:i/>
          <w:szCs w:val="24"/>
        </w:rPr>
        <w:t>likvidácia rádioaktívneho odpadu</w:t>
      </w:r>
    </w:p>
    <w:p w14:paraId="4908E84F" w14:textId="77777777" w:rsidR="00EC507D" w:rsidRPr="009E2D83" w:rsidRDefault="00EC507D" w:rsidP="00D77C26">
      <w:pPr>
        <w:tabs>
          <w:tab w:val="left" w:pos="8640"/>
        </w:tabs>
        <w:spacing w:before="0" w:after="0"/>
        <w:jc w:val="both"/>
        <w:rPr>
          <w:rFonts w:asciiTheme="majorBidi" w:hAnsiTheme="majorBidi" w:cstheme="majorBidi"/>
          <w:iCs/>
          <w:szCs w:val="24"/>
        </w:rPr>
      </w:pPr>
    </w:p>
    <w:p w14:paraId="75C500ED" w14:textId="409FAD2D" w:rsidR="00EC507D" w:rsidRPr="009E2D83" w:rsidRDefault="00EC507D" w:rsidP="008E07D1">
      <w:pPr>
        <w:tabs>
          <w:tab w:val="left" w:pos="8640"/>
        </w:tabs>
        <w:spacing w:before="0" w:after="0"/>
        <w:jc w:val="both"/>
        <w:rPr>
          <w:rFonts w:asciiTheme="majorBidi" w:hAnsiTheme="majorBidi" w:cstheme="majorBidi"/>
          <w:iCs/>
          <w:szCs w:val="24"/>
        </w:rPr>
      </w:pPr>
      <w:r w:rsidRPr="009E2D83">
        <w:rPr>
          <w:rFonts w:asciiTheme="majorBidi" w:hAnsiTheme="majorBidi"/>
          <w:iCs/>
          <w:szCs w:val="24"/>
        </w:rPr>
        <w:t>V oblasti štátneho zdravotného dozoru zdôraznili zamestnanci útvarov ochrany pred žiarením to, že počas kontrol pracovísk</w:t>
      </w:r>
      <w:r w:rsidR="00E23050" w:rsidRPr="009E2D83">
        <w:rPr>
          <w:rFonts w:asciiTheme="majorBidi" w:hAnsiTheme="majorBidi"/>
          <w:iCs/>
          <w:szCs w:val="24"/>
        </w:rPr>
        <w:t xml:space="preserve"> s </w:t>
      </w:r>
      <w:r w:rsidRPr="009E2D83">
        <w:rPr>
          <w:rFonts w:asciiTheme="majorBidi" w:hAnsiTheme="majorBidi"/>
          <w:iCs/>
          <w:szCs w:val="24"/>
        </w:rPr>
        <w:t>uzavretými rádioaktívnymi žiaričmi sa zameriavajú</w:t>
      </w:r>
      <w:r w:rsidR="00E23050" w:rsidRPr="009E2D83">
        <w:rPr>
          <w:rFonts w:asciiTheme="majorBidi" w:hAnsiTheme="majorBidi"/>
          <w:iCs/>
          <w:szCs w:val="24"/>
        </w:rPr>
        <w:t xml:space="preserve"> na </w:t>
      </w:r>
      <w:r w:rsidRPr="009E2D83">
        <w:rPr>
          <w:rFonts w:asciiTheme="majorBidi" w:hAnsiTheme="majorBidi"/>
          <w:iCs/>
          <w:szCs w:val="24"/>
        </w:rPr>
        <w:t>okamžité odstránenie nepoužívaných zdrojov prostredníctvom oprávnených organizácií. Pre spoločnosti, ktoré čelia konkurznému konaniu, je aj naďalej mimoriadne závažným problémom to, že osoby vymenované súdmi</w:t>
      </w:r>
      <w:r w:rsidR="00E23050" w:rsidRPr="009E2D83">
        <w:rPr>
          <w:rFonts w:asciiTheme="majorBidi" w:hAnsiTheme="majorBidi"/>
          <w:iCs/>
          <w:szCs w:val="24"/>
        </w:rPr>
        <w:t xml:space="preserve"> za </w:t>
      </w:r>
      <w:r w:rsidRPr="009E2D83">
        <w:rPr>
          <w:rFonts w:asciiTheme="majorBidi" w:hAnsiTheme="majorBidi"/>
          <w:iCs/>
          <w:szCs w:val="24"/>
        </w:rPr>
        <w:t>správcov konkurznej podstaty úpadcu sú ča</w:t>
      </w:r>
      <w:r w:rsidR="006178F5" w:rsidRPr="009E2D83">
        <w:rPr>
          <w:rFonts w:asciiTheme="majorBidi" w:hAnsiTheme="majorBidi"/>
          <w:iCs/>
          <w:szCs w:val="24"/>
        </w:rPr>
        <w:t>sto držiteľmi zdrojov, ktoré sa </w:t>
      </w:r>
      <w:r w:rsidRPr="009E2D83">
        <w:rPr>
          <w:rFonts w:asciiTheme="majorBidi" w:hAnsiTheme="majorBidi"/>
          <w:iCs/>
          <w:szCs w:val="24"/>
        </w:rPr>
        <w:t>nenachádzajú</w:t>
      </w:r>
      <w:r w:rsidR="00E23050" w:rsidRPr="009E2D83">
        <w:rPr>
          <w:rFonts w:asciiTheme="majorBidi" w:hAnsiTheme="majorBidi"/>
          <w:iCs/>
          <w:szCs w:val="24"/>
        </w:rPr>
        <w:t xml:space="preserve"> na </w:t>
      </w:r>
      <w:r w:rsidRPr="009E2D83">
        <w:rPr>
          <w:rFonts w:asciiTheme="majorBidi" w:hAnsiTheme="majorBidi"/>
          <w:iCs/>
          <w:szCs w:val="24"/>
        </w:rPr>
        <w:t>zozname spravovaného majetku.</w:t>
      </w:r>
    </w:p>
    <w:p w14:paraId="21C18953" w14:textId="77777777" w:rsidR="00EC507D" w:rsidRPr="009E2D83" w:rsidRDefault="00EC507D" w:rsidP="00D77C26">
      <w:pPr>
        <w:tabs>
          <w:tab w:val="left" w:pos="8640"/>
        </w:tabs>
        <w:spacing w:before="0" w:after="0"/>
        <w:jc w:val="both"/>
        <w:rPr>
          <w:rFonts w:asciiTheme="majorBidi" w:hAnsiTheme="majorBidi" w:cstheme="majorBidi"/>
          <w:iCs/>
          <w:szCs w:val="24"/>
        </w:rPr>
      </w:pPr>
    </w:p>
    <w:p w14:paraId="18BDE722" w14:textId="3FE36BBF" w:rsidR="00EC507D" w:rsidRPr="009E2D83" w:rsidRDefault="00EC507D" w:rsidP="00AE5BDE">
      <w:pPr>
        <w:numPr>
          <w:ilvl w:val="0"/>
          <w:numId w:val="28"/>
        </w:numPr>
        <w:spacing w:before="0" w:after="0"/>
        <w:ind w:left="284" w:hanging="283"/>
        <w:jc w:val="both"/>
        <w:rPr>
          <w:rFonts w:asciiTheme="majorBidi" w:hAnsiTheme="majorBidi" w:cstheme="majorBidi"/>
          <w:bCs/>
          <w:i/>
          <w:szCs w:val="24"/>
        </w:rPr>
      </w:pPr>
      <w:r w:rsidRPr="009E2D83">
        <w:rPr>
          <w:rFonts w:asciiTheme="majorBidi" w:hAnsiTheme="majorBidi"/>
          <w:bCs/>
          <w:i/>
          <w:szCs w:val="24"/>
        </w:rPr>
        <w:t>Evidencia všetkých zdrojov dovážaných</w:t>
      </w:r>
      <w:r w:rsidR="00E23050" w:rsidRPr="009E2D83">
        <w:rPr>
          <w:rFonts w:asciiTheme="majorBidi" w:hAnsiTheme="majorBidi"/>
          <w:bCs/>
          <w:i/>
          <w:szCs w:val="24"/>
        </w:rPr>
        <w:t xml:space="preserve"> na </w:t>
      </w:r>
      <w:r w:rsidRPr="009E2D83">
        <w:rPr>
          <w:rFonts w:asciiTheme="majorBidi" w:hAnsiTheme="majorBidi"/>
          <w:bCs/>
          <w:i/>
          <w:szCs w:val="24"/>
        </w:rPr>
        <w:t>územie Slovenskej republiky</w:t>
      </w:r>
      <w:r w:rsidR="00E23050" w:rsidRPr="009E2D83">
        <w:rPr>
          <w:rFonts w:asciiTheme="majorBidi" w:hAnsiTheme="majorBidi"/>
          <w:bCs/>
          <w:i/>
          <w:szCs w:val="24"/>
        </w:rPr>
        <w:t xml:space="preserve"> a </w:t>
      </w:r>
      <w:r w:rsidRPr="009E2D83">
        <w:rPr>
          <w:rFonts w:asciiTheme="majorBidi" w:hAnsiTheme="majorBidi"/>
          <w:bCs/>
          <w:i/>
          <w:szCs w:val="24"/>
        </w:rPr>
        <w:t>vyvážaných</w:t>
      </w:r>
      <w:r w:rsidR="00E23050" w:rsidRPr="009E2D83">
        <w:rPr>
          <w:rFonts w:asciiTheme="majorBidi" w:hAnsiTheme="majorBidi"/>
          <w:bCs/>
          <w:i/>
          <w:szCs w:val="24"/>
        </w:rPr>
        <w:t xml:space="preserve"> z </w:t>
      </w:r>
      <w:r w:rsidRPr="009E2D83">
        <w:rPr>
          <w:rFonts w:asciiTheme="majorBidi" w:hAnsiTheme="majorBidi"/>
          <w:bCs/>
          <w:i/>
          <w:szCs w:val="24"/>
        </w:rPr>
        <w:t>neho, predchádzanie nekontrolovanému pohybu zdrojov žiarenia</w:t>
      </w:r>
      <w:r w:rsidR="00E23050" w:rsidRPr="009E2D83">
        <w:rPr>
          <w:rFonts w:asciiTheme="majorBidi" w:hAnsiTheme="majorBidi"/>
          <w:bCs/>
          <w:i/>
          <w:szCs w:val="24"/>
        </w:rPr>
        <w:t xml:space="preserve"> a </w:t>
      </w:r>
      <w:r w:rsidRPr="009E2D83">
        <w:rPr>
          <w:rFonts w:asciiTheme="majorBidi" w:hAnsiTheme="majorBidi"/>
          <w:bCs/>
          <w:i/>
          <w:szCs w:val="24"/>
        </w:rPr>
        <w:t>zníženie rizika expozície</w:t>
      </w:r>
      <w:r w:rsidR="00E23050" w:rsidRPr="009E2D83">
        <w:rPr>
          <w:rFonts w:asciiTheme="majorBidi" w:hAnsiTheme="majorBidi"/>
          <w:bCs/>
          <w:i/>
          <w:szCs w:val="24"/>
        </w:rPr>
        <w:t xml:space="preserve"> a </w:t>
      </w:r>
      <w:r w:rsidRPr="009E2D83">
        <w:rPr>
          <w:rFonts w:asciiTheme="majorBidi" w:hAnsiTheme="majorBidi"/>
          <w:bCs/>
          <w:i/>
          <w:szCs w:val="24"/>
        </w:rPr>
        <w:t>dôsledná evidencia</w:t>
      </w:r>
      <w:r w:rsidR="00E23050" w:rsidRPr="009E2D83">
        <w:rPr>
          <w:rFonts w:asciiTheme="majorBidi" w:hAnsiTheme="majorBidi"/>
          <w:bCs/>
          <w:i/>
          <w:szCs w:val="24"/>
        </w:rPr>
        <w:t xml:space="preserve"> a </w:t>
      </w:r>
      <w:r w:rsidRPr="009E2D83">
        <w:rPr>
          <w:rFonts w:asciiTheme="majorBidi" w:hAnsiTheme="majorBidi"/>
          <w:bCs/>
          <w:i/>
          <w:szCs w:val="24"/>
        </w:rPr>
        <w:t>zaznamenávanie zdrojov žiarenia</w:t>
      </w:r>
      <w:r w:rsidR="00E23050" w:rsidRPr="009E2D83">
        <w:rPr>
          <w:rFonts w:asciiTheme="majorBidi" w:hAnsiTheme="majorBidi"/>
          <w:bCs/>
          <w:i/>
          <w:szCs w:val="24"/>
        </w:rPr>
        <w:t xml:space="preserve"> v </w:t>
      </w:r>
      <w:r w:rsidRPr="009E2D83">
        <w:rPr>
          <w:rFonts w:asciiTheme="majorBidi" w:hAnsiTheme="majorBidi"/>
          <w:bCs/>
          <w:i/>
          <w:szCs w:val="24"/>
        </w:rPr>
        <w:t>centrálnom registri zdrojov žiarenia</w:t>
      </w:r>
    </w:p>
    <w:p w14:paraId="4858BCBF" w14:textId="77777777" w:rsidR="00EC507D" w:rsidRPr="009E2D83" w:rsidRDefault="00EC507D" w:rsidP="00D77C26">
      <w:pPr>
        <w:spacing w:before="0" w:after="0"/>
        <w:jc w:val="both"/>
        <w:rPr>
          <w:rFonts w:asciiTheme="majorBidi" w:hAnsiTheme="majorBidi" w:cstheme="majorBidi"/>
          <w:iCs/>
          <w:szCs w:val="24"/>
        </w:rPr>
      </w:pPr>
    </w:p>
    <w:p w14:paraId="0F4DCA79" w14:textId="6C2B36CF" w:rsidR="00EC507D" w:rsidRPr="009E2D83" w:rsidRDefault="00EC507D" w:rsidP="002968A6">
      <w:pPr>
        <w:spacing w:before="0" w:after="0"/>
        <w:jc w:val="both"/>
        <w:rPr>
          <w:rFonts w:asciiTheme="majorBidi" w:hAnsiTheme="majorBidi" w:cstheme="majorBidi"/>
          <w:iCs/>
          <w:szCs w:val="24"/>
        </w:rPr>
      </w:pPr>
      <w:r w:rsidRPr="009E2D83">
        <w:rPr>
          <w:rFonts w:asciiTheme="majorBidi" w:hAnsiTheme="majorBidi"/>
          <w:iCs/>
          <w:szCs w:val="24"/>
        </w:rPr>
        <w:t>Fyzické osoby</w:t>
      </w:r>
      <w:r w:rsidR="00E23050" w:rsidRPr="009E2D83">
        <w:rPr>
          <w:rFonts w:asciiTheme="majorBidi" w:hAnsiTheme="majorBidi"/>
          <w:iCs/>
          <w:szCs w:val="24"/>
        </w:rPr>
        <w:t xml:space="preserve"> a </w:t>
      </w:r>
      <w:r w:rsidRPr="009E2D83">
        <w:rPr>
          <w:rFonts w:asciiTheme="majorBidi" w:hAnsiTheme="majorBidi"/>
          <w:iCs/>
          <w:szCs w:val="24"/>
        </w:rPr>
        <w:t>právnické osoby môžu vykonávať dovoz zdrojov ionizujúceho žiarenia</w:t>
      </w:r>
      <w:r w:rsidR="00E23050" w:rsidRPr="009E2D83">
        <w:rPr>
          <w:rFonts w:asciiTheme="majorBidi" w:hAnsiTheme="majorBidi"/>
          <w:iCs/>
          <w:szCs w:val="24"/>
        </w:rPr>
        <w:t xml:space="preserve"> na </w:t>
      </w:r>
      <w:r w:rsidRPr="009E2D83">
        <w:rPr>
          <w:rFonts w:asciiTheme="majorBidi" w:hAnsiTheme="majorBidi"/>
          <w:iCs/>
          <w:szCs w:val="24"/>
        </w:rPr>
        <w:t>Slovensko</w:t>
      </w:r>
      <w:r w:rsidR="00E23050" w:rsidRPr="009E2D83">
        <w:rPr>
          <w:rFonts w:asciiTheme="majorBidi" w:hAnsiTheme="majorBidi"/>
          <w:iCs/>
          <w:szCs w:val="24"/>
        </w:rPr>
        <w:t xml:space="preserve"> a </w:t>
      </w:r>
      <w:r w:rsidRPr="009E2D83">
        <w:rPr>
          <w:rFonts w:asciiTheme="majorBidi" w:hAnsiTheme="majorBidi"/>
          <w:iCs/>
          <w:szCs w:val="24"/>
        </w:rPr>
        <w:t>ich distribúciu len</w:t>
      </w:r>
      <w:r w:rsidR="00E23050" w:rsidRPr="009E2D83">
        <w:rPr>
          <w:rFonts w:asciiTheme="majorBidi" w:hAnsiTheme="majorBidi"/>
          <w:iCs/>
          <w:szCs w:val="24"/>
        </w:rPr>
        <w:t xml:space="preserve"> v </w:t>
      </w:r>
      <w:r w:rsidRPr="009E2D83">
        <w:rPr>
          <w:rFonts w:asciiTheme="majorBidi" w:hAnsiTheme="majorBidi"/>
          <w:iCs/>
          <w:szCs w:val="24"/>
        </w:rPr>
        <w:t>prípade, že sú držiteľmi povolenia úradu verejného zdravotníctva Slovenskej republiky</w:t>
      </w:r>
      <w:r w:rsidR="00E23050" w:rsidRPr="009E2D83">
        <w:rPr>
          <w:rFonts w:asciiTheme="majorBidi" w:hAnsiTheme="majorBidi"/>
          <w:iCs/>
          <w:szCs w:val="24"/>
        </w:rPr>
        <w:t xml:space="preserve"> v </w:t>
      </w:r>
      <w:r w:rsidRPr="009E2D83">
        <w:rPr>
          <w:rFonts w:asciiTheme="majorBidi" w:hAnsiTheme="majorBidi"/>
          <w:iCs/>
          <w:szCs w:val="24"/>
        </w:rPr>
        <w:t>súlade</w:t>
      </w:r>
      <w:r w:rsidR="00E23050" w:rsidRPr="009E2D83">
        <w:rPr>
          <w:rFonts w:asciiTheme="majorBidi" w:hAnsiTheme="majorBidi"/>
          <w:iCs/>
          <w:szCs w:val="24"/>
        </w:rPr>
        <w:t xml:space="preserve"> s </w:t>
      </w:r>
      <w:r w:rsidR="006178F5" w:rsidRPr="009E2D83">
        <w:rPr>
          <w:rFonts w:asciiTheme="majorBidi" w:hAnsiTheme="majorBidi"/>
          <w:iCs/>
          <w:szCs w:val="24"/>
        </w:rPr>
        <w:t>§ </w:t>
      </w:r>
      <w:r w:rsidRPr="009E2D83">
        <w:rPr>
          <w:rFonts w:asciiTheme="majorBidi" w:hAnsiTheme="majorBidi"/>
          <w:iCs/>
          <w:szCs w:val="24"/>
        </w:rPr>
        <w:t>45 ods. 2, písm. i zákona</w:t>
      </w:r>
      <w:r w:rsidR="00E23050" w:rsidRPr="009E2D83">
        <w:rPr>
          <w:rFonts w:asciiTheme="majorBidi" w:hAnsiTheme="majorBidi"/>
          <w:iCs/>
          <w:szCs w:val="24"/>
        </w:rPr>
        <w:t xml:space="preserve"> č. </w:t>
      </w:r>
      <w:r w:rsidRPr="009E2D83">
        <w:rPr>
          <w:rFonts w:asciiTheme="majorBidi" w:hAnsiTheme="majorBidi"/>
          <w:iCs/>
          <w:szCs w:val="24"/>
        </w:rPr>
        <w:t>355/2007 Z. z.</w:t>
      </w:r>
      <w:r w:rsidR="00E23050" w:rsidRPr="009E2D83">
        <w:rPr>
          <w:rFonts w:asciiTheme="majorBidi" w:hAnsiTheme="majorBidi"/>
          <w:iCs/>
          <w:szCs w:val="24"/>
        </w:rPr>
        <w:t xml:space="preserve"> o </w:t>
      </w:r>
      <w:r w:rsidRPr="009E2D83">
        <w:rPr>
          <w:rFonts w:asciiTheme="majorBidi" w:hAnsiTheme="majorBidi"/>
          <w:iCs/>
          <w:szCs w:val="24"/>
        </w:rPr>
        <w:t>ochrane, podpore</w:t>
      </w:r>
      <w:r w:rsidR="00E23050" w:rsidRPr="009E2D83">
        <w:rPr>
          <w:rFonts w:asciiTheme="majorBidi" w:hAnsiTheme="majorBidi"/>
          <w:iCs/>
          <w:szCs w:val="24"/>
        </w:rPr>
        <w:t xml:space="preserve"> a </w:t>
      </w:r>
      <w:r w:rsidRPr="009E2D83">
        <w:rPr>
          <w:rFonts w:asciiTheme="majorBidi" w:hAnsiTheme="majorBidi"/>
          <w:iCs/>
          <w:szCs w:val="24"/>
        </w:rPr>
        <w:t xml:space="preserve">rozvoji verejného zdravia, podľa </w:t>
      </w:r>
      <w:r w:rsidR="006178F5" w:rsidRPr="009E2D83">
        <w:rPr>
          <w:rFonts w:asciiTheme="majorBidi" w:hAnsiTheme="majorBidi"/>
          <w:iCs/>
          <w:szCs w:val="24"/>
        </w:rPr>
        <w:t>§ </w:t>
      </w:r>
      <w:r w:rsidRPr="009E2D83">
        <w:rPr>
          <w:rFonts w:asciiTheme="majorBidi" w:hAnsiTheme="majorBidi"/>
          <w:iCs/>
          <w:szCs w:val="24"/>
        </w:rPr>
        <w:t>49 ods. 1 vyhlášky Ministerstva zdravotníctva SR</w:t>
      </w:r>
      <w:r w:rsidR="00E23050" w:rsidRPr="009E2D83">
        <w:rPr>
          <w:rFonts w:asciiTheme="majorBidi" w:hAnsiTheme="majorBidi"/>
          <w:iCs/>
          <w:szCs w:val="24"/>
        </w:rPr>
        <w:t xml:space="preserve"> č. </w:t>
      </w:r>
      <w:r w:rsidRPr="009E2D83">
        <w:rPr>
          <w:rFonts w:asciiTheme="majorBidi" w:hAnsiTheme="majorBidi"/>
          <w:iCs/>
          <w:szCs w:val="24"/>
        </w:rPr>
        <w:t>545/2007 Z. z., ktorou sa ustanovujú podrobnosti</w:t>
      </w:r>
      <w:r w:rsidR="00E23050" w:rsidRPr="009E2D83">
        <w:rPr>
          <w:rFonts w:asciiTheme="majorBidi" w:hAnsiTheme="majorBidi"/>
          <w:iCs/>
          <w:szCs w:val="24"/>
        </w:rPr>
        <w:t xml:space="preserve"> o </w:t>
      </w:r>
      <w:r w:rsidRPr="009E2D83">
        <w:rPr>
          <w:rFonts w:asciiTheme="majorBidi" w:hAnsiTheme="majorBidi"/>
          <w:iCs/>
          <w:szCs w:val="24"/>
        </w:rPr>
        <w:t>požiadavkách</w:t>
      </w:r>
      <w:r w:rsidR="00E23050" w:rsidRPr="009E2D83">
        <w:rPr>
          <w:rFonts w:asciiTheme="majorBidi" w:hAnsiTheme="majorBidi"/>
          <w:iCs/>
          <w:szCs w:val="24"/>
        </w:rPr>
        <w:t xml:space="preserve"> na </w:t>
      </w:r>
      <w:r w:rsidRPr="009E2D83">
        <w:rPr>
          <w:rFonts w:asciiTheme="majorBidi" w:hAnsiTheme="majorBidi"/>
          <w:iCs/>
          <w:szCs w:val="24"/>
        </w:rPr>
        <w:t>zabezpečenie radiačnej ochrany. Držitelia povolenia</w:t>
      </w:r>
      <w:r w:rsidR="00E23050" w:rsidRPr="009E2D83">
        <w:rPr>
          <w:rFonts w:asciiTheme="majorBidi" w:hAnsiTheme="majorBidi"/>
          <w:iCs/>
          <w:szCs w:val="24"/>
        </w:rPr>
        <w:t xml:space="preserve"> na </w:t>
      </w:r>
      <w:r w:rsidRPr="009E2D83">
        <w:rPr>
          <w:rFonts w:asciiTheme="majorBidi" w:hAnsiTheme="majorBidi"/>
          <w:iCs/>
          <w:szCs w:val="24"/>
        </w:rPr>
        <w:t>dovoz rádioaktívnych žiaričov</w:t>
      </w:r>
      <w:r w:rsidR="00E23050" w:rsidRPr="009E2D83">
        <w:rPr>
          <w:rFonts w:asciiTheme="majorBidi" w:hAnsiTheme="majorBidi"/>
          <w:iCs/>
          <w:szCs w:val="24"/>
        </w:rPr>
        <w:t xml:space="preserve"> na </w:t>
      </w:r>
      <w:r w:rsidRPr="009E2D83">
        <w:rPr>
          <w:rFonts w:asciiTheme="majorBidi" w:hAnsiTheme="majorBidi"/>
          <w:iCs/>
          <w:szCs w:val="24"/>
        </w:rPr>
        <w:t>Slovensko</w:t>
      </w:r>
      <w:r w:rsidR="00E23050" w:rsidRPr="009E2D83">
        <w:rPr>
          <w:rFonts w:asciiTheme="majorBidi" w:hAnsiTheme="majorBidi"/>
          <w:iCs/>
          <w:szCs w:val="24"/>
        </w:rPr>
        <w:t xml:space="preserve"> a </w:t>
      </w:r>
      <w:r w:rsidRPr="009E2D83">
        <w:rPr>
          <w:rFonts w:asciiTheme="majorBidi" w:hAnsiTheme="majorBidi"/>
          <w:iCs/>
          <w:szCs w:val="24"/>
        </w:rPr>
        <w:t>ich distribúciu oznamujú dovoz</w:t>
      </w:r>
      <w:r w:rsidR="00E23050" w:rsidRPr="009E2D83">
        <w:rPr>
          <w:rFonts w:asciiTheme="majorBidi" w:hAnsiTheme="majorBidi"/>
          <w:iCs/>
          <w:szCs w:val="24"/>
        </w:rPr>
        <w:t xml:space="preserve"> a </w:t>
      </w:r>
      <w:r w:rsidRPr="009E2D83">
        <w:rPr>
          <w:rFonts w:asciiTheme="majorBidi" w:hAnsiTheme="majorBidi"/>
          <w:iCs/>
          <w:szCs w:val="24"/>
        </w:rPr>
        <w:t>predaj rádioaktívnych zdrojov príslušným orgánom</w:t>
      </w:r>
      <w:r w:rsidR="00E23050" w:rsidRPr="009E2D83">
        <w:rPr>
          <w:rFonts w:asciiTheme="majorBidi" w:hAnsiTheme="majorBidi"/>
          <w:iCs/>
          <w:szCs w:val="24"/>
        </w:rPr>
        <w:t xml:space="preserve"> na </w:t>
      </w:r>
      <w:r w:rsidRPr="009E2D83">
        <w:rPr>
          <w:rFonts w:asciiTheme="majorBidi" w:hAnsiTheme="majorBidi"/>
          <w:iCs/>
          <w:szCs w:val="24"/>
        </w:rPr>
        <w:t>Slovensku najneskôr</w:t>
      </w:r>
      <w:r w:rsidR="00E23050" w:rsidRPr="009E2D83">
        <w:rPr>
          <w:rFonts w:asciiTheme="majorBidi" w:hAnsiTheme="majorBidi"/>
          <w:iCs/>
          <w:szCs w:val="24"/>
        </w:rPr>
        <w:t xml:space="preserve"> do </w:t>
      </w:r>
      <w:r w:rsidRPr="009E2D83">
        <w:rPr>
          <w:rFonts w:asciiTheme="majorBidi" w:hAnsiTheme="majorBidi"/>
          <w:iCs/>
          <w:szCs w:val="24"/>
        </w:rPr>
        <w:t>jedného mesiaca</w:t>
      </w:r>
      <w:r w:rsidR="00E23050" w:rsidRPr="009E2D83">
        <w:rPr>
          <w:rFonts w:asciiTheme="majorBidi" w:hAnsiTheme="majorBidi"/>
          <w:iCs/>
          <w:szCs w:val="24"/>
        </w:rPr>
        <w:t xml:space="preserve"> od </w:t>
      </w:r>
      <w:r w:rsidRPr="009E2D83">
        <w:rPr>
          <w:rFonts w:asciiTheme="majorBidi" w:hAnsiTheme="majorBidi"/>
          <w:iCs/>
          <w:szCs w:val="24"/>
        </w:rPr>
        <w:t>jeho uskutočnenia.</w:t>
      </w:r>
    </w:p>
    <w:p w14:paraId="365D4AB1" w14:textId="204A87B0" w:rsidR="00EC507D" w:rsidRPr="009E2D83" w:rsidRDefault="00EC507D" w:rsidP="00F522D1">
      <w:pPr>
        <w:jc w:val="both"/>
      </w:pPr>
      <w:r w:rsidRPr="009E2D83">
        <w:br w:type="page"/>
      </w:r>
      <w:r w:rsidRPr="009E2D83">
        <w:lastRenderedPageBreak/>
        <w:t>Príslušné fyzické osoby</w:t>
      </w:r>
      <w:r w:rsidR="00E23050" w:rsidRPr="009E2D83">
        <w:t xml:space="preserve"> a </w:t>
      </w:r>
      <w:r w:rsidRPr="009E2D83">
        <w:t>právnické osoby môžu používať rádioaktívne žiariče len</w:t>
      </w:r>
      <w:r w:rsidR="00E23050" w:rsidRPr="009E2D83">
        <w:t xml:space="preserve"> v </w:t>
      </w:r>
      <w:r w:rsidRPr="009E2D83">
        <w:t>prípade, že sú držiteľmi povolenia vydaného Úradom verejného zdravotníctva Slovenskej republiky</w:t>
      </w:r>
      <w:r w:rsidR="00E23050" w:rsidRPr="009E2D83">
        <w:t xml:space="preserve"> v </w:t>
      </w:r>
      <w:r w:rsidRPr="009E2D83">
        <w:t>súlade</w:t>
      </w:r>
      <w:r w:rsidR="00E23050" w:rsidRPr="009E2D83">
        <w:t xml:space="preserve"> s </w:t>
      </w:r>
      <w:r w:rsidR="006178F5" w:rsidRPr="009E2D83">
        <w:t>§ </w:t>
      </w:r>
      <w:r w:rsidRPr="009E2D83">
        <w:t>45 ods. 3 zákona</w:t>
      </w:r>
      <w:r w:rsidR="00E23050" w:rsidRPr="009E2D83">
        <w:t xml:space="preserve"> č. </w:t>
      </w:r>
      <w:r w:rsidRPr="009E2D83">
        <w:t>355/2007 Z. z.</w:t>
      </w:r>
      <w:r w:rsidR="00E23050" w:rsidRPr="009E2D83">
        <w:t xml:space="preserve"> o </w:t>
      </w:r>
      <w:r w:rsidRPr="009E2D83">
        <w:t>ochrane, podpore</w:t>
      </w:r>
      <w:r w:rsidR="00E23050" w:rsidRPr="009E2D83">
        <w:t xml:space="preserve"> a </w:t>
      </w:r>
      <w:r w:rsidRPr="009E2D83">
        <w:t>rozvoji verejného zdravia. Kontrolu oprávneného použitia rádioaktívnych žiaričov vykonávajú príslušné strany zodpovedné</w:t>
      </w:r>
      <w:r w:rsidR="00E23050" w:rsidRPr="009E2D83">
        <w:t xml:space="preserve"> za </w:t>
      </w:r>
      <w:r w:rsidRPr="009E2D83">
        <w:t>monitorovanie ochrany pred žiarením.</w:t>
      </w:r>
    </w:p>
    <w:p w14:paraId="34072DC3" w14:textId="77777777" w:rsidR="00EC507D" w:rsidRPr="009E2D83" w:rsidRDefault="00EC507D" w:rsidP="00D77C26">
      <w:pPr>
        <w:spacing w:before="0" w:after="0"/>
        <w:jc w:val="both"/>
        <w:rPr>
          <w:rFonts w:asciiTheme="majorBidi" w:hAnsiTheme="majorBidi" w:cstheme="majorBidi"/>
          <w:iCs/>
          <w:szCs w:val="24"/>
        </w:rPr>
      </w:pPr>
    </w:p>
    <w:p w14:paraId="127353EE" w14:textId="22FE11F7" w:rsidR="00EC507D" w:rsidRPr="009E2D83" w:rsidRDefault="00EC507D" w:rsidP="00166804">
      <w:pPr>
        <w:spacing w:before="0" w:after="0"/>
        <w:jc w:val="both"/>
        <w:rPr>
          <w:rFonts w:asciiTheme="majorBidi" w:hAnsiTheme="majorBidi" w:cstheme="majorBidi"/>
          <w:iCs/>
          <w:szCs w:val="24"/>
        </w:rPr>
      </w:pPr>
      <w:r w:rsidRPr="009E2D83">
        <w:rPr>
          <w:rFonts w:asciiTheme="majorBidi" w:hAnsiTheme="majorBidi"/>
          <w:iCs/>
          <w:szCs w:val="24"/>
        </w:rPr>
        <w:t>Zahraničné subjekty, ktoré dodávajú rádioaktívne žiariče individuálnym subjektom</w:t>
      </w:r>
      <w:r w:rsidR="00E23050" w:rsidRPr="009E2D83">
        <w:rPr>
          <w:rFonts w:asciiTheme="majorBidi" w:hAnsiTheme="majorBidi"/>
          <w:iCs/>
          <w:szCs w:val="24"/>
        </w:rPr>
        <w:t xml:space="preserve"> v </w:t>
      </w:r>
      <w:r w:rsidRPr="009E2D83">
        <w:rPr>
          <w:rFonts w:asciiTheme="majorBidi" w:hAnsiTheme="majorBidi"/>
          <w:iCs/>
          <w:szCs w:val="24"/>
        </w:rPr>
        <w:t>Slovenskej republike</w:t>
      </w:r>
      <w:r w:rsidR="00E23050" w:rsidRPr="009E2D83">
        <w:rPr>
          <w:rFonts w:asciiTheme="majorBidi" w:hAnsiTheme="majorBidi"/>
          <w:iCs/>
          <w:szCs w:val="24"/>
        </w:rPr>
        <w:t xml:space="preserve"> v </w:t>
      </w:r>
      <w:r w:rsidRPr="009E2D83">
        <w:rPr>
          <w:rFonts w:asciiTheme="majorBidi" w:hAnsiTheme="majorBidi"/>
          <w:iCs/>
          <w:szCs w:val="24"/>
        </w:rPr>
        <w:t>súlade</w:t>
      </w:r>
      <w:r w:rsidR="00E23050" w:rsidRPr="009E2D83">
        <w:rPr>
          <w:rFonts w:asciiTheme="majorBidi" w:hAnsiTheme="majorBidi"/>
          <w:iCs/>
          <w:szCs w:val="24"/>
        </w:rPr>
        <w:t xml:space="preserve"> s </w:t>
      </w:r>
      <w:r w:rsidRPr="009E2D83">
        <w:rPr>
          <w:rFonts w:asciiTheme="majorBidi" w:hAnsiTheme="majorBidi"/>
          <w:iCs/>
          <w:szCs w:val="24"/>
        </w:rPr>
        <w:t>nariadením Rady (EURATOM)</w:t>
      </w:r>
      <w:r w:rsidR="00E23050" w:rsidRPr="009E2D83">
        <w:rPr>
          <w:rFonts w:asciiTheme="majorBidi" w:hAnsiTheme="majorBidi"/>
          <w:iCs/>
          <w:szCs w:val="24"/>
        </w:rPr>
        <w:t xml:space="preserve"> č. </w:t>
      </w:r>
      <w:r w:rsidRPr="009E2D83">
        <w:rPr>
          <w:rFonts w:asciiTheme="majorBidi" w:hAnsiTheme="majorBidi"/>
          <w:iCs/>
          <w:szCs w:val="24"/>
        </w:rPr>
        <w:t>1493/93</w:t>
      </w:r>
      <w:r w:rsidR="00E23050" w:rsidRPr="009E2D83">
        <w:rPr>
          <w:rFonts w:asciiTheme="majorBidi" w:hAnsiTheme="majorBidi"/>
          <w:iCs/>
          <w:szCs w:val="24"/>
        </w:rPr>
        <w:t xml:space="preserve"> o </w:t>
      </w:r>
      <w:r w:rsidRPr="009E2D83">
        <w:rPr>
          <w:rFonts w:asciiTheme="majorBidi" w:hAnsiTheme="majorBidi"/>
          <w:iCs/>
          <w:szCs w:val="24"/>
        </w:rPr>
        <w:t>prepravách rádioaktívnych látok medzi členskými štátmi, majú povinnosť štvrťročne ozn</w:t>
      </w:r>
      <w:r w:rsidR="00DE407D" w:rsidRPr="009E2D83">
        <w:rPr>
          <w:rFonts w:asciiTheme="majorBidi" w:hAnsiTheme="majorBidi"/>
          <w:iCs/>
          <w:szCs w:val="24"/>
        </w:rPr>
        <w:t>amovať príslušnému orgánu (Úrad </w:t>
      </w:r>
      <w:r w:rsidRPr="009E2D83">
        <w:rPr>
          <w:rFonts w:asciiTheme="majorBidi" w:hAnsiTheme="majorBidi"/>
          <w:iCs/>
          <w:szCs w:val="24"/>
        </w:rPr>
        <w:t>verejného zdravotníctva Slovenskej republiky) názov</w:t>
      </w:r>
      <w:r w:rsidR="00E23050" w:rsidRPr="009E2D83">
        <w:rPr>
          <w:rFonts w:asciiTheme="majorBidi" w:hAnsiTheme="majorBidi"/>
          <w:iCs/>
          <w:szCs w:val="24"/>
        </w:rPr>
        <w:t xml:space="preserve"> a </w:t>
      </w:r>
      <w:r w:rsidRPr="009E2D83">
        <w:rPr>
          <w:rFonts w:asciiTheme="majorBidi" w:hAnsiTheme="majorBidi"/>
          <w:iCs/>
          <w:szCs w:val="24"/>
        </w:rPr>
        <w:t>adresu odberateľa</w:t>
      </w:r>
      <w:r w:rsidR="00E23050" w:rsidRPr="009E2D83">
        <w:rPr>
          <w:rFonts w:asciiTheme="majorBidi" w:hAnsiTheme="majorBidi"/>
          <w:iCs/>
          <w:szCs w:val="24"/>
        </w:rPr>
        <w:t xml:space="preserve"> a </w:t>
      </w:r>
      <w:r w:rsidRPr="009E2D83">
        <w:rPr>
          <w:rFonts w:asciiTheme="majorBidi" w:hAnsiTheme="majorBidi"/>
          <w:iCs/>
          <w:szCs w:val="24"/>
        </w:rPr>
        <w:t>aktivitu rádioaktívnych látok dopravených</w:t>
      </w:r>
      <w:r w:rsidR="00E23050" w:rsidRPr="009E2D83">
        <w:rPr>
          <w:rFonts w:asciiTheme="majorBidi" w:hAnsiTheme="majorBidi"/>
          <w:iCs/>
          <w:szCs w:val="24"/>
        </w:rPr>
        <w:t xml:space="preserve"> na </w:t>
      </w:r>
      <w:r w:rsidRPr="009E2D83">
        <w:rPr>
          <w:rFonts w:asciiTheme="majorBidi" w:hAnsiTheme="majorBidi"/>
          <w:iCs/>
          <w:szCs w:val="24"/>
        </w:rPr>
        <w:t>územie Slovenskej republiky.</w:t>
      </w:r>
    </w:p>
    <w:p w14:paraId="6D678CE0" w14:textId="77777777" w:rsidR="00EC507D" w:rsidRPr="009E2D83" w:rsidRDefault="00EC507D" w:rsidP="00D77C26">
      <w:pPr>
        <w:spacing w:before="0" w:after="0"/>
        <w:jc w:val="both"/>
        <w:rPr>
          <w:rFonts w:asciiTheme="majorBidi" w:hAnsiTheme="majorBidi" w:cstheme="majorBidi"/>
          <w:iCs/>
          <w:szCs w:val="24"/>
        </w:rPr>
      </w:pPr>
    </w:p>
    <w:p w14:paraId="38946F27" w14:textId="5F0F0BBF" w:rsidR="00EC507D" w:rsidRPr="009E2D83" w:rsidRDefault="00EC507D" w:rsidP="001B761B">
      <w:pPr>
        <w:spacing w:before="0" w:after="0"/>
        <w:jc w:val="both"/>
        <w:rPr>
          <w:rFonts w:asciiTheme="majorBidi" w:hAnsiTheme="majorBidi" w:cstheme="majorBidi"/>
          <w:iCs/>
          <w:szCs w:val="24"/>
        </w:rPr>
      </w:pPr>
      <w:r w:rsidRPr="009E2D83">
        <w:rPr>
          <w:rFonts w:asciiTheme="majorBidi" w:hAnsiTheme="majorBidi"/>
          <w:iCs/>
          <w:szCs w:val="24"/>
        </w:rPr>
        <w:t>Dovozcovia</w:t>
      </w:r>
      <w:r w:rsidR="00E23050" w:rsidRPr="009E2D83">
        <w:rPr>
          <w:rFonts w:asciiTheme="majorBidi" w:hAnsiTheme="majorBidi"/>
          <w:iCs/>
          <w:szCs w:val="24"/>
        </w:rPr>
        <w:t xml:space="preserve"> a </w:t>
      </w:r>
      <w:r w:rsidRPr="009E2D83">
        <w:rPr>
          <w:rFonts w:asciiTheme="majorBidi" w:hAnsiTheme="majorBidi"/>
          <w:iCs/>
          <w:szCs w:val="24"/>
        </w:rPr>
        <w:t>distribútori rádioaktívnych žiaričov nahlasovali</w:t>
      </w:r>
      <w:r w:rsidR="00E23050" w:rsidRPr="009E2D83">
        <w:rPr>
          <w:rFonts w:asciiTheme="majorBidi" w:hAnsiTheme="majorBidi"/>
          <w:iCs/>
          <w:szCs w:val="24"/>
        </w:rPr>
        <w:t xml:space="preserve"> v </w:t>
      </w:r>
      <w:r w:rsidRPr="009E2D83">
        <w:rPr>
          <w:rFonts w:asciiTheme="majorBidi" w:hAnsiTheme="majorBidi"/>
          <w:iCs/>
          <w:szCs w:val="24"/>
        </w:rPr>
        <w:t>roku 2017 dovoz žiaričov</w:t>
      </w:r>
      <w:r w:rsidR="00E23050" w:rsidRPr="009E2D83">
        <w:rPr>
          <w:rFonts w:asciiTheme="majorBidi" w:hAnsiTheme="majorBidi"/>
          <w:iCs/>
          <w:szCs w:val="24"/>
        </w:rPr>
        <w:t xml:space="preserve"> na </w:t>
      </w:r>
      <w:r w:rsidRPr="009E2D83">
        <w:rPr>
          <w:rFonts w:asciiTheme="majorBidi" w:hAnsiTheme="majorBidi"/>
          <w:iCs/>
          <w:szCs w:val="24"/>
        </w:rPr>
        <w:t>Slovensko</w:t>
      </w:r>
      <w:r w:rsidR="00E23050" w:rsidRPr="009E2D83">
        <w:rPr>
          <w:rFonts w:asciiTheme="majorBidi" w:hAnsiTheme="majorBidi"/>
          <w:iCs/>
          <w:szCs w:val="24"/>
        </w:rPr>
        <w:t xml:space="preserve"> a </w:t>
      </w:r>
      <w:r w:rsidRPr="009E2D83">
        <w:rPr>
          <w:rFonts w:asciiTheme="majorBidi" w:hAnsiTheme="majorBidi"/>
          <w:iCs/>
          <w:szCs w:val="24"/>
        </w:rPr>
        <w:t>ich predaj každý mesiac. Presná fyzická identifikácia jednotlivých uzavretých rádioaktívnych žiaričov je možná len prostredníctvom výrobného čísla, ktorým sú rádioaktívne zdroje označené, čo môžu kontrolovať organizácie vybavené špeciálnou technológiou. Výrobné číslo overuje poverená organizácia prostredníctvom vydávania osvedčení uzavretého rádioaktívneho žiariča.</w:t>
      </w:r>
    </w:p>
    <w:p w14:paraId="3178F5B9" w14:textId="77777777" w:rsidR="00EC507D" w:rsidRPr="009E2D83" w:rsidRDefault="00EC507D" w:rsidP="00D77C26">
      <w:pPr>
        <w:spacing w:before="0" w:after="0"/>
        <w:jc w:val="both"/>
        <w:rPr>
          <w:rFonts w:asciiTheme="majorBidi" w:hAnsiTheme="majorBidi" w:cstheme="majorBidi"/>
          <w:iCs/>
          <w:szCs w:val="24"/>
        </w:rPr>
      </w:pPr>
    </w:p>
    <w:p w14:paraId="087789C9" w14:textId="5649ACCC" w:rsidR="00EC507D" w:rsidRPr="009E2D83" w:rsidRDefault="00EC507D" w:rsidP="006178F5">
      <w:pPr>
        <w:spacing w:before="0" w:after="0"/>
        <w:jc w:val="both"/>
        <w:rPr>
          <w:rFonts w:asciiTheme="majorBidi" w:hAnsiTheme="majorBidi"/>
          <w:iCs/>
          <w:szCs w:val="24"/>
        </w:rPr>
      </w:pPr>
      <w:r w:rsidRPr="009E2D83">
        <w:rPr>
          <w:rFonts w:asciiTheme="majorBidi" w:hAnsiTheme="majorBidi"/>
          <w:iCs/>
          <w:szCs w:val="24"/>
        </w:rPr>
        <w:t>Na Slovensku nie sú žiadni výrobcovia uzavretých rádioaktívnych žiaričov. Každoročne sa</w:t>
      </w:r>
      <w:r w:rsidR="006178F5" w:rsidRPr="009E2D83">
        <w:rPr>
          <w:rFonts w:asciiTheme="majorBidi" w:hAnsiTheme="majorBidi"/>
          <w:iCs/>
          <w:szCs w:val="24"/>
        </w:rPr>
        <w:t> </w:t>
      </w:r>
      <w:r w:rsidR="00E23050" w:rsidRPr="009E2D83">
        <w:rPr>
          <w:rFonts w:asciiTheme="majorBidi" w:hAnsiTheme="majorBidi"/>
          <w:iCs/>
          <w:szCs w:val="24"/>
        </w:rPr>
        <w:t>na </w:t>
      </w:r>
      <w:r w:rsidRPr="009E2D83">
        <w:rPr>
          <w:rFonts w:asciiTheme="majorBidi" w:hAnsiTheme="majorBidi"/>
          <w:iCs/>
          <w:szCs w:val="24"/>
        </w:rPr>
        <w:t>Slovensko dovezie</w:t>
      </w:r>
      <w:r w:rsidR="00E23050" w:rsidRPr="009E2D83">
        <w:rPr>
          <w:rFonts w:asciiTheme="majorBidi" w:hAnsiTheme="majorBidi"/>
          <w:iCs/>
          <w:szCs w:val="24"/>
        </w:rPr>
        <w:t xml:space="preserve"> v </w:t>
      </w:r>
      <w:r w:rsidRPr="009E2D83">
        <w:rPr>
          <w:rFonts w:asciiTheme="majorBidi" w:hAnsiTheme="majorBidi"/>
          <w:iCs/>
          <w:szCs w:val="24"/>
        </w:rPr>
        <w:t>priemere približne 150 uzavretých rádioaktívnych žiaričov,</w:t>
      </w:r>
      <w:r w:rsidR="00E23050" w:rsidRPr="009E2D83">
        <w:rPr>
          <w:rFonts w:asciiTheme="majorBidi" w:hAnsiTheme="majorBidi"/>
          <w:iCs/>
          <w:szCs w:val="24"/>
        </w:rPr>
        <w:t xml:space="preserve"> z </w:t>
      </w:r>
      <w:r w:rsidRPr="009E2D83">
        <w:rPr>
          <w:rFonts w:asciiTheme="majorBidi" w:hAnsiTheme="majorBidi"/>
          <w:iCs/>
          <w:szCs w:val="24"/>
        </w:rPr>
        <w:t>čoho 40 je vysokoaktívnych žiaričov. Každý rok sa však</w:t>
      </w:r>
      <w:r w:rsidR="00E23050" w:rsidRPr="009E2D83">
        <w:rPr>
          <w:rFonts w:asciiTheme="majorBidi" w:hAnsiTheme="majorBidi"/>
          <w:iCs/>
          <w:szCs w:val="24"/>
        </w:rPr>
        <w:t xml:space="preserve"> na </w:t>
      </w:r>
      <w:r w:rsidRPr="009E2D83">
        <w:rPr>
          <w:rFonts w:asciiTheme="majorBidi" w:hAnsiTheme="majorBidi"/>
          <w:iCs/>
          <w:szCs w:val="24"/>
        </w:rPr>
        <w:t>Slovensko dovezie</w:t>
      </w:r>
      <w:r w:rsidR="00E23050" w:rsidRPr="009E2D83">
        <w:rPr>
          <w:rFonts w:asciiTheme="majorBidi" w:hAnsiTheme="majorBidi"/>
          <w:iCs/>
          <w:szCs w:val="24"/>
        </w:rPr>
        <w:t xml:space="preserve"> v </w:t>
      </w:r>
      <w:r w:rsidR="006178F5" w:rsidRPr="009E2D83">
        <w:rPr>
          <w:rFonts w:asciiTheme="majorBidi" w:hAnsiTheme="majorBidi"/>
          <w:iCs/>
          <w:szCs w:val="24"/>
        </w:rPr>
        <w:t>priemere aj približne 125 </w:t>
      </w:r>
      <w:r w:rsidRPr="009E2D83">
        <w:rPr>
          <w:rFonts w:asciiTheme="majorBidi" w:hAnsiTheme="majorBidi"/>
          <w:iCs/>
          <w:szCs w:val="24"/>
        </w:rPr>
        <w:t>dodávok otvorených rádioaktívnych žiaričov. Používatelia sú povinní odovzdať akékoľvek nepoužívané uzavreté rádioaktívne žiariče príslušnej organizácii</w:t>
      </w:r>
      <w:r w:rsidR="00E23050" w:rsidRPr="009E2D83">
        <w:rPr>
          <w:rFonts w:asciiTheme="majorBidi" w:hAnsiTheme="majorBidi"/>
          <w:iCs/>
          <w:szCs w:val="24"/>
        </w:rPr>
        <w:t xml:space="preserve"> na </w:t>
      </w:r>
      <w:r w:rsidRPr="009E2D83">
        <w:rPr>
          <w:rFonts w:asciiTheme="majorBidi" w:hAnsiTheme="majorBidi"/>
          <w:iCs/>
          <w:szCs w:val="24"/>
        </w:rPr>
        <w:t>účely zberu</w:t>
      </w:r>
      <w:r w:rsidR="00E23050" w:rsidRPr="009E2D83">
        <w:rPr>
          <w:rFonts w:asciiTheme="majorBidi" w:hAnsiTheme="majorBidi"/>
          <w:iCs/>
          <w:szCs w:val="24"/>
        </w:rPr>
        <w:t xml:space="preserve"> a </w:t>
      </w:r>
      <w:r w:rsidRPr="009E2D83">
        <w:rPr>
          <w:rFonts w:asciiTheme="majorBidi" w:hAnsiTheme="majorBidi"/>
          <w:iCs/>
          <w:szCs w:val="24"/>
        </w:rPr>
        <w:t>odstránenia.</w:t>
      </w:r>
    </w:p>
    <w:p w14:paraId="2EBDF329" w14:textId="77777777" w:rsidR="006178F5" w:rsidRPr="009E2D83" w:rsidRDefault="006178F5" w:rsidP="00805F61">
      <w:pPr>
        <w:spacing w:before="0" w:after="0"/>
        <w:jc w:val="both"/>
        <w:rPr>
          <w:rFonts w:asciiTheme="majorBidi" w:hAnsiTheme="majorBidi" w:cstheme="majorBidi"/>
          <w:iCs/>
          <w:szCs w:val="24"/>
        </w:rPr>
      </w:pPr>
    </w:p>
    <w:p w14:paraId="6CED93BF" w14:textId="091870DF" w:rsidR="00EC507D" w:rsidRPr="009E2D83" w:rsidRDefault="00EC507D" w:rsidP="002968A6">
      <w:pPr>
        <w:spacing w:before="0" w:after="0"/>
        <w:jc w:val="both"/>
        <w:rPr>
          <w:rFonts w:asciiTheme="majorBidi" w:hAnsiTheme="majorBidi" w:cstheme="majorBidi"/>
          <w:iCs/>
          <w:szCs w:val="24"/>
        </w:rPr>
      </w:pPr>
      <w:r w:rsidRPr="009E2D83">
        <w:br w:type="page"/>
      </w:r>
      <w:r w:rsidRPr="009E2D83">
        <w:rPr>
          <w:rFonts w:asciiTheme="majorBidi" w:hAnsiTheme="majorBidi"/>
          <w:iCs/>
          <w:szCs w:val="24"/>
        </w:rPr>
        <w:lastRenderedPageBreak/>
        <w:t>Všetky uzavreté rádioaktívne žiariče,</w:t>
      </w:r>
      <w:r w:rsidR="00E23050" w:rsidRPr="009E2D83">
        <w:rPr>
          <w:rFonts w:asciiTheme="majorBidi" w:hAnsiTheme="majorBidi"/>
          <w:iCs/>
          <w:szCs w:val="24"/>
        </w:rPr>
        <w:t xml:space="preserve"> na </w:t>
      </w:r>
      <w:r w:rsidRPr="009E2D83">
        <w:rPr>
          <w:rFonts w:asciiTheme="majorBidi" w:hAnsiTheme="majorBidi"/>
          <w:iCs/>
          <w:szCs w:val="24"/>
        </w:rPr>
        <w:t>ktorých používanie sa vyžaduje povolenie, sa evidujú</w:t>
      </w:r>
      <w:r w:rsidR="00E23050" w:rsidRPr="009E2D83">
        <w:rPr>
          <w:rFonts w:asciiTheme="majorBidi" w:hAnsiTheme="majorBidi"/>
          <w:iCs/>
          <w:szCs w:val="24"/>
        </w:rPr>
        <w:t xml:space="preserve"> v </w:t>
      </w:r>
      <w:r w:rsidRPr="009E2D83">
        <w:rPr>
          <w:rFonts w:asciiTheme="majorBidi" w:hAnsiTheme="majorBidi"/>
          <w:iCs/>
          <w:szCs w:val="24"/>
        </w:rPr>
        <w:t>centrálnom registri zdrojov ionizujúceho žiarenia Úradu verejného zdravotníctva</w:t>
      </w:r>
      <w:r w:rsidR="00E23050" w:rsidRPr="009E2D83">
        <w:rPr>
          <w:rFonts w:asciiTheme="majorBidi" w:hAnsiTheme="majorBidi"/>
          <w:iCs/>
          <w:szCs w:val="24"/>
        </w:rPr>
        <w:t xml:space="preserve"> v </w:t>
      </w:r>
      <w:r w:rsidRPr="009E2D83">
        <w:rPr>
          <w:rFonts w:asciiTheme="majorBidi" w:hAnsiTheme="majorBidi"/>
          <w:iCs/>
          <w:szCs w:val="24"/>
        </w:rPr>
        <w:t>Bratislave, ktorý slúži</w:t>
      </w:r>
      <w:r w:rsidR="00E23050" w:rsidRPr="009E2D83">
        <w:rPr>
          <w:rFonts w:asciiTheme="majorBidi" w:hAnsiTheme="majorBidi"/>
          <w:iCs/>
          <w:szCs w:val="24"/>
        </w:rPr>
        <w:t xml:space="preserve"> na </w:t>
      </w:r>
      <w:r w:rsidRPr="009E2D83">
        <w:rPr>
          <w:rFonts w:asciiTheme="majorBidi" w:hAnsiTheme="majorBidi"/>
          <w:iCs/>
          <w:szCs w:val="24"/>
        </w:rPr>
        <w:t>sledovanie jednotlivých prevádzkovateľov (vyhláška Ministerstva zdravotníctva SR</w:t>
      </w:r>
      <w:r w:rsidR="00E23050" w:rsidRPr="009E2D83">
        <w:rPr>
          <w:rFonts w:asciiTheme="majorBidi" w:hAnsiTheme="majorBidi"/>
          <w:iCs/>
          <w:szCs w:val="24"/>
        </w:rPr>
        <w:t xml:space="preserve"> č. </w:t>
      </w:r>
      <w:r w:rsidRPr="009E2D83">
        <w:rPr>
          <w:rFonts w:asciiTheme="majorBidi" w:hAnsiTheme="majorBidi"/>
          <w:iCs/>
          <w:szCs w:val="24"/>
        </w:rPr>
        <w:t>545/2007 Z. z., ktorou sa ustanovujú podrobnosti</w:t>
      </w:r>
      <w:r w:rsidR="00E23050" w:rsidRPr="009E2D83">
        <w:rPr>
          <w:rFonts w:asciiTheme="majorBidi" w:hAnsiTheme="majorBidi"/>
          <w:iCs/>
          <w:szCs w:val="24"/>
        </w:rPr>
        <w:t xml:space="preserve"> o </w:t>
      </w:r>
      <w:r w:rsidRPr="009E2D83">
        <w:rPr>
          <w:rFonts w:asciiTheme="majorBidi" w:hAnsiTheme="majorBidi"/>
          <w:iCs/>
          <w:szCs w:val="24"/>
        </w:rPr>
        <w:t>požiadavkách</w:t>
      </w:r>
      <w:r w:rsidR="00E23050" w:rsidRPr="009E2D83">
        <w:rPr>
          <w:rFonts w:asciiTheme="majorBidi" w:hAnsiTheme="majorBidi"/>
          <w:iCs/>
          <w:szCs w:val="24"/>
        </w:rPr>
        <w:t xml:space="preserve"> na </w:t>
      </w:r>
      <w:r w:rsidRPr="009E2D83">
        <w:rPr>
          <w:rFonts w:asciiTheme="majorBidi" w:hAnsiTheme="majorBidi"/>
          <w:iCs/>
          <w:szCs w:val="24"/>
        </w:rPr>
        <w:t>zabezpečenie radiačnej ochrany pri činnostiach vedúcich</w:t>
      </w:r>
      <w:r w:rsidR="00E23050" w:rsidRPr="009E2D83">
        <w:rPr>
          <w:rFonts w:asciiTheme="majorBidi" w:hAnsiTheme="majorBidi"/>
          <w:iCs/>
          <w:szCs w:val="24"/>
        </w:rPr>
        <w:t xml:space="preserve"> k </w:t>
      </w:r>
      <w:r w:rsidRPr="009E2D83">
        <w:rPr>
          <w:rFonts w:asciiTheme="majorBidi" w:hAnsiTheme="majorBidi"/>
          <w:iCs/>
          <w:szCs w:val="24"/>
        </w:rPr>
        <w:t>ožiareniu</w:t>
      </w:r>
      <w:r w:rsidR="00E23050" w:rsidRPr="009E2D83">
        <w:rPr>
          <w:rFonts w:asciiTheme="majorBidi" w:hAnsiTheme="majorBidi"/>
          <w:iCs/>
          <w:szCs w:val="24"/>
        </w:rPr>
        <w:t xml:space="preserve"> a </w:t>
      </w:r>
      <w:r w:rsidRPr="009E2D83">
        <w:rPr>
          <w:rFonts w:asciiTheme="majorBidi" w:hAnsiTheme="majorBidi"/>
          <w:iCs/>
          <w:szCs w:val="24"/>
        </w:rPr>
        <w:t>činnostiach dôležitých</w:t>
      </w:r>
      <w:r w:rsidR="00E23050" w:rsidRPr="009E2D83">
        <w:rPr>
          <w:rFonts w:asciiTheme="majorBidi" w:hAnsiTheme="majorBidi"/>
          <w:iCs/>
          <w:szCs w:val="24"/>
        </w:rPr>
        <w:t xml:space="preserve"> z </w:t>
      </w:r>
      <w:r w:rsidRPr="009E2D83">
        <w:rPr>
          <w:rFonts w:asciiTheme="majorBidi" w:hAnsiTheme="majorBidi"/>
          <w:iCs/>
          <w:szCs w:val="24"/>
        </w:rPr>
        <w:t>hľadiska radiačnej ochrany). Žiariče evidované</w:t>
      </w:r>
      <w:r w:rsidR="00E23050" w:rsidRPr="009E2D83">
        <w:rPr>
          <w:rFonts w:asciiTheme="majorBidi" w:hAnsiTheme="majorBidi"/>
          <w:iCs/>
          <w:szCs w:val="24"/>
        </w:rPr>
        <w:t xml:space="preserve"> v </w:t>
      </w:r>
      <w:r w:rsidRPr="009E2D83">
        <w:rPr>
          <w:rFonts w:asciiTheme="majorBidi" w:hAnsiTheme="majorBidi"/>
          <w:iCs/>
          <w:szCs w:val="24"/>
        </w:rPr>
        <w:t>centrálnom registri sa odstraňujú</w:t>
      </w:r>
      <w:r w:rsidR="00E23050" w:rsidRPr="009E2D83">
        <w:rPr>
          <w:rFonts w:asciiTheme="majorBidi" w:hAnsiTheme="majorBidi"/>
          <w:iCs/>
          <w:szCs w:val="24"/>
        </w:rPr>
        <w:t xml:space="preserve"> z </w:t>
      </w:r>
      <w:r w:rsidRPr="009E2D83">
        <w:rPr>
          <w:rFonts w:asciiTheme="majorBidi" w:hAnsiTheme="majorBidi"/>
          <w:iCs/>
          <w:szCs w:val="24"/>
        </w:rPr>
        <w:t>evidencie</w:t>
      </w:r>
      <w:r w:rsidR="00E23050" w:rsidRPr="009E2D83">
        <w:rPr>
          <w:rFonts w:asciiTheme="majorBidi" w:hAnsiTheme="majorBidi"/>
          <w:iCs/>
          <w:szCs w:val="24"/>
        </w:rPr>
        <w:t xml:space="preserve"> na </w:t>
      </w:r>
      <w:r w:rsidRPr="009E2D83">
        <w:rPr>
          <w:rFonts w:asciiTheme="majorBidi" w:hAnsiTheme="majorBidi"/>
          <w:iCs/>
          <w:szCs w:val="24"/>
        </w:rPr>
        <w:t>základe oznámenia prevádzkovateľa</w:t>
      </w:r>
      <w:r w:rsidR="00E23050" w:rsidRPr="009E2D83">
        <w:rPr>
          <w:rFonts w:asciiTheme="majorBidi" w:hAnsiTheme="majorBidi"/>
          <w:iCs/>
          <w:szCs w:val="24"/>
        </w:rPr>
        <w:t xml:space="preserve"> o </w:t>
      </w:r>
      <w:r w:rsidRPr="009E2D83">
        <w:rPr>
          <w:rFonts w:asciiTheme="majorBidi" w:hAnsiTheme="majorBidi"/>
          <w:iCs/>
          <w:szCs w:val="24"/>
        </w:rPr>
        <w:t>ukončení ich používania</w:t>
      </w:r>
      <w:r w:rsidR="00E23050" w:rsidRPr="009E2D83">
        <w:rPr>
          <w:rFonts w:asciiTheme="majorBidi" w:hAnsiTheme="majorBidi"/>
          <w:iCs/>
          <w:szCs w:val="24"/>
        </w:rPr>
        <w:t xml:space="preserve"> a </w:t>
      </w:r>
      <w:r w:rsidRPr="009E2D83">
        <w:rPr>
          <w:rFonts w:asciiTheme="majorBidi" w:hAnsiTheme="majorBidi"/>
          <w:iCs/>
          <w:szCs w:val="24"/>
        </w:rPr>
        <w:t>predloženia osvedčenia</w:t>
      </w:r>
      <w:r w:rsidR="00E23050" w:rsidRPr="009E2D83">
        <w:rPr>
          <w:rFonts w:asciiTheme="majorBidi" w:hAnsiTheme="majorBidi"/>
          <w:iCs/>
          <w:szCs w:val="24"/>
        </w:rPr>
        <w:t xml:space="preserve"> o </w:t>
      </w:r>
      <w:r w:rsidRPr="009E2D83">
        <w:rPr>
          <w:rFonts w:asciiTheme="majorBidi" w:hAnsiTheme="majorBidi"/>
          <w:iCs/>
          <w:szCs w:val="24"/>
        </w:rPr>
        <w:t>odovzdaní</w:t>
      </w:r>
      <w:r w:rsidR="00E23050" w:rsidRPr="009E2D83">
        <w:rPr>
          <w:rFonts w:asciiTheme="majorBidi" w:hAnsiTheme="majorBidi"/>
          <w:iCs/>
          <w:szCs w:val="24"/>
        </w:rPr>
        <w:t xml:space="preserve"> zo </w:t>
      </w:r>
      <w:r w:rsidRPr="009E2D83">
        <w:rPr>
          <w:rFonts w:asciiTheme="majorBidi" w:hAnsiTheme="majorBidi"/>
          <w:iCs/>
          <w:szCs w:val="24"/>
        </w:rPr>
        <w:t>strany organizácie poverenej zberom</w:t>
      </w:r>
      <w:r w:rsidR="00E23050" w:rsidRPr="009E2D83">
        <w:rPr>
          <w:rFonts w:asciiTheme="majorBidi" w:hAnsiTheme="majorBidi"/>
          <w:iCs/>
          <w:szCs w:val="24"/>
        </w:rPr>
        <w:t xml:space="preserve"> a </w:t>
      </w:r>
      <w:r w:rsidRPr="009E2D83">
        <w:rPr>
          <w:rFonts w:asciiTheme="majorBidi" w:hAnsiTheme="majorBidi"/>
          <w:iCs/>
          <w:szCs w:val="24"/>
        </w:rPr>
        <w:t>odstraňovaním</w:t>
      </w:r>
      <w:r w:rsidR="00E23050" w:rsidRPr="009E2D83">
        <w:rPr>
          <w:rFonts w:asciiTheme="majorBidi" w:hAnsiTheme="majorBidi"/>
          <w:iCs/>
          <w:szCs w:val="24"/>
        </w:rPr>
        <w:t xml:space="preserve"> v </w:t>
      </w:r>
      <w:r w:rsidRPr="009E2D83">
        <w:rPr>
          <w:rFonts w:asciiTheme="majorBidi" w:hAnsiTheme="majorBidi"/>
          <w:iCs/>
          <w:szCs w:val="24"/>
        </w:rPr>
        <w:t>záujme predchádzania nelegálnemu odstraňovaniu. Evidujú sa aj zmeny používateľov rádioaktívnych žiaričov. V prípade zistenia uzavretých rádioaktívnych žiaričov neznámeho pôvodu je možné</w:t>
      </w:r>
      <w:r w:rsidR="00E23050" w:rsidRPr="009E2D83">
        <w:rPr>
          <w:rFonts w:asciiTheme="majorBidi" w:hAnsiTheme="majorBidi"/>
          <w:iCs/>
          <w:szCs w:val="24"/>
        </w:rPr>
        <w:t xml:space="preserve"> po </w:t>
      </w:r>
      <w:r w:rsidRPr="009E2D83">
        <w:rPr>
          <w:rFonts w:asciiTheme="majorBidi" w:hAnsiTheme="majorBidi"/>
          <w:iCs/>
          <w:szCs w:val="24"/>
        </w:rPr>
        <w:t>určení výrobného čísla overiť, či bol daný žiarič evidovaný</w:t>
      </w:r>
      <w:r w:rsidR="00E23050" w:rsidRPr="009E2D83">
        <w:rPr>
          <w:rFonts w:asciiTheme="majorBidi" w:hAnsiTheme="majorBidi"/>
          <w:iCs/>
          <w:szCs w:val="24"/>
        </w:rPr>
        <w:t xml:space="preserve"> v </w:t>
      </w:r>
      <w:r w:rsidRPr="009E2D83">
        <w:rPr>
          <w:rFonts w:asciiTheme="majorBidi" w:hAnsiTheme="majorBidi"/>
          <w:iCs/>
          <w:szCs w:val="24"/>
        </w:rPr>
        <w:t>centrálnom registri</w:t>
      </w:r>
      <w:r w:rsidR="00E23050" w:rsidRPr="009E2D83">
        <w:rPr>
          <w:rFonts w:asciiTheme="majorBidi" w:hAnsiTheme="majorBidi"/>
          <w:iCs/>
          <w:szCs w:val="24"/>
        </w:rPr>
        <w:t xml:space="preserve"> a </w:t>
      </w:r>
      <w:r w:rsidRPr="009E2D83">
        <w:rPr>
          <w:rFonts w:asciiTheme="majorBidi" w:hAnsiTheme="majorBidi"/>
          <w:iCs/>
          <w:szCs w:val="24"/>
        </w:rPr>
        <w:t>kto bol jeho posledným používateľom. V centrálnom registri sa nevedú záznamy</w:t>
      </w:r>
      <w:r w:rsidR="00E23050" w:rsidRPr="009E2D83">
        <w:rPr>
          <w:rFonts w:asciiTheme="majorBidi" w:hAnsiTheme="majorBidi"/>
          <w:iCs/>
          <w:szCs w:val="24"/>
        </w:rPr>
        <w:t xml:space="preserve"> o </w:t>
      </w:r>
      <w:r w:rsidRPr="009E2D83">
        <w:rPr>
          <w:rFonts w:asciiTheme="majorBidi" w:hAnsiTheme="majorBidi"/>
          <w:iCs/>
          <w:szCs w:val="24"/>
        </w:rPr>
        <w:t>použitých žiaričoch.</w:t>
      </w:r>
    </w:p>
    <w:p w14:paraId="7149FB46" w14:textId="77777777" w:rsidR="00EC507D" w:rsidRPr="009E2D83" w:rsidRDefault="00EC507D" w:rsidP="002968A6">
      <w:pPr>
        <w:spacing w:before="0" w:after="0"/>
        <w:jc w:val="both"/>
        <w:rPr>
          <w:rFonts w:asciiTheme="majorBidi" w:hAnsiTheme="majorBidi" w:cstheme="majorBidi"/>
          <w:iCs/>
          <w:szCs w:val="24"/>
        </w:rPr>
      </w:pPr>
    </w:p>
    <w:p w14:paraId="3E39940E" w14:textId="77777777" w:rsidR="00EC507D" w:rsidRPr="009E2D83" w:rsidRDefault="00EC507D" w:rsidP="007D5411">
      <w:pPr>
        <w:spacing w:before="0" w:after="0"/>
        <w:jc w:val="both"/>
        <w:rPr>
          <w:rFonts w:asciiTheme="majorBidi" w:hAnsiTheme="majorBidi" w:cstheme="majorBidi"/>
          <w:iCs/>
          <w:szCs w:val="24"/>
        </w:rPr>
      </w:pPr>
    </w:p>
    <w:p w14:paraId="41F1BF04" w14:textId="1450CAC6" w:rsidR="00EC507D" w:rsidRPr="009E2D83" w:rsidRDefault="00EC507D" w:rsidP="00120793">
      <w:pPr>
        <w:numPr>
          <w:ilvl w:val="0"/>
          <w:numId w:val="28"/>
        </w:numPr>
        <w:spacing w:before="0" w:after="0"/>
        <w:ind w:left="284" w:hanging="283"/>
        <w:jc w:val="both"/>
        <w:rPr>
          <w:rFonts w:asciiTheme="majorBidi" w:hAnsiTheme="majorBidi" w:cstheme="majorBidi"/>
          <w:bCs/>
          <w:i/>
          <w:szCs w:val="24"/>
        </w:rPr>
      </w:pPr>
      <w:r w:rsidRPr="009E2D83">
        <w:rPr>
          <w:rFonts w:asciiTheme="majorBidi" w:hAnsiTheme="majorBidi"/>
          <w:bCs/>
          <w:i/>
          <w:szCs w:val="24"/>
        </w:rPr>
        <w:t>Vykonávanie štátneho zdravotného dozoru nad zariadeniami</w:t>
      </w:r>
      <w:r w:rsidR="00E23050" w:rsidRPr="009E2D83">
        <w:rPr>
          <w:rFonts w:asciiTheme="majorBidi" w:hAnsiTheme="majorBidi"/>
          <w:bCs/>
          <w:i/>
          <w:szCs w:val="24"/>
        </w:rPr>
        <w:t xml:space="preserve"> na </w:t>
      </w:r>
      <w:r w:rsidRPr="009E2D83">
        <w:rPr>
          <w:rFonts w:asciiTheme="majorBidi" w:hAnsiTheme="majorBidi"/>
          <w:bCs/>
          <w:i/>
          <w:szCs w:val="24"/>
        </w:rPr>
        <w:t>zber</w:t>
      </w:r>
      <w:r w:rsidR="00E23050" w:rsidRPr="009E2D83">
        <w:rPr>
          <w:rFonts w:asciiTheme="majorBidi" w:hAnsiTheme="majorBidi"/>
          <w:bCs/>
          <w:i/>
          <w:szCs w:val="24"/>
        </w:rPr>
        <w:t xml:space="preserve"> a </w:t>
      </w:r>
      <w:r w:rsidRPr="009E2D83">
        <w:rPr>
          <w:rFonts w:asciiTheme="majorBidi" w:hAnsiTheme="majorBidi"/>
          <w:bCs/>
          <w:i/>
          <w:szCs w:val="24"/>
        </w:rPr>
        <w:t>výkup kovového šrotu</w:t>
      </w:r>
      <w:r w:rsidR="00E23050" w:rsidRPr="009E2D83">
        <w:rPr>
          <w:rFonts w:asciiTheme="majorBidi" w:hAnsiTheme="majorBidi"/>
          <w:bCs/>
          <w:i/>
          <w:szCs w:val="24"/>
        </w:rPr>
        <w:t xml:space="preserve"> s </w:t>
      </w:r>
      <w:r w:rsidRPr="009E2D83">
        <w:rPr>
          <w:rFonts w:asciiTheme="majorBidi" w:hAnsiTheme="majorBidi"/>
          <w:bCs/>
          <w:i/>
          <w:szCs w:val="24"/>
        </w:rPr>
        <w:t>cieľom identifikovať neregistrovaný rádioaktívny materiál.</w:t>
      </w:r>
    </w:p>
    <w:p w14:paraId="7239E5CD" w14:textId="77777777" w:rsidR="00EC507D" w:rsidRPr="009E2D83" w:rsidRDefault="00EC507D" w:rsidP="00D77C26">
      <w:pPr>
        <w:autoSpaceDE w:val="0"/>
        <w:autoSpaceDN w:val="0"/>
        <w:adjustRightInd w:val="0"/>
        <w:spacing w:before="0" w:after="0"/>
        <w:jc w:val="both"/>
        <w:rPr>
          <w:rFonts w:asciiTheme="majorBidi" w:hAnsiTheme="majorBidi" w:cstheme="majorBidi"/>
          <w:iCs/>
          <w:szCs w:val="24"/>
        </w:rPr>
      </w:pPr>
    </w:p>
    <w:p w14:paraId="3231D226" w14:textId="32F31E00" w:rsidR="00EC507D" w:rsidRPr="009E2D83" w:rsidRDefault="00EC507D" w:rsidP="007A041D">
      <w:pPr>
        <w:autoSpaceDE w:val="0"/>
        <w:autoSpaceDN w:val="0"/>
        <w:adjustRightInd w:val="0"/>
        <w:spacing w:before="0" w:after="0"/>
        <w:jc w:val="both"/>
        <w:rPr>
          <w:rFonts w:asciiTheme="majorBidi" w:hAnsiTheme="majorBidi"/>
          <w:iCs/>
          <w:szCs w:val="24"/>
        </w:rPr>
      </w:pPr>
      <w:r w:rsidRPr="009E2D83">
        <w:rPr>
          <w:rFonts w:asciiTheme="majorBidi" w:hAnsiTheme="majorBidi"/>
          <w:iCs/>
          <w:szCs w:val="24"/>
        </w:rPr>
        <w:t>Zamestnanci Úradu verejného zdravotníctva</w:t>
      </w:r>
      <w:r w:rsidR="00E23050" w:rsidRPr="009E2D83">
        <w:rPr>
          <w:rFonts w:asciiTheme="majorBidi" w:hAnsiTheme="majorBidi"/>
          <w:iCs/>
          <w:szCs w:val="24"/>
        </w:rPr>
        <w:t xml:space="preserve"> a </w:t>
      </w:r>
      <w:r w:rsidRPr="009E2D83">
        <w:rPr>
          <w:rFonts w:asciiTheme="majorBidi" w:hAnsiTheme="majorBidi"/>
          <w:iCs/>
          <w:szCs w:val="24"/>
        </w:rPr>
        <w:t>regionálnych úradov verejného zdravotníctva každoročne vykonajú priemerne 60 kontrol zariadení</w:t>
      </w:r>
      <w:r w:rsidR="00E23050" w:rsidRPr="009E2D83">
        <w:rPr>
          <w:rFonts w:asciiTheme="majorBidi" w:hAnsiTheme="majorBidi"/>
          <w:iCs/>
          <w:szCs w:val="24"/>
        </w:rPr>
        <w:t xml:space="preserve"> na </w:t>
      </w:r>
      <w:r w:rsidRPr="009E2D83">
        <w:rPr>
          <w:rFonts w:asciiTheme="majorBidi" w:hAnsiTheme="majorBidi"/>
          <w:iCs/>
          <w:szCs w:val="24"/>
        </w:rPr>
        <w:t>zber</w:t>
      </w:r>
      <w:r w:rsidR="00E23050" w:rsidRPr="009E2D83">
        <w:rPr>
          <w:rFonts w:asciiTheme="majorBidi" w:hAnsiTheme="majorBidi"/>
          <w:iCs/>
          <w:szCs w:val="24"/>
        </w:rPr>
        <w:t xml:space="preserve"> a </w:t>
      </w:r>
      <w:r w:rsidRPr="009E2D83">
        <w:rPr>
          <w:rFonts w:asciiTheme="majorBidi" w:hAnsiTheme="majorBidi"/>
          <w:iCs/>
          <w:szCs w:val="24"/>
        </w:rPr>
        <w:t>výkup kovového šrotu</w:t>
      </w:r>
      <w:r w:rsidR="00E23050" w:rsidRPr="009E2D83">
        <w:rPr>
          <w:rFonts w:asciiTheme="majorBidi" w:hAnsiTheme="majorBidi"/>
          <w:iCs/>
          <w:szCs w:val="24"/>
        </w:rPr>
        <w:t xml:space="preserve"> v </w:t>
      </w:r>
      <w:r w:rsidRPr="009E2D83">
        <w:rPr>
          <w:rFonts w:asciiTheme="majorBidi" w:hAnsiTheme="majorBidi"/>
          <w:iCs/>
          <w:szCs w:val="24"/>
        </w:rPr>
        <w:t>Slovenskej republike. V súvislosti</w:t>
      </w:r>
      <w:r w:rsidR="00E23050" w:rsidRPr="009E2D83">
        <w:rPr>
          <w:rFonts w:asciiTheme="majorBidi" w:hAnsiTheme="majorBidi"/>
          <w:iCs/>
          <w:szCs w:val="24"/>
        </w:rPr>
        <w:t xml:space="preserve"> s </w:t>
      </w:r>
      <w:r w:rsidRPr="009E2D83">
        <w:rPr>
          <w:rFonts w:asciiTheme="majorBidi" w:hAnsiTheme="majorBidi"/>
          <w:iCs/>
          <w:szCs w:val="24"/>
        </w:rPr>
        <w:t>uložením povinností majiteľom týchto zariadení</w:t>
      </w:r>
      <w:r w:rsidR="00E23050" w:rsidRPr="009E2D83">
        <w:rPr>
          <w:rFonts w:asciiTheme="majorBidi" w:hAnsiTheme="majorBidi"/>
          <w:iCs/>
          <w:szCs w:val="24"/>
        </w:rPr>
        <w:t xml:space="preserve"> na </w:t>
      </w:r>
      <w:r w:rsidRPr="009E2D83">
        <w:rPr>
          <w:rFonts w:asciiTheme="majorBidi" w:hAnsiTheme="majorBidi"/>
          <w:iCs/>
          <w:szCs w:val="24"/>
        </w:rPr>
        <w:t>zber</w:t>
      </w:r>
      <w:r w:rsidR="00E23050" w:rsidRPr="009E2D83">
        <w:rPr>
          <w:rFonts w:asciiTheme="majorBidi" w:hAnsiTheme="majorBidi"/>
          <w:iCs/>
          <w:szCs w:val="24"/>
        </w:rPr>
        <w:t xml:space="preserve"> a </w:t>
      </w:r>
      <w:r w:rsidR="006178F5" w:rsidRPr="009E2D83">
        <w:rPr>
          <w:rFonts w:asciiTheme="majorBidi" w:hAnsiTheme="majorBidi"/>
          <w:iCs/>
          <w:szCs w:val="24"/>
        </w:rPr>
        <w:t>výkup sa </w:t>
      </w:r>
      <w:r w:rsidRPr="009E2D83">
        <w:rPr>
          <w:rFonts w:asciiTheme="majorBidi" w:hAnsiTheme="majorBidi"/>
          <w:iCs/>
          <w:szCs w:val="24"/>
        </w:rPr>
        <w:t>kontrolovali aj postupy kurzov odbornej prípravy pre ich pracovníkov</w:t>
      </w:r>
      <w:r w:rsidR="00E23050" w:rsidRPr="009E2D83">
        <w:rPr>
          <w:rFonts w:asciiTheme="majorBidi" w:hAnsiTheme="majorBidi"/>
          <w:iCs/>
          <w:szCs w:val="24"/>
        </w:rPr>
        <w:t xml:space="preserve"> a </w:t>
      </w:r>
      <w:r w:rsidRPr="009E2D83">
        <w:rPr>
          <w:rFonts w:asciiTheme="majorBidi" w:hAnsiTheme="majorBidi"/>
          <w:iCs/>
          <w:szCs w:val="24"/>
        </w:rPr>
        <w:t>záznamy</w:t>
      </w:r>
      <w:r w:rsidR="00E23050" w:rsidRPr="009E2D83">
        <w:rPr>
          <w:rFonts w:asciiTheme="majorBidi" w:hAnsiTheme="majorBidi"/>
          <w:iCs/>
          <w:szCs w:val="24"/>
        </w:rPr>
        <w:t xml:space="preserve"> o </w:t>
      </w:r>
      <w:r w:rsidRPr="009E2D83">
        <w:rPr>
          <w:rFonts w:asciiTheme="majorBidi" w:hAnsiTheme="majorBidi"/>
          <w:iCs/>
          <w:szCs w:val="24"/>
        </w:rPr>
        <w:t>nich. Pracovníci Regionálneho úradu verejného zdravotníctva</w:t>
      </w:r>
      <w:r w:rsidR="00E23050" w:rsidRPr="009E2D83">
        <w:rPr>
          <w:rFonts w:asciiTheme="majorBidi" w:hAnsiTheme="majorBidi"/>
          <w:iCs/>
          <w:szCs w:val="24"/>
        </w:rPr>
        <w:t xml:space="preserve"> v </w:t>
      </w:r>
      <w:r w:rsidRPr="009E2D83">
        <w:rPr>
          <w:rFonts w:asciiTheme="majorBidi" w:hAnsiTheme="majorBidi"/>
          <w:iCs/>
          <w:szCs w:val="24"/>
        </w:rPr>
        <w:t>Banskej Bystrici usporiadali tri komplexnejšie kurzy pre riadiacich pracovníkov. Zodpovední pracovníci zariadení</w:t>
      </w:r>
      <w:r w:rsidR="00E23050" w:rsidRPr="009E2D83">
        <w:rPr>
          <w:rFonts w:asciiTheme="majorBidi" w:hAnsiTheme="majorBidi"/>
          <w:iCs/>
          <w:szCs w:val="24"/>
        </w:rPr>
        <w:t xml:space="preserve"> na </w:t>
      </w:r>
      <w:r w:rsidRPr="009E2D83">
        <w:rPr>
          <w:rFonts w:asciiTheme="majorBidi" w:hAnsiTheme="majorBidi"/>
          <w:iCs/>
          <w:szCs w:val="24"/>
        </w:rPr>
        <w:t>zber</w:t>
      </w:r>
      <w:r w:rsidR="00E23050" w:rsidRPr="009E2D83">
        <w:rPr>
          <w:rFonts w:asciiTheme="majorBidi" w:hAnsiTheme="majorBidi"/>
          <w:iCs/>
          <w:szCs w:val="24"/>
        </w:rPr>
        <w:t xml:space="preserve"> a </w:t>
      </w:r>
      <w:r w:rsidRPr="009E2D83">
        <w:rPr>
          <w:rFonts w:asciiTheme="majorBidi" w:hAnsiTheme="majorBidi"/>
          <w:iCs/>
          <w:szCs w:val="24"/>
        </w:rPr>
        <w:t>výkup odpadu boli poučení aj</w:t>
      </w:r>
      <w:r w:rsidR="00E23050" w:rsidRPr="009E2D83">
        <w:rPr>
          <w:rFonts w:asciiTheme="majorBidi" w:hAnsiTheme="majorBidi"/>
          <w:iCs/>
          <w:szCs w:val="24"/>
        </w:rPr>
        <w:t xml:space="preserve"> o </w:t>
      </w:r>
      <w:r w:rsidRPr="009E2D83">
        <w:rPr>
          <w:rFonts w:asciiTheme="majorBidi" w:hAnsiTheme="majorBidi"/>
          <w:iCs/>
          <w:szCs w:val="24"/>
        </w:rPr>
        <w:t>možných problémoch</w:t>
      </w:r>
      <w:r w:rsidR="00E23050" w:rsidRPr="009E2D83">
        <w:rPr>
          <w:rFonts w:asciiTheme="majorBidi" w:hAnsiTheme="majorBidi"/>
          <w:iCs/>
          <w:szCs w:val="24"/>
        </w:rPr>
        <w:t xml:space="preserve"> a </w:t>
      </w:r>
      <w:r w:rsidRPr="009E2D83">
        <w:rPr>
          <w:rFonts w:asciiTheme="majorBidi" w:hAnsiTheme="majorBidi"/>
          <w:iCs/>
          <w:szCs w:val="24"/>
        </w:rPr>
        <w:t>dôsledkoch nedbalého prístupu</w:t>
      </w:r>
      <w:r w:rsidR="00E23050" w:rsidRPr="009E2D83">
        <w:rPr>
          <w:rFonts w:asciiTheme="majorBidi" w:hAnsiTheme="majorBidi"/>
          <w:iCs/>
          <w:szCs w:val="24"/>
        </w:rPr>
        <w:t xml:space="preserve"> k </w:t>
      </w:r>
      <w:r w:rsidRPr="009E2D83">
        <w:rPr>
          <w:rFonts w:asciiTheme="majorBidi" w:hAnsiTheme="majorBidi"/>
          <w:iCs/>
          <w:szCs w:val="24"/>
        </w:rPr>
        <w:t>plneniu povinností ustanovených</w:t>
      </w:r>
      <w:r w:rsidR="00E23050" w:rsidRPr="009E2D83">
        <w:rPr>
          <w:rFonts w:asciiTheme="majorBidi" w:hAnsiTheme="majorBidi"/>
          <w:iCs/>
          <w:szCs w:val="24"/>
        </w:rPr>
        <w:t xml:space="preserve"> v </w:t>
      </w:r>
      <w:r w:rsidRPr="009E2D83">
        <w:rPr>
          <w:rFonts w:asciiTheme="majorBidi" w:hAnsiTheme="majorBidi"/>
          <w:iCs/>
          <w:szCs w:val="24"/>
        </w:rPr>
        <w:t>nariadení vlády Slovenskej republiky</w:t>
      </w:r>
      <w:r w:rsidR="00E23050" w:rsidRPr="009E2D83">
        <w:rPr>
          <w:rFonts w:asciiTheme="majorBidi" w:hAnsiTheme="majorBidi"/>
          <w:iCs/>
          <w:szCs w:val="24"/>
        </w:rPr>
        <w:t xml:space="preserve"> č. </w:t>
      </w:r>
      <w:r w:rsidRPr="009E2D83">
        <w:rPr>
          <w:rFonts w:asciiTheme="majorBidi" w:hAnsiTheme="majorBidi"/>
          <w:iCs/>
          <w:szCs w:val="24"/>
        </w:rPr>
        <w:t>345/2006 Z. z.</w:t>
      </w:r>
      <w:r w:rsidR="00E23050" w:rsidRPr="009E2D83">
        <w:rPr>
          <w:rFonts w:asciiTheme="majorBidi" w:hAnsiTheme="majorBidi"/>
          <w:iCs/>
          <w:szCs w:val="24"/>
        </w:rPr>
        <w:t xml:space="preserve"> o </w:t>
      </w:r>
      <w:r w:rsidRPr="009E2D83">
        <w:rPr>
          <w:rFonts w:asciiTheme="majorBidi" w:hAnsiTheme="majorBidi"/>
          <w:iCs/>
          <w:szCs w:val="24"/>
        </w:rPr>
        <w:t>základných bezpečnostných požiadavkách</w:t>
      </w:r>
      <w:r w:rsidR="00E23050" w:rsidRPr="009E2D83">
        <w:rPr>
          <w:rFonts w:asciiTheme="majorBidi" w:hAnsiTheme="majorBidi"/>
          <w:iCs/>
          <w:szCs w:val="24"/>
        </w:rPr>
        <w:t xml:space="preserve"> na </w:t>
      </w:r>
      <w:r w:rsidRPr="009E2D83">
        <w:rPr>
          <w:rFonts w:asciiTheme="majorBidi" w:hAnsiTheme="majorBidi"/>
          <w:iCs/>
          <w:szCs w:val="24"/>
        </w:rPr>
        <w:t>ochranu zdravia pracovníkov</w:t>
      </w:r>
      <w:r w:rsidR="00E23050" w:rsidRPr="009E2D83">
        <w:rPr>
          <w:rFonts w:asciiTheme="majorBidi" w:hAnsiTheme="majorBidi"/>
          <w:iCs/>
          <w:szCs w:val="24"/>
        </w:rPr>
        <w:t xml:space="preserve"> a </w:t>
      </w:r>
      <w:r w:rsidRPr="009E2D83">
        <w:rPr>
          <w:rFonts w:asciiTheme="majorBidi" w:hAnsiTheme="majorBidi"/>
          <w:iCs/>
          <w:szCs w:val="24"/>
        </w:rPr>
        <w:t>obyvateľov pred ionizujúcim žiarením.</w:t>
      </w:r>
    </w:p>
    <w:p w14:paraId="33D2BB58" w14:textId="77777777" w:rsidR="002D2F18" w:rsidRPr="009E2D83" w:rsidRDefault="002D2F18" w:rsidP="007A041D">
      <w:pPr>
        <w:autoSpaceDE w:val="0"/>
        <w:autoSpaceDN w:val="0"/>
        <w:adjustRightInd w:val="0"/>
        <w:spacing w:before="0" w:after="0"/>
        <w:jc w:val="both"/>
        <w:rPr>
          <w:rFonts w:asciiTheme="majorBidi" w:hAnsiTheme="majorBidi" w:cstheme="majorBidi"/>
          <w:iCs/>
          <w:szCs w:val="24"/>
        </w:rPr>
      </w:pPr>
    </w:p>
    <w:p w14:paraId="3C57CC34" w14:textId="5513A9D7" w:rsidR="00EC507D" w:rsidRPr="009E2D83" w:rsidRDefault="00EC507D" w:rsidP="00C12676">
      <w:pPr>
        <w:tabs>
          <w:tab w:val="num" w:pos="1440"/>
        </w:tabs>
        <w:spacing w:before="0" w:after="0"/>
        <w:jc w:val="both"/>
        <w:rPr>
          <w:rFonts w:asciiTheme="majorBidi" w:hAnsiTheme="majorBidi" w:cstheme="majorBidi"/>
          <w:iCs/>
          <w:szCs w:val="24"/>
        </w:rPr>
      </w:pPr>
      <w:r w:rsidRPr="009E2D83">
        <w:br w:type="page"/>
      </w:r>
      <w:r w:rsidRPr="009E2D83">
        <w:rPr>
          <w:rFonts w:asciiTheme="majorBidi" w:hAnsiTheme="majorBidi"/>
          <w:iCs/>
          <w:szCs w:val="24"/>
        </w:rPr>
        <w:lastRenderedPageBreak/>
        <w:t>Na základe skúseností</w:t>
      </w:r>
      <w:r w:rsidR="00E23050" w:rsidRPr="009E2D83">
        <w:rPr>
          <w:rFonts w:asciiTheme="majorBidi" w:hAnsiTheme="majorBidi"/>
          <w:iCs/>
          <w:szCs w:val="24"/>
        </w:rPr>
        <w:t xml:space="preserve"> z </w:t>
      </w:r>
      <w:r w:rsidRPr="009E2D83">
        <w:rPr>
          <w:rFonts w:asciiTheme="majorBidi" w:hAnsiTheme="majorBidi"/>
          <w:iCs/>
          <w:szCs w:val="24"/>
        </w:rPr>
        <w:t>kontrolných činností sa konali kurzy odbornej prípravy pre zamestnancov zariadení</w:t>
      </w:r>
      <w:r w:rsidR="00E23050" w:rsidRPr="009E2D83">
        <w:rPr>
          <w:rFonts w:asciiTheme="majorBidi" w:hAnsiTheme="majorBidi"/>
          <w:iCs/>
          <w:szCs w:val="24"/>
        </w:rPr>
        <w:t xml:space="preserve"> na </w:t>
      </w:r>
      <w:r w:rsidRPr="009E2D83">
        <w:rPr>
          <w:rFonts w:asciiTheme="majorBidi" w:hAnsiTheme="majorBidi"/>
          <w:iCs/>
          <w:szCs w:val="24"/>
        </w:rPr>
        <w:t>zber</w:t>
      </w:r>
      <w:r w:rsidR="00E23050" w:rsidRPr="009E2D83">
        <w:rPr>
          <w:rFonts w:asciiTheme="majorBidi" w:hAnsiTheme="majorBidi"/>
          <w:iCs/>
          <w:szCs w:val="24"/>
        </w:rPr>
        <w:t xml:space="preserve"> a </w:t>
      </w:r>
      <w:r w:rsidRPr="009E2D83">
        <w:rPr>
          <w:rFonts w:asciiTheme="majorBidi" w:hAnsiTheme="majorBidi"/>
          <w:iCs/>
          <w:szCs w:val="24"/>
        </w:rPr>
        <w:t>výkup odpadu. Tieto kurzy boli obzvlášť dôležité</w:t>
      </w:r>
      <w:r w:rsidR="00E23050" w:rsidRPr="009E2D83">
        <w:rPr>
          <w:rFonts w:asciiTheme="majorBidi" w:hAnsiTheme="majorBidi"/>
          <w:iCs/>
          <w:szCs w:val="24"/>
        </w:rPr>
        <w:t xml:space="preserve"> v </w:t>
      </w:r>
      <w:r w:rsidRPr="009E2D83">
        <w:rPr>
          <w:rFonts w:asciiTheme="majorBidi" w:hAnsiTheme="majorBidi"/>
          <w:iCs/>
          <w:szCs w:val="24"/>
        </w:rPr>
        <w:t>okresoch</w:t>
      </w:r>
      <w:r w:rsidR="00E23050" w:rsidRPr="009E2D83">
        <w:rPr>
          <w:rFonts w:asciiTheme="majorBidi" w:hAnsiTheme="majorBidi"/>
          <w:iCs/>
          <w:szCs w:val="24"/>
        </w:rPr>
        <w:t xml:space="preserve"> s </w:t>
      </w:r>
      <w:r w:rsidRPr="009E2D83">
        <w:rPr>
          <w:rFonts w:asciiTheme="majorBidi" w:hAnsiTheme="majorBidi"/>
          <w:iCs/>
          <w:szCs w:val="24"/>
        </w:rPr>
        <w:t>menšími zariadeniami, ktoré nie sú súčasťou veľkých firiem. Kurzy odbornej prípravy sa zamerali predovšetkým</w:t>
      </w:r>
      <w:r w:rsidR="00E23050" w:rsidRPr="009E2D83">
        <w:rPr>
          <w:rFonts w:asciiTheme="majorBidi" w:hAnsiTheme="majorBidi"/>
          <w:iCs/>
          <w:szCs w:val="24"/>
        </w:rPr>
        <w:t xml:space="preserve"> na </w:t>
      </w:r>
      <w:r w:rsidRPr="009E2D83">
        <w:rPr>
          <w:rFonts w:asciiTheme="majorBidi" w:hAnsiTheme="majorBidi"/>
          <w:iCs/>
          <w:szCs w:val="24"/>
        </w:rPr>
        <w:t>bežných zamestnancov zariadení</w:t>
      </w:r>
      <w:r w:rsidR="00E23050" w:rsidRPr="009E2D83">
        <w:rPr>
          <w:rFonts w:asciiTheme="majorBidi" w:hAnsiTheme="majorBidi"/>
          <w:iCs/>
          <w:szCs w:val="24"/>
        </w:rPr>
        <w:t xml:space="preserve"> na </w:t>
      </w:r>
      <w:r w:rsidRPr="009E2D83">
        <w:rPr>
          <w:rFonts w:asciiTheme="majorBidi" w:hAnsiTheme="majorBidi"/>
          <w:iCs/>
          <w:szCs w:val="24"/>
        </w:rPr>
        <w:t>zber</w:t>
      </w:r>
      <w:r w:rsidR="00E23050" w:rsidRPr="009E2D83">
        <w:rPr>
          <w:rFonts w:asciiTheme="majorBidi" w:hAnsiTheme="majorBidi"/>
          <w:iCs/>
          <w:szCs w:val="24"/>
        </w:rPr>
        <w:t xml:space="preserve"> a </w:t>
      </w:r>
      <w:r w:rsidRPr="009E2D83">
        <w:rPr>
          <w:rFonts w:asciiTheme="majorBidi" w:hAnsiTheme="majorBidi"/>
          <w:iCs/>
          <w:szCs w:val="24"/>
        </w:rPr>
        <w:t>výkup odpadov, ktorí každodenne nakladajú</w:t>
      </w:r>
      <w:r w:rsidR="00E23050" w:rsidRPr="009E2D83">
        <w:rPr>
          <w:rFonts w:asciiTheme="majorBidi" w:hAnsiTheme="majorBidi"/>
          <w:iCs/>
          <w:szCs w:val="24"/>
        </w:rPr>
        <w:t xml:space="preserve"> s </w:t>
      </w:r>
      <w:r w:rsidRPr="009E2D83">
        <w:rPr>
          <w:rFonts w:asciiTheme="majorBidi" w:hAnsiTheme="majorBidi"/>
          <w:iCs/>
          <w:szCs w:val="24"/>
        </w:rPr>
        <w:t>kovovým šrotom</w:t>
      </w:r>
      <w:r w:rsidR="00E23050" w:rsidRPr="009E2D83">
        <w:rPr>
          <w:rFonts w:asciiTheme="majorBidi" w:hAnsiTheme="majorBidi"/>
          <w:iCs/>
          <w:szCs w:val="24"/>
        </w:rPr>
        <w:t xml:space="preserve"> a </w:t>
      </w:r>
      <w:r w:rsidRPr="009E2D83">
        <w:rPr>
          <w:rFonts w:asciiTheme="majorBidi" w:hAnsiTheme="majorBidi"/>
          <w:iCs/>
          <w:szCs w:val="24"/>
        </w:rPr>
        <w:t>ktorí by mohli medzi vykupovaným šrotom identifikovať nebezpečné zdroje ionizujúceho žiarenia. Príklady toho, ako zamestnanci zariadení</w:t>
      </w:r>
      <w:r w:rsidR="00E23050" w:rsidRPr="009E2D83">
        <w:rPr>
          <w:rFonts w:asciiTheme="majorBidi" w:hAnsiTheme="majorBidi"/>
          <w:iCs/>
          <w:szCs w:val="24"/>
        </w:rPr>
        <w:t xml:space="preserve"> na </w:t>
      </w:r>
      <w:r w:rsidRPr="009E2D83">
        <w:rPr>
          <w:rFonts w:asciiTheme="majorBidi" w:hAnsiTheme="majorBidi"/>
          <w:iCs/>
          <w:szCs w:val="24"/>
        </w:rPr>
        <w:t>zber</w:t>
      </w:r>
      <w:r w:rsidR="00E23050" w:rsidRPr="009E2D83">
        <w:rPr>
          <w:rFonts w:asciiTheme="majorBidi" w:hAnsiTheme="majorBidi"/>
          <w:iCs/>
          <w:szCs w:val="24"/>
        </w:rPr>
        <w:t xml:space="preserve"> a </w:t>
      </w:r>
      <w:r w:rsidRPr="009E2D83">
        <w:rPr>
          <w:rFonts w:asciiTheme="majorBidi" w:hAnsiTheme="majorBidi"/>
          <w:iCs/>
          <w:szCs w:val="24"/>
        </w:rPr>
        <w:t>výkup odpadov identifikujú rádioaktívne žiariče</w:t>
      </w:r>
      <w:r w:rsidR="00E23050" w:rsidRPr="009E2D83">
        <w:rPr>
          <w:rFonts w:asciiTheme="majorBidi" w:hAnsiTheme="majorBidi"/>
          <w:iCs/>
          <w:szCs w:val="24"/>
        </w:rPr>
        <w:t xml:space="preserve"> na </w:t>
      </w:r>
      <w:r w:rsidRPr="009E2D83">
        <w:rPr>
          <w:rFonts w:asciiTheme="majorBidi" w:hAnsiTheme="majorBidi"/>
          <w:iCs/>
          <w:szCs w:val="24"/>
        </w:rPr>
        <w:t>základe odhalenia</w:t>
      </w:r>
      <w:r w:rsidR="00E23050" w:rsidRPr="009E2D83">
        <w:rPr>
          <w:rFonts w:asciiTheme="majorBidi" w:hAnsiTheme="majorBidi"/>
          <w:iCs/>
          <w:szCs w:val="24"/>
        </w:rPr>
        <w:t xml:space="preserve"> a </w:t>
      </w:r>
      <w:r w:rsidRPr="009E2D83">
        <w:rPr>
          <w:rFonts w:asciiTheme="majorBidi" w:hAnsiTheme="majorBidi"/>
          <w:iCs/>
          <w:szCs w:val="24"/>
        </w:rPr>
        <w:t>porovnania nájdeného materiálu</w:t>
      </w:r>
      <w:r w:rsidR="00E23050" w:rsidRPr="009E2D83">
        <w:rPr>
          <w:rFonts w:asciiTheme="majorBidi" w:hAnsiTheme="majorBidi"/>
          <w:iCs/>
          <w:szCs w:val="24"/>
        </w:rPr>
        <w:t xml:space="preserve"> s </w:t>
      </w:r>
      <w:r w:rsidRPr="009E2D83">
        <w:rPr>
          <w:rFonts w:asciiTheme="majorBidi" w:hAnsiTheme="majorBidi"/>
          <w:iCs/>
          <w:szCs w:val="24"/>
        </w:rPr>
        <w:t>obrazovým materiálom</w:t>
      </w:r>
      <w:r w:rsidR="00E23050" w:rsidRPr="009E2D83">
        <w:rPr>
          <w:rFonts w:asciiTheme="majorBidi" w:hAnsiTheme="majorBidi"/>
          <w:iCs/>
          <w:szCs w:val="24"/>
        </w:rPr>
        <w:t xml:space="preserve"> na </w:t>
      </w:r>
      <w:r w:rsidRPr="009E2D83">
        <w:rPr>
          <w:rFonts w:asciiTheme="majorBidi" w:hAnsiTheme="majorBidi"/>
          <w:iCs/>
          <w:szCs w:val="24"/>
        </w:rPr>
        <w:t>plagátoch dokazujú, že ide</w:t>
      </w:r>
      <w:r w:rsidR="00E23050" w:rsidRPr="009E2D83">
        <w:rPr>
          <w:rFonts w:asciiTheme="majorBidi" w:hAnsiTheme="majorBidi"/>
          <w:iCs/>
          <w:szCs w:val="24"/>
        </w:rPr>
        <w:t xml:space="preserve"> o </w:t>
      </w:r>
      <w:r w:rsidRPr="009E2D83">
        <w:rPr>
          <w:rFonts w:asciiTheme="majorBidi" w:hAnsiTheme="majorBidi"/>
          <w:iCs/>
          <w:szCs w:val="24"/>
        </w:rPr>
        <w:t>účinný prostriedok monitorovania.</w:t>
      </w:r>
    </w:p>
    <w:p w14:paraId="0F41BCE9" w14:textId="77777777" w:rsidR="00EC507D" w:rsidRPr="009E2D83" w:rsidRDefault="00EC507D" w:rsidP="00C12676">
      <w:pPr>
        <w:pStyle w:val="Odsekzoznamu"/>
        <w:spacing w:after="0" w:line="360" w:lineRule="auto"/>
        <w:ind w:left="0"/>
        <w:jc w:val="both"/>
        <w:rPr>
          <w:rFonts w:asciiTheme="majorBidi" w:hAnsiTheme="majorBidi" w:cstheme="majorBidi"/>
          <w:iCs/>
          <w:szCs w:val="24"/>
        </w:rPr>
      </w:pPr>
    </w:p>
    <w:p w14:paraId="67F8FE33" w14:textId="135C074E" w:rsidR="00EC507D" w:rsidRPr="009E2D83" w:rsidRDefault="00EC507D" w:rsidP="00C12676">
      <w:pPr>
        <w:pStyle w:val="Odsekzoznamu"/>
        <w:spacing w:after="0" w:line="360" w:lineRule="auto"/>
        <w:ind w:left="0"/>
        <w:jc w:val="both"/>
        <w:rPr>
          <w:rFonts w:asciiTheme="majorBidi" w:hAnsiTheme="majorBidi" w:cstheme="majorBidi"/>
          <w:iCs/>
          <w:szCs w:val="24"/>
        </w:rPr>
      </w:pPr>
      <w:r w:rsidRPr="009E2D83">
        <w:rPr>
          <w:rFonts w:asciiTheme="majorBidi" w:hAnsiTheme="majorBidi"/>
          <w:iCs/>
          <w:szCs w:val="24"/>
        </w:rPr>
        <w:t>Odbor odhaľovania nebezpečných materiálov</w:t>
      </w:r>
      <w:r w:rsidR="00E23050" w:rsidRPr="009E2D83">
        <w:rPr>
          <w:rFonts w:asciiTheme="majorBidi" w:hAnsiTheme="majorBidi"/>
          <w:iCs/>
          <w:szCs w:val="24"/>
        </w:rPr>
        <w:t xml:space="preserve"> a </w:t>
      </w:r>
      <w:r w:rsidRPr="009E2D83">
        <w:rPr>
          <w:rFonts w:asciiTheme="majorBidi" w:hAnsiTheme="majorBidi"/>
          <w:iCs/>
          <w:szCs w:val="24"/>
        </w:rPr>
        <w:t>environmentálnej kriminality Úradu kriminálnej polície Prezídia Policajného zboru realizoval nasledujúce projekty</w:t>
      </w:r>
      <w:r w:rsidR="00E23050" w:rsidRPr="009E2D83">
        <w:rPr>
          <w:rFonts w:asciiTheme="majorBidi" w:hAnsiTheme="majorBidi"/>
          <w:iCs/>
          <w:szCs w:val="24"/>
        </w:rPr>
        <w:t xml:space="preserve"> na </w:t>
      </w:r>
      <w:r w:rsidRPr="009E2D83">
        <w:rPr>
          <w:rFonts w:asciiTheme="majorBidi" w:hAnsiTheme="majorBidi"/>
          <w:iCs/>
          <w:szCs w:val="24"/>
        </w:rPr>
        <w:t>podporu medzinárodnej spolupráce:</w:t>
      </w:r>
    </w:p>
    <w:p w14:paraId="563CD646" w14:textId="6DE2350E" w:rsidR="00EC507D" w:rsidRPr="009E2D83" w:rsidRDefault="002D2F18" w:rsidP="002D2F18">
      <w:pPr>
        <w:pStyle w:val="Odsekzoznamu"/>
        <w:numPr>
          <w:ilvl w:val="0"/>
          <w:numId w:val="29"/>
        </w:numPr>
        <w:spacing w:after="0" w:line="360" w:lineRule="auto"/>
        <w:ind w:left="426"/>
        <w:jc w:val="both"/>
        <w:rPr>
          <w:rFonts w:asciiTheme="majorBidi" w:hAnsiTheme="majorBidi" w:cstheme="majorBidi"/>
          <w:iCs/>
          <w:szCs w:val="24"/>
        </w:rPr>
      </w:pPr>
      <w:r w:rsidRPr="009E2D83">
        <w:rPr>
          <w:rFonts w:asciiTheme="majorBidi" w:hAnsiTheme="majorBidi"/>
          <w:iCs/>
          <w:szCs w:val="24"/>
        </w:rPr>
        <w:t>2007 </w:t>
      </w:r>
      <w:r w:rsidR="00EC507D" w:rsidRPr="009E2D83">
        <w:rPr>
          <w:rFonts w:asciiTheme="majorBidi" w:hAnsiTheme="majorBidi"/>
          <w:iCs/>
          <w:szCs w:val="24"/>
        </w:rPr>
        <w:t>–</w:t>
      </w:r>
      <w:r w:rsidRPr="009E2D83">
        <w:rPr>
          <w:rFonts w:asciiTheme="majorBidi" w:hAnsiTheme="majorBidi"/>
          <w:iCs/>
          <w:szCs w:val="24"/>
        </w:rPr>
        <w:t> </w:t>
      </w:r>
      <w:r w:rsidR="00EC507D" w:rsidRPr="009E2D83">
        <w:rPr>
          <w:rFonts w:asciiTheme="majorBidi" w:hAnsiTheme="majorBidi"/>
          <w:iCs/>
          <w:szCs w:val="24"/>
        </w:rPr>
        <w:t>2008: Špecializovaná odborná príprava príslušníkov Policajného zboru zameraná</w:t>
      </w:r>
      <w:r w:rsidR="00E23050" w:rsidRPr="009E2D83">
        <w:rPr>
          <w:rFonts w:asciiTheme="majorBidi" w:hAnsiTheme="majorBidi"/>
          <w:iCs/>
          <w:szCs w:val="24"/>
        </w:rPr>
        <w:t xml:space="preserve"> na </w:t>
      </w:r>
      <w:r w:rsidR="00EC507D" w:rsidRPr="009E2D83">
        <w:rPr>
          <w:rFonts w:asciiTheme="majorBidi" w:hAnsiTheme="majorBidi"/>
          <w:iCs/>
          <w:szCs w:val="24"/>
        </w:rPr>
        <w:t>odhaľovanie</w:t>
      </w:r>
      <w:r w:rsidR="00E23050" w:rsidRPr="009E2D83">
        <w:rPr>
          <w:rFonts w:asciiTheme="majorBidi" w:hAnsiTheme="majorBidi"/>
          <w:iCs/>
          <w:szCs w:val="24"/>
        </w:rPr>
        <w:t xml:space="preserve"> a </w:t>
      </w:r>
      <w:r w:rsidR="00EC507D" w:rsidRPr="009E2D83">
        <w:rPr>
          <w:rFonts w:asciiTheme="majorBidi" w:hAnsiTheme="majorBidi"/>
          <w:iCs/>
          <w:szCs w:val="24"/>
        </w:rPr>
        <w:t>dokumentovanie najzávažnejších foriem environmentálnej kriminality,</w:t>
      </w:r>
    </w:p>
    <w:p w14:paraId="76F51CE9" w14:textId="6A47CEEB" w:rsidR="00EC507D" w:rsidRPr="009E2D83" w:rsidRDefault="002D2F18" w:rsidP="002D2F18">
      <w:pPr>
        <w:pStyle w:val="Odsekzoznamu"/>
        <w:numPr>
          <w:ilvl w:val="0"/>
          <w:numId w:val="29"/>
        </w:numPr>
        <w:spacing w:after="0" w:line="360" w:lineRule="auto"/>
        <w:ind w:left="426"/>
        <w:jc w:val="both"/>
        <w:rPr>
          <w:rFonts w:asciiTheme="majorBidi" w:hAnsiTheme="majorBidi" w:cstheme="majorBidi"/>
          <w:iCs/>
          <w:szCs w:val="24"/>
        </w:rPr>
      </w:pPr>
      <w:r w:rsidRPr="009E2D83">
        <w:rPr>
          <w:rFonts w:asciiTheme="majorBidi" w:hAnsiTheme="majorBidi"/>
          <w:iCs/>
          <w:szCs w:val="24"/>
        </w:rPr>
        <w:t>2010 </w:t>
      </w:r>
      <w:r w:rsidR="00EC507D" w:rsidRPr="009E2D83">
        <w:rPr>
          <w:rFonts w:asciiTheme="majorBidi" w:hAnsiTheme="majorBidi"/>
          <w:iCs/>
          <w:szCs w:val="24"/>
        </w:rPr>
        <w:t>–</w:t>
      </w:r>
      <w:r w:rsidRPr="009E2D83">
        <w:rPr>
          <w:rFonts w:asciiTheme="majorBidi" w:hAnsiTheme="majorBidi"/>
          <w:iCs/>
          <w:szCs w:val="24"/>
        </w:rPr>
        <w:t> </w:t>
      </w:r>
      <w:r w:rsidR="00EC507D" w:rsidRPr="009E2D83">
        <w:rPr>
          <w:rFonts w:asciiTheme="majorBidi" w:hAnsiTheme="majorBidi"/>
          <w:iCs/>
          <w:szCs w:val="24"/>
        </w:rPr>
        <w:t>2013: Všetci spolu proti chemickým, biologickým, rádiologickým</w:t>
      </w:r>
      <w:r w:rsidR="00E23050" w:rsidRPr="009E2D83">
        <w:rPr>
          <w:rFonts w:asciiTheme="majorBidi" w:hAnsiTheme="majorBidi"/>
          <w:iCs/>
          <w:szCs w:val="24"/>
        </w:rPr>
        <w:t xml:space="preserve"> a </w:t>
      </w:r>
      <w:r w:rsidR="00EC507D" w:rsidRPr="009E2D83">
        <w:rPr>
          <w:rFonts w:asciiTheme="majorBidi" w:hAnsiTheme="majorBidi"/>
          <w:iCs/>
          <w:szCs w:val="24"/>
        </w:rPr>
        <w:t>jadrovým teroristickým hrozbám,</w:t>
      </w:r>
    </w:p>
    <w:p w14:paraId="3462FC8C" w14:textId="00BEF583" w:rsidR="00EC507D" w:rsidRPr="009E2D83" w:rsidRDefault="002D2F18" w:rsidP="003002D6">
      <w:pPr>
        <w:pStyle w:val="Odsekzoznamu"/>
        <w:numPr>
          <w:ilvl w:val="0"/>
          <w:numId w:val="29"/>
        </w:numPr>
        <w:spacing w:after="0" w:line="360" w:lineRule="auto"/>
        <w:ind w:left="426"/>
        <w:jc w:val="both"/>
        <w:rPr>
          <w:rFonts w:asciiTheme="majorBidi" w:hAnsiTheme="majorBidi" w:cstheme="majorBidi"/>
          <w:iCs/>
          <w:szCs w:val="24"/>
        </w:rPr>
      </w:pPr>
      <w:r w:rsidRPr="009E2D83">
        <w:rPr>
          <w:rFonts w:asciiTheme="majorBidi" w:hAnsiTheme="majorBidi"/>
          <w:iCs/>
          <w:szCs w:val="24"/>
        </w:rPr>
        <w:t>2012 – </w:t>
      </w:r>
      <w:r w:rsidR="00EC507D" w:rsidRPr="009E2D83">
        <w:rPr>
          <w:rFonts w:asciiTheme="majorBidi" w:hAnsiTheme="majorBidi"/>
          <w:iCs/>
          <w:szCs w:val="24"/>
        </w:rPr>
        <w:t xml:space="preserve">2014: Rozšírenie </w:t>
      </w:r>
      <w:r w:rsidR="00EC507D" w:rsidRPr="009E2D83">
        <w:t>policajného informačného systému ACHERON,</w:t>
      </w:r>
    </w:p>
    <w:p w14:paraId="547F61E5" w14:textId="2E9FEED5" w:rsidR="00EC507D" w:rsidRPr="009E2D83" w:rsidRDefault="00EC507D" w:rsidP="002D2F18">
      <w:pPr>
        <w:pStyle w:val="Odsekzoznamu"/>
        <w:numPr>
          <w:ilvl w:val="0"/>
          <w:numId w:val="29"/>
        </w:numPr>
        <w:spacing w:after="0" w:line="360" w:lineRule="auto"/>
        <w:ind w:left="426"/>
        <w:jc w:val="both"/>
        <w:rPr>
          <w:rFonts w:asciiTheme="majorBidi" w:hAnsiTheme="majorBidi" w:cstheme="majorBidi"/>
          <w:iCs/>
          <w:szCs w:val="24"/>
        </w:rPr>
      </w:pPr>
      <w:r w:rsidRPr="009E2D83">
        <w:rPr>
          <w:rFonts w:asciiTheme="majorBidi" w:hAnsiTheme="majorBidi"/>
          <w:iCs/>
          <w:szCs w:val="24"/>
        </w:rPr>
        <w:t>2015</w:t>
      </w:r>
      <w:r w:rsidR="002D2F18" w:rsidRPr="009E2D83">
        <w:rPr>
          <w:rFonts w:asciiTheme="majorBidi" w:hAnsiTheme="majorBidi"/>
          <w:iCs/>
          <w:szCs w:val="24"/>
        </w:rPr>
        <w:t> – </w:t>
      </w:r>
      <w:r w:rsidRPr="009E2D83">
        <w:rPr>
          <w:rFonts w:asciiTheme="majorBidi" w:hAnsiTheme="majorBidi"/>
          <w:iCs/>
          <w:szCs w:val="24"/>
        </w:rPr>
        <w:t>2017: „SOS Alert Solution“ – cezhraničná spolupráca</w:t>
      </w:r>
      <w:r w:rsidR="00E23050" w:rsidRPr="009E2D83">
        <w:rPr>
          <w:rFonts w:asciiTheme="majorBidi" w:hAnsiTheme="majorBidi"/>
          <w:iCs/>
          <w:szCs w:val="24"/>
        </w:rPr>
        <w:t xml:space="preserve"> na </w:t>
      </w:r>
      <w:r w:rsidRPr="009E2D83">
        <w:rPr>
          <w:rFonts w:asciiTheme="majorBidi" w:hAnsiTheme="majorBidi"/>
          <w:iCs/>
          <w:szCs w:val="24"/>
        </w:rPr>
        <w:t>účely lepšieho odhaľovania</w:t>
      </w:r>
      <w:r w:rsidR="00E23050" w:rsidRPr="009E2D83">
        <w:rPr>
          <w:rFonts w:asciiTheme="majorBidi" w:hAnsiTheme="majorBidi"/>
          <w:iCs/>
          <w:szCs w:val="24"/>
        </w:rPr>
        <w:t xml:space="preserve"> a </w:t>
      </w:r>
      <w:r w:rsidRPr="009E2D83">
        <w:rPr>
          <w:rFonts w:asciiTheme="majorBidi" w:hAnsiTheme="majorBidi"/>
          <w:iCs/>
          <w:szCs w:val="24"/>
        </w:rPr>
        <w:t>zachytávania nezákonných chemických, biologických, rádiologických</w:t>
      </w:r>
      <w:r w:rsidR="00E23050" w:rsidRPr="009E2D83">
        <w:rPr>
          <w:rFonts w:asciiTheme="majorBidi" w:hAnsiTheme="majorBidi"/>
          <w:iCs/>
          <w:szCs w:val="24"/>
        </w:rPr>
        <w:t xml:space="preserve"> a </w:t>
      </w:r>
      <w:r w:rsidRPr="009E2D83">
        <w:rPr>
          <w:rFonts w:asciiTheme="majorBidi" w:hAnsiTheme="majorBidi"/>
          <w:iCs/>
          <w:szCs w:val="24"/>
        </w:rPr>
        <w:t>jadrových látok</w:t>
      </w:r>
      <w:r w:rsidR="00E23050" w:rsidRPr="009E2D83">
        <w:rPr>
          <w:rFonts w:asciiTheme="majorBidi" w:hAnsiTheme="majorBidi"/>
          <w:iCs/>
          <w:szCs w:val="24"/>
        </w:rPr>
        <w:t xml:space="preserve"> na </w:t>
      </w:r>
      <w:r w:rsidRPr="009E2D83">
        <w:rPr>
          <w:rFonts w:asciiTheme="majorBidi" w:hAnsiTheme="majorBidi"/>
          <w:iCs/>
          <w:szCs w:val="24"/>
        </w:rPr>
        <w:t>slovensko-ukrajinskej hranici,</w:t>
      </w:r>
    </w:p>
    <w:p w14:paraId="35DB82A2" w14:textId="5EB752E5" w:rsidR="00EC507D" w:rsidRPr="009E2D83" w:rsidRDefault="00EC507D" w:rsidP="002D2F18">
      <w:pPr>
        <w:pStyle w:val="Odsekzoznamu"/>
        <w:numPr>
          <w:ilvl w:val="0"/>
          <w:numId w:val="29"/>
        </w:numPr>
        <w:spacing w:after="0" w:line="360" w:lineRule="auto"/>
        <w:ind w:left="426"/>
        <w:jc w:val="both"/>
        <w:rPr>
          <w:rFonts w:asciiTheme="majorBidi" w:hAnsiTheme="majorBidi" w:cstheme="majorBidi"/>
          <w:iCs/>
          <w:szCs w:val="24"/>
        </w:rPr>
      </w:pPr>
      <w:r w:rsidRPr="009E2D83">
        <w:rPr>
          <w:rFonts w:asciiTheme="majorBidi" w:hAnsiTheme="majorBidi"/>
          <w:iCs/>
          <w:szCs w:val="24"/>
        </w:rPr>
        <w:t>2017</w:t>
      </w:r>
      <w:r w:rsidR="002D2F18" w:rsidRPr="009E2D83">
        <w:rPr>
          <w:rFonts w:asciiTheme="majorBidi" w:hAnsiTheme="majorBidi"/>
          <w:iCs/>
          <w:szCs w:val="24"/>
        </w:rPr>
        <w:t> </w:t>
      </w:r>
      <w:r w:rsidRPr="009E2D83">
        <w:rPr>
          <w:rFonts w:asciiTheme="majorBidi" w:hAnsiTheme="majorBidi"/>
          <w:iCs/>
          <w:szCs w:val="24"/>
        </w:rPr>
        <w:t>–</w:t>
      </w:r>
      <w:r w:rsidR="002D2F18" w:rsidRPr="009E2D83">
        <w:rPr>
          <w:rFonts w:asciiTheme="majorBidi" w:hAnsiTheme="majorBidi"/>
          <w:iCs/>
          <w:szCs w:val="24"/>
        </w:rPr>
        <w:t> </w:t>
      </w:r>
      <w:r w:rsidRPr="009E2D83">
        <w:rPr>
          <w:rFonts w:asciiTheme="majorBidi" w:hAnsiTheme="majorBidi"/>
          <w:iCs/>
          <w:szCs w:val="24"/>
        </w:rPr>
        <w:t>2021: Posilňovanie kapacít</w:t>
      </w:r>
      <w:r w:rsidR="00E23050" w:rsidRPr="009E2D83">
        <w:rPr>
          <w:rFonts w:asciiTheme="majorBidi" w:hAnsiTheme="majorBidi"/>
          <w:iCs/>
          <w:szCs w:val="24"/>
        </w:rPr>
        <w:t xml:space="preserve"> v </w:t>
      </w:r>
      <w:r w:rsidRPr="009E2D83">
        <w:rPr>
          <w:rFonts w:asciiTheme="majorBidi" w:hAnsiTheme="majorBidi"/>
          <w:iCs/>
          <w:szCs w:val="24"/>
        </w:rPr>
        <w:t>boji proti nezákonnému riadeniu chemických, biologických, rádiologických</w:t>
      </w:r>
      <w:r w:rsidR="00E23050" w:rsidRPr="009E2D83">
        <w:rPr>
          <w:rFonts w:asciiTheme="majorBidi" w:hAnsiTheme="majorBidi"/>
          <w:iCs/>
          <w:szCs w:val="24"/>
        </w:rPr>
        <w:t xml:space="preserve"> a </w:t>
      </w:r>
      <w:r w:rsidRPr="009E2D83">
        <w:rPr>
          <w:rFonts w:asciiTheme="majorBidi" w:hAnsiTheme="majorBidi"/>
          <w:iCs/>
          <w:szCs w:val="24"/>
        </w:rPr>
        <w:t>jadrových látok</w:t>
      </w:r>
      <w:r w:rsidR="00E23050" w:rsidRPr="009E2D83">
        <w:rPr>
          <w:rFonts w:asciiTheme="majorBidi" w:hAnsiTheme="majorBidi"/>
          <w:iCs/>
          <w:szCs w:val="24"/>
        </w:rPr>
        <w:t xml:space="preserve"> v </w:t>
      </w:r>
      <w:r w:rsidRPr="009E2D83">
        <w:rPr>
          <w:rFonts w:asciiTheme="majorBidi" w:hAnsiTheme="majorBidi"/>
          <w:iCs/>
          <w:szCs w:val="24"/>
        </w:rPr>
        <w:t>Slovenskej republike.</w:t>
      </w:r>
    </w:p>
    <w:p w14:paraId="412F3EAB" w14:textId="77777777" w:rsidR="00EC507D" w:rsidRPr="009E2D83" w:rsidRDefault="00EC507D" w:rsidP="007D5411">
      <w:pPr>
        <w:spacing w:after="0"/>
        <w:ind w:left="66"/>
        <w:jc w:val="both"/>
        <w:rPr>
          <w:rFonts w:asciiTheme="majorBidi" w:hAnsiTheme="majorBidi" w:cstheme="majorBidi"/>
          <w:iCs/>
          <w:szCs w:val="24"/>
        </w:rPr>
      </w:pPr>
    </w:p>
    <w:p w14:paraId="4C83FA57" w14:textId="77777777" w:rsidR="00EC507D" w:rsidRPr="009E2D83" w:rsidRDefault="00EC507D" w:rsidP="00D77C26">
      <w:pPr>
        <w:pStyle w:val="Nadpis2"/>
        <w:spacing w:before="0" w:after="0" w:line="360" w:lineRule="auto"/>
        <w:rPr>
          <w:rFonts w:asciiTheme="majorBidi" w:hAnsiTheme="majorBidi" w:cstheme="majorBidi"/>
          <w:b/>
          <w:bCs/>
          <w:iCs/>
          <w:szCs w:val="24"/>
        </w:rPr>
      </w:pPr>
      <w:bookmarkStart w:id="15" w:name="_Toc522026394"/>
      <w:bookmarkStart w:id="16" w:name="_Toc522027942"/>
      <w:r w:rsidRPr="009E2D83">
        <w:rPr>
          <w:rFonts w:asciiTheme="majorBidi" w:hAnsiTheme="majorBidi"/>
          <w:b/>
          <w:bCs/>
          <w:iCs/>
          <w:szCs w:val="24"/>
        </w:rPr>
        <w:t>Štatistika</w:t>
      </w:r>
      <w:bookmarkEnd w:id="15"/>
      <w:bookmarkEnd w:id="16"/>
    </w:p>
    <w:p w14:paraId="7E27BBBC" w14:textId="205AAD9B" w:rsidR="00EC507D" w:rsidRPr="009E2D83" w:rsidRDefault="00EC507D" w:rsidP="00C12676">
      <w:pPr>
        <w:pStyle w:val="Nadpis3"/>
        <w:spacing w:before="0" w:after="0" w:line="360" w:lineRule="auto"/>
        <w:rPr>
          <w:rFonts w:asciiTheme="majorBidi" w:hAnsiTheme="majorBidi" w:cstheme="majorBidi"/>
          <w:i/>
          <w:szCs w:val="24"/>
        </w:rPr>
      </w:pPr>
      <w:bookmarkStart w:id="17" w:name="_Toc522026395"/>
      <w:bookmarkStart w:id="18" w:name="_Toc522027943"/>
      <w:r w:rsidRPr="009E2D83">
        <w:rPr>
          <w:rFonts w:asciiTheme="majorBidi" w:hAnsiTheme="majorBidi"/>
          <w:i/>
          <w:szCs w:val="24"/>
        </w:rPr>
        <w:t>Hlavné trendy</w:t>
      </w:r>
      <w:r w:rsidR="00E23050" w:rsidRPr="009E2D83">
        <w:rPr>
          <w:rFonts w:asciiTheme="majorBidi" w:hAnsiTheme="majorBidi"/>
          <w:i/>
          <w:szCs w:val="24"/>
        </w:rPr>
        <w:t xml:space="preserve"> v </w:t>
      </w:r>
      <w:r w:rsidRPr="009E2D83">
        <w:rPr>
          <w:rFonts w:asciiTheme="majorBidi" w:hAnsiTheme="majorBidi"/>
          <w:i/>
          <w:szCs w:val="24"/>
        </w:rPr>
        <w:t>súvislosti</w:t>
      </w:r>
      <w:r w:rsidR="00E23050" w:rsidRPr="009E2D83">
        <w:rPr>
          <w:rFonts w:asciiTheme="majorBidi" w:hAnsiTheme="majorBidi"/>
          <w:i/>
          <w:szCs w:val="24"/>
        </w:rPr>
        <w:t xml:space="preserve"> s </w:t>
      </w:r>
      <w:r w:rsidRPr="009E2D83">
        <w:rPr>
          <w:rFonts w:asciiTheme="majorBidi" w:hAnsiTheme="majorBidi"/>
          <w:i/>
          <w:szCs w:val="24"/>
        </w:rPr>
        <w:t>trestnou činnosťou</w:t>
      </w:r>
      <w:r w:rsidR="00E23050" w:rsidRPr="009E2D83">
        <w:rPr>
          <w:rFonts w:asciiTheme="majorBidi" w:hAnsiTheme="majorBidi"/>
          <w:i/>
          <w:szCs w:val="24"/>
        </w:rPr>
        <w:t xml:space="preserve"> v </w:t>
      </w:r>
      <w:r w:rsidRPr="009E2D83">
        <w:rPr>
          <w:rFonts w:asciiTheme="majorBidi" w:hAnsiTheme="majorBidi"/>
          <w:i/>
          <w:szCs w:val="24"/>
        </w:rPr>
        <w:t>oblasti odpadu</w:t>
      </w:r>
      <w:bookmarkEnd w:id="17"/>
      <w:bookmarkEnd w:id="18"/>
    </w:p>
    <w:p w14:paraId="555A1D39" w14:textId="77777777" w:rsidR="00EC507D" w:rsidRPr="009E2D83" w:rsidRDefault="00EC507D" w:rsidP="00D77C26">
      <w:pPr>
        <w:pStyle w:val="tl1"/>
        <w:spacing w:line="360" w:lineRule="auto"/>
        <w:rPr>
          <w:rFonts w:asciiTheme="majorBidi" w:hAnsiTheme="majorBidi" w:cstheme="majorBidi"/>
          <w:i w:val="0"/>
          <w:iCs/>
          <w:szCs w:val="24"/>
        </w:rPr>
      </w:pPr>
    </w:p>
    <w:p w14:paraId="7D1FEC58" w14:textId="1F7E7F24" w:rsidR="00EC507D" w:rsidRPr="009E2D83" w:rsidRDefault="00EC507D" w:rsidP="00C12676">
      <w:pPr>
        <w:pStyle w:val="tl1"/>
        <w:spacing w:line="360" w:lineRule="auto"/>
        <w:rPr>
          <w:rFonts w:asciiTheme="majorBidi" w:hAnsiTheme="majorBidi" w:cstheme="majorBidi"/>
          <w:i w:val="0"/>
          <w:iCs/>
          <w:szCs w:val="24"/>
        </w:rPr>
      </w:pPr>
      <w:r w:rsidRPr="009E2D83">
        <w:rPr>
          <w:rFonts w:asciiTheme="majorBidi" w:hAnsiTheme="majorBidi"/>
          <w:i w:val="0"/>
          <w:iCs/>
          <w:szCs w:val="24"/>
        </w:rPr>
        <w:t>Generálna prokuratúra zaznamenala</w:t>
      </w:r>
      <w:r w:rsidR="00E23050" w:rsidRPr="009E2D83">
        <w:rPr>
          <w:rFonts w:asciiTheme="majorBidi" w:hAnsiTheme="majorBidi"/>
          <w:i w:val="0"/>
          <w:iCs/>
          <w:szCs w:val="24"/>
        </w:rPr>
        <w:t xml:space="preserve"> v </w:t>
      </w:r>
      <w:r w:rsidRPr="009E2D83">
        <w:rPr>
          <w:rFonts w:asciiTheme="majorBidi" w:hAnsiTheme="majorBidi"/>
          <w:i w:val="0"/>
          <w:iCs/>
          <w:szCs w:val="24"/>
        </w:rPr>
        <w:t>roku 2015 značný pokles počtu stíhaní neoprávneného nakladania</w:t>
      </w:r>
      <w:r w:rsidR="00E23050" w:rsidRPr="009E2D83">
        <w:rPr>
          <w:rFonts w:asciiTheme="majorBidi" w:hAnsiTheme="majorBidi"/>
          <w:i w:val="0"/>
          <w:iCs/>
          <w:szCs w:val="24"/>
        </w:rPr>
        <w:t xml:space="preserve"> s </w:t>
      </w:r>
      <w:r w:rsidRPr="009E2D83">
        <w:rPr>
          <w:rFonts w:asciiTheme="majorBidi" w:hAnsiTheme="majorBidi"/>
          <w:i w:val="0"/>
          <w:iCs/>
          <w:szCs w:val="24"/>
        </w:rPr>
        <w:t>odpadmi podľa článku 302 Trestného zákona. Podľa štatistík, ktoré poskytla generálna prokuratúra, bolo</w:t>
      </w:r>
      <w:r w:rsidR="00E23050" w:rsidRPr="009E2D83">
        <w:rPr>
          <w:rFonts w:asciiTheme="majorBidi" w:hAnsiTheme="majorBidi"/>
          <w:i w:val="0"/>
          <w:iCs/>
          <w:szCs w:val="24"/>
        </w:rPr>
        <w:t xml:space="preserve"> v </w:t>
      </w:r>
      <w:r w:rsidRPr="009E2D83">
        <w:rPr>
          <w:rFonts w:asciiTheme="majorBidi" w:hAnsiTheme="majorBidi"/>
          <w:i w:val="0"/>
          <w:iCs/>
          <w:szCs w:val="24"/>
        </w:rPr>
        <w:t>roku 2014 stíhaných 36 osôb</w:t>
      </w:r>
      <w:r w:rsidR="00E23050" w:rsidRPr="009E2D83">
        <w:rPr>
          <w:rFonts w:asciiTheme="majorBidi" w:hAnsiTheme="majorBidi"/>
          <w:i w:val="0"/>
          <w:iCs/>
          <w:szCs w:val="24"/>
        </w:rPr>
        <w:t xml:space="preserve"> v </w:t>
      </w:r>
      <w:r w:rsidRPr="009E2D83">
        <w:rPr>
          <w:rFonts w:asciiTheme="majorBidi" w:hAnsiTheme="majorBidi"/>
          <w:i w:val="0"/>
          <w:iCs/>
          <w:szCs w:val="24"/>
        </w:rPr>
        <w:t>porovnaní</w:t>
      </w:r>
      <w:r w:rsidR="00E23050" w:rsidRPr="009E2D83">
        <w:rPr>
          <w:rFonts w:asciiTheme="majorBidi" w:hAnsiTheme="majorBidi"/>
          <w:i w:val="0"/>
          <w:iCs/>
          <w:szCs w:val="24"/>
        </w:rPr>
        <w:t xml:space="preserve"> s </w:t>
      </w:r>
      <w:r w:rsidRPr="009E2D83">
        <w:rPr>
          <w:rFonts w:asciiTheme="majorBidi" w:hAnsiTheme="majorBidi"/>
          <w:i w:val="0"/>
          <w:iCs/>
          <w:szCs w:val="24"/>
        </w:rPr>
        <w:t>22 osobami</w:t>
      </w:r>
      <w:r w:rsidR="00E23050" w:rsidRPr="009E2D83">
        <w:rPr>
          <w:rFonts w:asciiTheme="majorBidi" w:hAnsiTheme="majorBidi"/>
          <w:i w:val="0"/>
          <w:iCs/>
          <w:szCs w:val="24"/>
        </w:rPr>
        <w:t xml:space="preserve"> v </w:t>
      </w:r>
      <w:r w:rsidRPr="009E2D83">
        <w:rPr>
          <w:rFonts w:asciiTheme="majorBidi" w:hAnsiTheme="majorBidi"/>
          <w:i w:val="0"/>
          <w:iCs/>
          <w:szCs w:val="24"/>
        </w:rPr>
        <w:t>roku 2015. Obvinených bolo trinásť osôb (pokles</w:t>
      </w:r>
      <w:r w:rsidR="00E23050" w:rsidRPr="009E2D83">
        <w:rPr>
          <w:rFonts w:asciiTheme="majorBidi" w:hAnsiTheme="majorBidi"/>
          <w:i w:val="0"/>
          <w:iCs/>
          <w:szCs w:val="24"/>
        </w:rPr>
        <w:t xml:space="preserve"> o </w:t>
      </w:r>
      <w:r w:rsidRPr="009E2D83">
        <w:rPr>
          <w:rFonts w:asciiTheme="majorBidi" w:hAnsiTheme="majorBidi"/>
          <w:i w:val="0"/>
          <w:iCs/>
          <w:szCs w:val="24"/>
        </w:rPr>
        <w:t>12)</w:t>
      </w:r>
      <w:r w:rsidR="00E23050" w:rsidRPr="009E2D83">
        <w:rPr>
          <w:rFonts w:asciiTheme="majorBidi" w:hAnsiTheme="majorBidi"/>
          <w:i w:val="0"/>
          <w:iCs/>
          <w:szCs w:val="24"/>
        </w:rPr>
        <w:t xml:space="preserve"> a </w:t>
      </w:r>
      <w:r w:rsidRPr="009E2D83">
        <w:rPr>
          <w:rFonts w:asciiTheme="majorBidi" w:hAnsiTheme="majorBidi"/>
          <w:i w:val="0"/>
          <w:iCs/>
          <w:szCs w:val="24"/>
        </w:rPr>
        <w:t>deväť osôb bolo odsúdených (pokles</w:t>
      </w:r>
      <w:r w:rsidR="00E23050" w:rsidRPr="009E2D83">
        <w:rPr>
          <w:rFonts w:asciiTheme="majorBidi" w:hAnsiTheme="majorBidi"/>
          <w:i w:val="0"/>
          <w:iCs/>
          <w:szCs w:val="24"/>
        </w:rPr>
        <w:t xml:space="preserve"> o </w:t>
      </w:r>
      <w:r w:rsidR="00233D4B" w:rsidRPr="009E2D83">
        <w:rPr>
          <w:rFonts w:asciiTheme="majorBidi" w:hAnsiTheme="majorBidi"/>
          <w:i w:val="0"/>
          <w:iCs/>
          <w:szCs w:val="24"/>
        </w:rPr>
        <w:t>7). V roku </w:t>
      </w:r>
      <w:r w:rsidRPr="009E2D83">
        <w:rPr>
          <w:rFonts w:asciiTheme="majorBidi" w:hAnsiTheme="majorBidi"/>
          <w:i w:val="0"/>
          <w:iCs/>
          <w:szCs w:val="24"/>
        </w:rPr>
        <w:t>2016 bolo</w:t>
      </w:r>
      <w:r w:rsidR="00E23050" w:rsidRPr="009E2D83">
        <w:rPr>
          <w:rFonts w:asciiTheme="majorBidi" w:hAnsiTheme="majorBidi"/>
          <w:i w:val="0"/>
          <w:iCs/>
          <w:szCs w:val="24"/>
        </w:rPr>
        <w:t xml:space="preserve"> z </w:t>
      </w:r>
      <w:r w:rsidRPr="009E2D83">
        <w:rPr>
          <w:rFonts w:asciiTheme="majorBidi" w:hAnsiTheme="majorBidi"/>
          <w:i w:val="0"/>
          <w:iCs/>
          <w:szCs w:val="24"/>
        </w:rPr>
        <w:t>neoprávneného nakladania</w:t>
      </w:r>
      <w:r w:rsidR="00E23050" w:rsidRPr="009E2D83">
        <w:rPr>
          <w:rFonts w:asciiTheme="majorBidi" w:hAnsiTheme="majorBidi"/>
          <w:i w:val="0"/>
          <w:iCs/>
          <w:szCs w:val="24"/>
        </w:rPr>
        <w:t xml:space="preserve"> s </w:t>
      </w:r>
      <w:r w:rsidRPr="009E2D83">
        <w:rPr>
          <w:rFonts w:asciiTheme="majorBidi" w:hAnsiTheme="majorBidi"/>
          <w:i w:val="0"/>
          <w:iCs/>
          <w:szCs w:val="24"/>
        </w:rPr>
        <w:t>odpadmi obvinených celkovo šesť osôb čo je</w:t>
      </w:r>
      <w:r w:rsidR="00E23050" w:rsidRPr="009E2D83">
        <w:rPr>
          <w:rFonts w:asciiTheme="majorBidi" w:hAnsiTheme="majorBidi"/>
          <w:i w:val="0"/>
          <w:iCs/>
          <w:szCs w:val="24"/>
        </w:rPr>
        <w:t xml:space="preserve"> v </w:t>
      </w:r>
      <w:r w:rsidRPr="009E2D83">
        <w:rPr>
          <w:rFonts w:asciiTheme="majorBidi" w:hAnsiTheme="majorBidi"/>
          <w:i w:val="0"/>
          <w:iCs/>
          <w:szCs w:val="24"/>
        </w:rPr>
        <w:t>porovnaní</w:t>
      </w:r>
      <w:r w:rsidR="00E23050" w:rsidRPr="009E2D83">
        <w:rPr>
          <w:rFonts w:asciiTheme="majorBidi" w:hAnsiTheme="majorBidi"/>
          <w:i w:val="0"/>
          <w:iCs/>
          <w:szCs w:val="24"/>
        </w:rPr>
        <w:t xml:space="preserve"> s </w:t>
      </w:r>
      <w:r w:rsidRPr="009E2D83">
        <w:rPr>
          <w:rFonts w:asciiTheme="majorBidi" w:hAnsiTheme="majorBidi"/>
          <w:i w:val="0"/>
          <w:iCs/>
          <w:szCs w:val="24"/>
        </w:rPr>
        <w:t>celkovým počtom 73 062 trestných činov š</w:t>
      </w:r>
      <w:r w:rsidR="00233D4B" w:rsidRPr="009E2D83">
        <w:rPr>
          <w:rFonts w:asciiTheme="majorBidi" w:hAnsiTheme="majorBidi"/>
          <w:i w:val="0"/>
          <w:iCs/>
          <w:szCs w:val="24"/>
        </w:rPr>
        <w:t>tatistický bezvýznamný počet. V </w:t>
      </w:r>
      <w:r w:rsidRPr="009E2D83">
        <w:rPr>
          <w:rFonts w:asciiTheme="majorBidi" w:hAnsiTheme="majorBidi"/>
          <w:i w:val="0"/>
          <w:iCs/>
          <w:szCs w:val="24"/>
        </w:rPr>
        <w:t>porovnaní</w:t>
      </w:r>
      <w:r w:rsidR="00E23050" w:rsidRPr="009E2D83">
        <w:rPr>
          <w:rFonts w:asciiTheme="majorBidi" w:hAnsiTheme="majorBidi"/>
          <w:i w:val="0"/>
          <w:iCs/>
          <w:szCs w:val="24"/>
        </w:rPr>
        <w:t xml:space="preserve"> s </w:t>
      </w:r>
      <w:r w:rsidRPr="009E2D83">
        <w:rPr>
          <w:rFonts w:asciiTheme="majorBidi" w:hAnsiTheme="majorBidi"/>
          <w:i w:val="0"/>
          <w:iCs/>
          <w:szCs w:val="24"/>
        </w:rPr>
        <w:t>predchádzajúcim rokom sa</w:t>
      </w:r>
      <w:r w:rsidR="00E23050" w:rsidRPr="009E2D83">
        <w:rPr>
          <w:rFonts w:asciiTheme="majorBidi" w:hAnsiTheme="majorBidi"/>
          <w:i w:val="0"/>
          <w:iCs/>
          <w:szCs w:val="24"/>
        </w:rPr>
        <w:t xml:space="preserve"> v </w:t>
      </w:r>
      <w:r w:rsidRPr="009E2D83">
        <w:rPr>
          <w:rFonts w:asciiTheme="majorBidi" w:hAnsiTheme="majorBidi"/>
          <w:i w:val="0"/>
          <w:iCs/>
          <w:szCs w:val="24"/>
        </w:rPr>
        <w:t>roku 2016 uskutočnilo</w:t>
      </w:r>
      <w:r w:rsidR="00E23050" w:rsidRPr="009E2D83">
        <w:rPr>
          <w:rFonts w:asciiTheme="majorBidi" w:hAnsiTheme="majorBidi"/>
          <w:i w:val="0"/>
          <w:iCs/>
          <w:szCs w:val="24"/>
        </w:rPr>
        <w:t xml:space="preserve"> o </w:t>
      </w:r>
      <w:r w:rsidRPr="009E2D83">
        <w:rPr>
          <w:rFonts w:asciiTheme="majorBidi" w:hAnsiTheme="majorBidi"/>
          <w:i w:val="0"/>
          <w:iCs/>
          <w:szCs w:val="24"/>
        </w:rPr>
        <w:t>16 menej stíhaní.</w:t>
      </w:r>
    </w:p>
    <w:p w14:paraId="4CBAE79A" w14:textId="3687FACB" w:rsidR="00EC507D" w:rsidRPr="009E2D83" w:rsidRDefault="00EC507D" w:rsidP="00DB34B1">
      <w:pPr>
        <w:pStyle w:val="tl1"/>
        <w:spacing w:line="360" w:lineRule="auto"/>
        <w:rPr>
          <w:rFonts w:asciiTheme="majorBidi" w:hAnsiTheme="majorBidi" w:cstheme="majorBidi"/>
          <w:i w:val="0"/>
          <w:iCs/>
          <w:szCs w:val="24"/>
        </w:rPr>
      </w:pPr>
      <w:r w:rsidRPr="009E2D83">
        <w:rPr>
          <w:i w:val="0"/>
        </w:rPr>
        <w:br w:type="page"/>
      </w:r>
      <w:r w:rsidRPr="009E2D83">
        <w:rPr>
          <w:rFonts w:asciiTheme="majorBidi" w:hAnsiTheme="majorBidi"/>
          <w:i w:val="0"/>
          <w:iCs/>
          <w:szCs w:val="24"/>
        </w:rPr>
        <w:lastRenderedPageBreak/>
        <w:t>Tento typ činnosti je tiež dobre zastúpený</w:t>
      </w:r>
      <w:r w:rsidR="00E23050" w:rsidRPr="009E2D83">
        <w:rPr>
          <w:rFonts w:asciiTheme="majorBidi" w:hAnsiTheme="majorBidi"/>
          <w:i w:val="0"/>
          <w:iCs/>
          <w:szCs w:val="24"/>
        </w:rPr>
        <w:t xml:space="preserve"> v </w:t>
      </w:r>
      <w:r w:rsidRPr="009E2D83">
        <w:rPr>
          <w:rFonts w:asciiTheme="majorBidi" w:hAnsiTheme="majorBidi"/>
          <w:i w:val="0"/>
          <w:iCs/>
          <w:szCs w:val="24"/>
        </w:rPr>
        <w:t>policajných štatistikách. Od roku 2012 možno pozorovať pokles počtu odhalených trestných činov, pričom najnižší počet bol zaznamenaný</w:t>
      </w:r>
      <w:r w:rsidR="00E23050" w:rsidRPr="009E2D83">
        <w:rPr>
          <w:rFonts w:asciiTheme="majorBidi" w:hAnsiTheme="majorBidi"/>
          <w:i w:val="0"/>
          <w:iCs/>
          <w:szCs w:val="24"/>
        </w:rPr>
        <w:t xml:space="preserve"> v </w:t>
      </w:r>
      <w:r w:rsidRPr="009E2D83">
        <w:rPr>
          <w:rFonts w:asciiTheme="majorBidi" w:hAnsiTheme="majorBidi"/>
          <w:i w:val="0"/>
          <w:iCs/>
          <w:szCs w:val="24"/>
        </w:rPr>
        <w:t>roku 2013 (27 prípadov). V roku 2014 došlo</w:t>
      </w:r>
      <w:r w:rsidR="00E23050" w:rsidRPr="009E2D83">
        <w:rPr>
          <w:rFonts w:asciiTheme="majorBidi" w:hAnsiTheme="majorBidi"/>
          <w:i w:val="0"/>
          <w:iCs/>
          <w:szCs w:val="24"/>
        </w:rPr>
        <w:t xml:space="preserve"> k </w:t>
      </w:r>
      <w:r w:rsidRPr="009E2D83">
        <w:rPr>
          <w:rFonts w:asciiTheme="majorBidi" w:hAnsiTheme="majorBidi"/>
          <w:i w:val="0"/>
          <w:iCs/>
          <w:szCs w:val="24"/>
        </w:rPr>
        <w:t>nárastu</w:t>
      </w:r>
      <w:r w:rsidR="00E23050" w:rsidRPr="009E2D83">
        <w:rPr>
          <w:rFonts w:asciiTheme="majorBidi" w:hAnsiTheme="majorBidi"/>
          <w:i w:val="0"/>
          <w:iCs/>
          <w:szCs w:val="24"/>
        </w:rPr>
        <w:t xml:space="preserve"> na </w:t>
      </w:r>
      <w:r w:rsidRPr="009E2D83">
        <w:rPr>
          <w:rFonts w:asciiTheme="majorBidi" w:hAnsiTheme="majorBidi"/>
          <w:i w:val="0"/>
          <w:iCs/>
          <w:szCs w:val="24"/>
        </w:rPr>
        <w:t>90 prípadov</w:t>
      </w:r>
      <w:r w:rsidR="00E23050" w:rsidRPr="009E2D83">
        <w:rPr>
          <w:rFonts w:asciiTheme="majorBidi" w:hAnsiTheme="majorBidi"/>
          <w:i w:val="0"/>
          <w:iCs/>
          <w:szCs w:val="24"/>
        </w:rPr>
        <w:t xml:space="preserve"> a v </w:t>
      </w:r>
      <w:r w:rsidRPr="009E2D83">
        <w:rPr>
          <w:rFonts w:asciiTheme="majorBidi" w:hAnsiTheme="majorBidi"/>
          <w:i w:val="0"/>
          <w:iCs/>
          <w:szCs w:val="24"/>
        </w:rPr>
        <w:t>roku 2015 sa zaznamenal mierny pokles</w:t>
      </w:r>
      <w:r w:rsidR="00E23050" w:rsidRPr="009E2D83">
        <w:rPr>
          <w:rFonts w:asciiTheme="majorBidi" w:hAnsiTheme="majorBidi"/>
          <w:i w:val="0"/>
          <w:iCs/>
          <w:szCs w:val="24"/>
        </w:rPr>
        <w:t xml:space="preserve"> na </w:t>
      </w:r>
      <w:r w:rsidRPr="009E2D83">
        <w:rPr>
          <w:rFonts w:asciiTheme="majorBidi" w:hAnsiTheme="majorBidi"/>
          <w:i w:val="0"/>
          <w:iCs/>
          <w:szCs w:val="24"/>
        </w:rPr>
        <w:t>76 prípadov. V roku 2016 sa zaznamenalo zvýšenie</w:t>
      </w:r>
      <w:r w:rsidR="00E23050" w:rsidRPr="009E2D83">
        <w:rPr>
          <w:rFonts w:asciiTheme="majorBidi" w:hAnsiTheme="majorBidi"/>
          <w:i w:val="0"/>
          <w:iCs/>
          <w:szCs w:val="24"/>
        </w:rPr>
        <w:t xml:space="preserve"> na </w:t>
      </w:r>
      <w:r w:rsidRPr="009E2D83">
        <w:rPr>
          <w:rFonts w:asciiTheme="majorBidi" w:hAnsiTheme="majorBidi"/>
          <w:i w:val="0"/>
          <w:iCs/>
          <w:szCs w:val="24"/>
        </w:rPr>
        <w:t>198 prípadov, čo</w:t>
      </w:r>
      <w:r w:rsidR="00E23050" w:rsidRPr="009E2D83">
        <w:rPr>
          <w:rFonts w:asciiTheme="majorBidi" w:hAnsiTheme="majorBidi"/>
          <w:i w:val="0"/>
          <w:iCs/>
          <w:szCs w:val="24"/>
        </w:rPr>
        <w:t xml:space="preserve"> v </w:t>
      </w:r>
      <w:r w:rsidRPr="009E2D83">
        <w:rPr>
          <w:rFonts w:asciiTheme="majorBidi" w:hAnsiTheme="majorBidi"/>
          <w:i w:val="0"/>
          <w:iCs/>
          <w:szCs w:val="24"/>
        </w:rPr>
        <w:t>porovnaní</w:t>
      </w:r>
      <w:r w:rsidR="00E23050" w:rsidRPr="009E2D83">
        <w:rPr>
          <w:rFonts w:asciiTheme="majorBidi" w:hAnsiTheme="majorBidi"/>
          <w:i w:val="0"/>
          <w:iCs/>
          <w:szCs w:val="24"/>
        </w:rPr>
        <w:t xml:space="preserve"> s </w:t>
      </w:r>
      <w:r w:rsidRPr="009E2D83">
        <w:rPr>
          <w:rFonts w:asciiTheme="majorBidi" w:hAnsiTheme="majorBidi"/>
          <w:i w:val="0"/>
          <w:iCs/>
          <w:szCs w:val="24"/>
        </w:rPr>
        <w:t>predchádzajúcim rokom predstavuje nárast</w:t>
      </w:r>
      <w:r w:rsidR="00E23050" w:rsidRPr="009E2D83">
        <w:rPr>
          <w:rFonts w:asciiTheme="majorBidi" w:hAnsiTheme="majorBidi"/>
          <w:i w:val="0"/>
          <w:iCs/>
          <w:szCs w:val="24"/>
        </w:rPr>
        <w:t xml:space="preserve"> o </w:t>
      </w:r>
      <w:r w:rsidRPr="009E2D83">
        <w:rPr>
          <w:rFonts w:asciiTheme="majorBidi" w:hAnsiTheme="majorBidi"/>
          <w:i w:val="0"/>
          <w:iCs/>
          <w:szCs w:val="24"/>
        </w:rPr>
        <w:t>viac ako 200 %. Počet vyriešených trestných činov bol počas celého obdobia veľmi nízky – iba deväť až desať prípadov ročne – okrem roku 2012, keď bolo vyriešených 28 prípadov. Percentuálny podiel trestnej činnosti zahŕňajúcej neoprávnené nakladanie</w:t>
      </w:r>
      <w:r w:rsidR="00E23050" w:rsidRPr="009E2D83">
        <w:rPr>
          <w:rFonts w:asciiTheme="majorBidi" w:hAnsiTheme="majorBidi"/>
          <w:i w:val="0"/>
          <w:iCs/>
          <w:szCs w:val="24"/>
        </w:rPr>
        <w:t xml:space="preserve"> s </w:t>
      </w:r>
      <w:r w:rsidRPr="009E2D83">
        <w:rPr>
          <w:rFonts w:asciiTheme="majorBidi" w:hAnsiTheme="majorBidi"/>
          <w:i w:val="0"/>
          <w:iCs/>
          <w:szCs w:val="24"/>
        </w:rPr>
        <w:t>odpadmi</w:t>
      </w:r>
      <w:r w:rsidR="00E23050" w:rsidRPr="009E2D83">
        <w:rPr>
          <w:rFonts w:asciiTheme="majorBidi" w:hAnsiTheme="majorBidi"/>
          <w:i w:val="0"/>
          <w:iCs/>
          <w:szCs w:val="24"/>
        </w:rPr>
        <w:t xml:space="preserve"> na </w:t>
      </w:r>
      <w:r w:rsidRPr="009E2D83">
        <w:rPr>
          <w:rFonts w:asciiTheme="majorBidi" w:hAnsiTheme="majorBidi"/>
          <w:i w:val="0"/>
          <w:iCs/>
          <w:szCs w:val="24"/>
        </w:rPr>
        <w:t>celkovej kriminalite bol</w:t>
      </w:r>
      <w:r w:rsidR="00E23050" w:rsidRPr="009E2D83">
        <w:rPr>
          <w:rFonts w:asciiTheme="majorBidi" w:hAnsiTheme="majorBidi"/>
          <w:i w:val="0"/>
          <w:iCs/>
          <w:szCs w:val="24"/>
        </w:rPr>
        <w:t xml:space="preserve"> v </w:t>
      </w:r>
      <w:r w:rsidRPr="009E2D83">
        <w:rPr>
          <w:rFonts w:asciiTheme="majorBidi" w:hAnsiTheme="majorBidi"/>
          <w:i w:val="0"/>
          <w:iCs/>
          <w:szCs w:val="24"/>
        </w:rPr>
        <w:t>rokoch 2012 – 2016 veľmi nízky. Celkovo však postupne klesá:</w:t>
      </w:r>
      <w:r w:rsidR="00E23050" w:rsidRPr="009E2D83">
        <w:rPr>
          <w:rFonts w:asciiTheme="majorBidi" w:hAnsiTheme="majorBidi"/>
          <w:i w:val="0"/>
          <w:iCs/>
          <w:szCs w:val="24"/>
        </w:rPr>
        <w:t xml:space="preserve"> v </w:t>
      </w:r>
      <w:r w:rsidRPr="009E2D83">
        <w:rPr>
          <w:rFonts w:asciiTheme="majorBidi" w:hAnsiTheme="majorBidi"/>
          <w:i w:val="0"/>
          <w:iCs/>
          <w:szCs w:val="24"/>
        </w:rPr>
        <w:t>roku 2013 predstavovalo neoprávnené nakladanie</w:t>
      </w:r>
      <w:r w:rsidR="00E23050" w:rsidRPr="009E2D83">
        <w:rPr>
          <w:rFonts w:asciiTheme="majorBidi" w:hAnsiTheme="majorBidi"/>
          <w:i w:val="0"/>
          <w:iCs/>
          <w:szCs w:val="24"/>
        </w:rPr>
        <w:t xml:space="preserve"> s </w:t>
      </w:r>
      <w:r w:rsidRPr="009E2D83">
        <w:rPr>
          <w:rFonts w:asciiTheme="majorBidi" w:hAnsiTheme="majorBidi"/>
          <w:i w:val="0"/>
          <w:iCs/>
          <w:szCs w:val="24"/>
        </w:rPr>
        <w:t>odpadmi len 0,3 % celkovej kriminality, kým</w:t>
      </w:r>
      <w:r w:rsidR="00E23050" w:rsidRPr="009E2D83">
        <w:rPr>
          <w:rFonts w:asciiTheme="majorBidi" w:hAnsiTheme="majorBidi"/>
          <w:i w:val="0"/>
          <w:iCs/>
          <w:szCs w:val="24"/>
        </w:rPr>
        <w:t xml:space="preserve"> v </w:t>
      </w:r>
      <w:r w:rsidRPr="009E2D83">
        <w:rPr>
          <w:rFonts w:asciiTheme="majorBidi" w:hAnsiTheme="majorBidi"/>
          <w:i w:val="0"/>
          <w:iCs/>
          <w:szCs w:val="24"/>
        </w:rPr>
        <w:t>roku 2016 išlo</w:t>
      </w:r>
      <w:r w:rsidR="00E23050" w:rsidRPr="009E2D83">
        <w:rPr>
          <w:rFonts w:asciiTheme="majorBidi" w:hAnsiTheme="majorBidi"/>
          <w:i w:val="0"/>
          <w:iCs/>
          <w:szCs w:val="24"/>
        </w:rPr>
        <w:t xml:space="preserve"> o </w:t>
      </w:r>
      <w:r w:rsidRPr="009E2D83">
        <w:rPr>
          <w:rFonts w:asciiTheme="majorBidi" w:hAnsiTheme="majorBidi"/>
          <w:i w:val="0"/>
          <w:iCs/>
          <w:szCs w:val="24"/>
        </w:rPr>
        <w:t>0,28 %.</w:t>
      </w:r>
    </w:p>
    <w:p w14:paraId="3953CDB2" w14:textId="77777777" w:rsidR="00EC507D" w:rsidRPr="009E2D83" w:rsidRDefault="00EC507D" w:rsidP="00D77C26">
      <w:pPr>
        <w:pStyle w:val="tl1"/>
        <w:spacing w:line="360" w:lineRule="auto"/>
        <w:rPr>
          <w:rFonts w:asciiTheme="majorBidi" w:hAnsiTheme="majorBidi" w:cstheme="majorBidi"/>
          <w:i w:val="0"/>
          <w:iCs/>
          <w:szCs w:val="24"/>
        </w:rPr>
      </w:pPr>
    </w:p>
    <w:p w14:paraId="5F06FBD4" w14:textId="50228446" w:rsidR="00EC507D" w:rsidRPr="009E2D83" w:rsidRDefault="00EC507D" w:rsidP="006D219B">
      <w:pPr>
        <w:pStyle w:val="tl1"/>
        <w:spacing w:line="360" w:lineRule="auto"/>
        <w:rPr>
          <w:rFonts w:asciiTheme="majorBidi" w:hAnsiTheme="majorBidi" w:cstheme="majorBidi"/>
          <w:i w:val="0"/>
          <w:iCs/>
          <w:szCs w:val="24"/>
        </w:rPr>
      </w:pPr>
      <w:r w:rsidRPr="009E2D83">
        <w:rPr>
          <w:rFonts w:asciiTheme="majorBidi" w:hAnsiTheme="majorBidi"/>
          <w:i w:val="0"/>
          <w:iCs/>
          <w:szCs w:val="24"/>
        </w:rPr>
        <w:t>Pokiaľ ide</w:t>
      </w:r>
      <w:r w:rsidR="00E23050" w:rsidRPr="009E2D83">
        <w:rPr>
          <w:rFonts w:asciiTheme="majorBidi" w:hAnsiTheme="majorBidi"/>
          <w:i w:val="0"/>
          <w:iCs/>
          <w:szCs w:val="24"/>
        </w:rPr>
        <w:t xml:space="preserve"> o </w:t>
      </w:r>
      <w:r w:rsidRPr="009E2D83">
        <w:rPr>
          <w:rFonts w:asciiTheme="majorBidi" w:hAnsiTheme="majorBidi"/>
          <w:i w:val="0"/>
          <w:iCs/>
          <w:szCs w:val="24"/>
        </w:rPr>
        <w:t>vojenskú políciu, bolo zaznamenaných šesť prípadov týkajúcich sa trestnej činnosti</w:t>
      </w:r>
      <w:r w:rsidR="00E23050" w:rsidRPr="009E2D83">
        <w:rPr>
          <w:rFonts w:asciiTheme="majorBidi" w:hAnsiTheme="majorBidi"/>
          <w:i w:val="0"/>
          <w:iCs/>
          <w:szCs w:val="24"/>
        </w:rPr>
        <w:t xml:space="preserve"> v </w:t>
      </w:r>
      <w:r w:rsidRPr="009E2D83">
        <w:rPr>
          <w:rFonts w:asciiTheme="majorBidi" w:hAnsiTheme="majorBidi"/>
          <w:i w:val="0"/>
          <w:iCs/>
          <w:szCs w:val="24"/>
        </w:rPr>
        <w:t>oblasti odpadu, čo predstavuje 0,68 % celkovej miery kriminality zaznamenanej vojenskou políciou</w:t>
      </w:r>
      <w:r w:rsidR="00E23050" w:rsidRPr="009E2D83">
        <w:rPr>
          <w:rFonts w:asciiTheme="majorBidi" w:hAnsiTheme="majorBidi"/>
          <w:i w:val="0"/>
          <w:iCs/>
          <w:szCs w:val="24"/>
        </w:rPr>
        <w:t xml:space="preserve"> v </w:t>
      </w:r>
      <w:r w:rsidRPr="009E2D83">
        <w:rPr>
          <w:rFonts w:asciiTheme="majorBidi" w:hAnsiTheme="majorBidi"/>
          <w:i w:val="0"/>
          <w:iCs/>
          <w:szCs w:val="24"/>
        </w:rPr>
        <w:t>rokoch 2013 – 2017.</w:t>
      </w:r>
    </w:p>
    <w:p w14:paraId="29F7EFE0" w14:textId="77777777" w:rsidR="00EC507D" w:rsidRPr="009E2D83" w:rsidRDefault="00EC507D" w:rsidP="00023192">
      <w:pPr>
        <w:spacing w:before="0" w:after="0" w:line="240" w:lineRule="auto"/>
        <w:rPr>
          <w:rFonts w:asciiTheme="majorBidi" w:hAnsiTheme="majorBidi" w:cstheme="majorBidi"/>
          <w:i/>
          <w:iCs/>
          <w:szCs w:val="24"/>
        </w:rPr>
      </w:pPr>
    </w:p>
    <w:p w14:paraId="27BA2185" w14:textId="0EEBC26E" w:rsidR="00EC507D" w:rsidRPr="009E2D83" w:rsidRDefault="00EC507D" w:rsidP="00D77C26">
      <w:pPr>
        <w:pStyle w:val="Nadpis3"/>
        <w:spacing w:before="0" w:after="0" w:line="360" w:lineRule="auto"/>
        <w:rPr>
          <w:i/>
          <w:iCs/>
        </w:rPr>
      </w:pPr>
      <w:bookmarkStart w:id="19" w:name="_Toc522026396"/>
      <w:bookmarkStart w:id="20" w:name="_Toc522027944"/>
      <w:r w:rsidRPr="009E2D83">
        <w:rPr>
          <w:i/>
          <w:iCs/>
        </w:rPr>
        <w:t>Počet evidovaných prípadov trestnej činnosti</w:t>
      </w:r>
      <w:r w:rsidR="00E23050" w:rsidRPr="009E2D83">
        <w:rPr>
          <w:i/>
          <w:iCs/>
        </w:rPr>
        <w:t xml:space="preserve"> v </w:t>
      </w:r>
      <w:r w:rsidRPr="009E2D83">
        <w:rPr>
          <w:i/>
          <w:iCs/>
        </w:rPr>
        <w:t>oblasti odpadu</w:t>
      </w:r>
      <w:bookmarkEnd w:id="19"/>
      <w:bookmarkEnd w:id="20"/>
    </w:p>
    <w:p w14:paraId="2AA4A730" w14:textId="77777777" w:rsidR="00EC507D" w:rsidRPr="009E2D83" w:rsidRDefault="00EC507D" w:rsidP="00D77C26">
      <w:pPr>
        <w:spacing w:before="0" w:after="0"/>
      </w:pPr>
    </w:p>
    <w:p w14:paraId="09AE94F0" w14:textId="1C443725" w:rsidR="00EC507D" w:rsidRPr="009E2D83" w:rsidRDefault="00EC507D" w:rsidP="006D219B">
      <w:pPr>
        <w:pStyle w:val="Odsekzoznamu"/>
        <w:tabs>
          <w:tab w:val="left" w:pos="0"/>
        </w:tabs>
        <w:spacing w:after="0" w:line="360" w:lineRule="auto"/>
        <w:ind w:left="0"/>
        <w:jc w:val="both"/>
        <w:rPr>
          <w:iCs/>
        </w:rPr>
      </w:pPr>
      <w:r w:rsidRPr="009E2D83">
        <w:t>Všetky verejné orgány vedú vlastné štatistické ukazovatele, ktoré sa zameriavajú</w:t>
      </w:r>
      <w:r w:rsidR="00E23050" w:rsidRPr="009E2D83">
        <w:t xml:space="preserve"> na </w:t>
      </w:r>
      <w:r w:rsidRPr="009E2D83">
        <w:t>ich špecifické oblasti pôsobnosti. Jednotlivé štatistické systémy však nie sú prepojené – súdy, prokuratúra</w:t>
      </w:r>
      <w:r w:rsidR="00E23050" w:rsidRPr="009E2D83">
        <w:t xml:space="preserve"> a </w:t>
      </w:r>
      <w:r w:rsidRPr="009E2D83">
        <w:t>polícia, ako aj ďalšie subjekty podieľajúce sa</w:t>
      </w:r>
      <w:r w:rsidR="00E23050" w:rsidRPr="009E2D83">
        <w:t xml:space="preserve"> na </w:t>
      </w:r>
      <w:r w:rsidRPr="009E2D83">
        <w:t>riešení environmentálnej problematiky alebo manipulácii</w:t>
      </w:r>
      <w:r w:rsidR="00E23050" w:rsidRPr="009E2D83">
        <w:t xml:space="preserve"> s </w:t>
      </w:r>
      <w:r w:rsidRPr="009E2D83">
        <w:t>CBRN materiálmi zostavujú vlastné štatistiky.</w:t>
      </w:r>
    </w:p>
    <w:p w14:paraId="09946D05" w14:textId="77777777" w:rsidR="00EC507D" w:rsidRPr="009E2D83" w:rsidRDefault="00EC507D" w:rsidP="00D77C26">
      <w:pPr>
        <w:pStyle w:val="Odsekzoznamu"/>
        <w:tabs>
          <w:tab w:val="left" w:pos="0"/>
        </w:tabs>
        <w:spacing w:after="0" w:line="360" w:lineRule="auto"/>
        <w:ind w:left="0"/>
        <w:jc w:val="both"/>
        <w:rPr>
          <w:iCs/>
        </w:rPr>
      </w:pPr>
    </w:p>
    <w:p w14:paraId="1E270447" w14:textId="4205A64E" w:rsidR="00EC507D" w:rsidRPr="009E2D83" w:rsidRDefault="00EC507D" w:rsidP="003002D6">
      <w:pPr>
        <w:pStyle w:val="Odsekzoznamu"/>
        <w:tabs>
          <w:tab w:val="left" w:pos="0"/>
        </w:tabs>
        <w:spacing w:after="0" w:line="360" w:lineRule="auto"/>
        <w:ind w:left="0"/>
        <w:jc w:val="both"/>
        <w:rPr>
          <w:rFonts w:asciiTheme="majorBidi" w:hAnsiTheme="majorBidi" w:cstheme="majorBidi"/>
          <w:iCs/>
        </w:rPr>
      </w:pPr>
      <w:r w:rsidRPr="009E2D83">
        <w:t>Prokuratúra zostavuje štatistickú ročenku. Štatistické údaje</w:t>
      </w:r>
      <w:r w:rsidR="00E23050" w:rsidRPr="009E2D83">
        <w:t xml:space="preserve"> v </w:t>
      </w:r>
      <w:r w:rsidRPr="009E2D83">
        <w:t>súvislosti</w:t>
      </w:r>
      <w:r w:rsidR="00E23050" w:rsidRPr="009E2D83">
        <w:t xml:space="preserve"> s </w:t>
      </w:r>
      <w:r w:rsidRPr="009E2D83">
        <w:t>trestnou činnosťou</w:t>
      </w:r>
      <w:r w:rsidR="00E23050" w:rsidRPr="009E2D83">
        <w:t xml:space="preserve"> v </w:t>
      </w:r>
      <w:r w:rsidRPr="009E2D83">
        <w:t>oblasti odpadov sa uchovávajú osobitne,</w:t>
      </w:r>
      <w:r w:rsidR="00E23050" w:rsidRPr="009E2D83">
        <w:t xml:space="preserve"> a </w:t>
      </w:r>
      <w:r w:rsidRPr="009E2D83">
        <w:t>to aj popri ostatných činoch proti životnému prostrediu. Sú oddelené</w:t>
      </w:r>
      <w:r w:rsidR="00E23050" w:rsidRPr="009E2D83">
        <w:t xml:space="preserve"> od </w:t>
      </w:r>
      <w:r w:rsidRPr="009E2D83">
        <w:t>štatistík, ktoré zostavujú iné orgány, ako je napríklad polícia</w:t>
      </w:r>
      <w:r w:rsidRPr="009E2D83">
        <w:rPr>
          <w:b/>
          <w:vertAlign w:val="superscript"/>
        </w:rPr>
        <w:footnoteReference w:id="9"/>
      </w:r>
      <w:r w:rsidRPr="009E2D83">
        <w:t>.</w:t>
      </w:r>
    </w:p>
    <w:p w14:paraId="59DBD8C1" w14:textId="71AE0A71" w:rsidR="00EC507D" w:rsidRPr="009E2D83" w:rsidRDefault="00EC507D" w:rsidP="00891A21">
      <w:pPr>
        <w:pStyle w:val="Odsekzoznamu"/>
        <w:tabs>
          <w:tab w:val="left" w:pos="0"/>
        </w:tabs>
        <w:spacing w:after="0" w:line="360" w:lineRule="auto"/>
        <w:ind w:left="0"/>
        <w:jc w:val="both"/>
        <w:rPr>
          <w:rFonts w:asciiTheme="majorBidi" w:hAnsiTheme="majorBidi" w:cstheme="majorBidi"/>
          <w:szCs w:val="24"/>
        </w:rPr>
      </w:pPr>
      <w:r w:rsidRPr="009E2D83">
        <w:br w:type="page"/>
      </w:r>
      <w:r w:rsidRPr="009E2D83">
        <w:rPr>
          <w:rFonts w:asciiTheme="majorBidi" w:hAnsiTheme="majorBidi"/>
        </w:rPr>
        <w:lastRenderedPageBreak/>
        <w:t>Prokuratúra monitoruje netrestnú činnosť</w:t>
      </w:r>
      <w:r w:rsidR="00E23050" w:rsidRPr="009E2D83">
        <w:rPr>
          <w:rFonts w:asciiTheme="majorBidi" w:hAnsiTheme="majorBidi"/>
        </w:rPr>
        <w:t xml:space="preserve"> v </w:t>
      </w:r>
      <w:r w:rsidRPr="009E2D83">
        <w:rPr>
          <w:rFonts w:asciiTheme="majorBidi" w:hAnsiTheme="majorBidi"/>
        </w:rPr>
        <w:t>oblasti životného prostredia (súvisiace rozhodnutia</w:t>
      </w:r>
      <w:r w:rsidR="00E23050" w:rsidRPr="009E2D83">
        <w:rPr>
          <w:rFonts w:asciiTheme="majorBidi" w:hAnsiTheme="majorBidi"/>
        </w:rPr>
        <w:t xml:space="preserve"> a </w:t>
      </w:r>
      <w:r w:rsidRPr="009E2D83">
        <w:rPr>
          <w:rFonts w:asciiTheme="majorBidi" w:hAnsiTheme="majorBidi"/>
        </w:rPr>
        <w:t>činnosti rôznych orgánov).</w:t>
      </w:r>
      <w:r w:rsidRPr="009E2D83">
        <w:rPr>
          <w:rFonts w:asciiTheme="majorBidi" w:hAnsiTheme="majorBidi"/>
          <w:szCs w:val="24"/>
        </w:rPr>
        <w:t xml:space="preserve"> V nasledujúcej tabuľke sa uvádza celkový počet prípadov netrestnej činnosti</w:t>
      </w:r>
      <w:r w:rsidR="00E23050" w:rsidRPr="009E2D83">
        <w:rPr>
          <w:rFonts w:asciiTheme="majorBidi" w:hAnsiTheme="majorBidi"/>
          <w:szCs w:val="24"/>
        </w:rPr>
        <w:t xml:space="preserve"> v </w:t>
      </w:r>
      <w:r w:rsidRPr="009E2D83">
        <w:rPr>
          <w:rFonts w:asciiTheme="majorBidi" w:hAnsiTheme="majorBidi"/>
          <w:szCs w:val="24"/>
        </w:rPr>
        <w:t>oblasti životného prostredia</w:t>
      </w:r>
      <w:r w:rsidR="00E23050" w:rsidRPr="009E2D83">
        <w:rPr>
          <w:rFonts w:asciiTheme="majorBidi" w:hAnsiTheme="majorBidi"/>
          <w:szCs w:val="24"/>
        </w:rPr>
        <w:t xml:space="preserve"> v </w:t>
      </w:r>
      <w:r w:rsidRPr="009E2D83">
        <w:rPr>
          <w:rFonts w:asciiTheme="majorBidi" w:hAnsiTheme="majorBidi"/>
          <w:szCs w:val="24"/>
        </w:rPr>
        <w:t>rokoch 2013 – 2017:</w:t>
      </w:r>
    </w:p>
    <w:tbl>
      <w:tblPr>
        <w:tblW w:w="10736" w:type="dxa"/>
        <w:tblLayout w:type="fixed"/>
        <w:tblLook w:val="04A0" w:firstRow="1" w:lastRow="0" w:firstColumn="1" w:lastColumn="0" w:noHBand="0" w:noVBand="1"/>
      </w:tblPr>
      <w:tblGrid>
        <w:gridCol w:w="817"/>
        <w:gridCol w:w="847"/>
        <w:gridCol w:w="1418"/>
        <w:gridCol w:w="992"/>
        <w:gridCol w:w="851"/>
        <w:gridCol w:w="850"/>
        <w:gridCol w:w="992"/>
        <w:gridCol w:w="1276"/>
        <w:gridCol w:w="851"/>
        <w:gridCol w:w="992"/>
        <w:gridCol w:w="850"/>
      </w:tblGrid>
      <w:tr w:rsidR="00EC507D" w:rsidRPr="009E2D83" w14:paraId="07F7166D" w14:textId="77777777" w:rsidTr="00A20F7A">
        <w:trPr>
          <w:trHeight w:val="924"/>
        </w:trPr>
        <w:tc>
          <w:tcPr>
            <w:tcW w:w="817" w:type="dxa"/>
            <w:tcBorders>
              <w:top w:val="single" w:sz="12" w:space="0" w:color="auto"/>
              <w:left w:val="single" w:sz="4" w:space="0" w:color="auto"/>
              <w:bottom w:val="single" w:sz="12" w:space="0" w:color="auto"/>
              <w:right w:val="single" w:sz="4" w:space="0" w:color="auto"/>
            </w:tcBorders>
            <w:shd w:val="clear" w:color="000000" w:fill="BFBFBF"/>
          </w:tcPr>
          <w:p w14:paraId="62175075" w14:textId="77777777" w:rsidR="00EC507D" w:rsidRPr="009E2D83" w:rsidRDefault="00EC507D" w:rsidP="001A7277">
            <w:pPr>
              <w:spacing w:before="0" w:after="0"/>
              <w:ind w:right="-84"/>
              <w:jc w:val="center"/>
              <w:rPr>
                <w:rFonts w:asciiTheme="majorBidi" w:eastAsia="Times New Roman" w:hAnsiTheme="majorBidi" w:cstheme="majorBidi"/>
                <w:color w:val="000000"/>
                <w:sz w:val="20"/>
                <w:szCs w:val="20"/>
              </w:rPr>
            </w:pPr>
          </w:p>
        </w:tc>
        <w:tc>
          <w:tcPr>
            <w:tcW w:w="847" w:type="dxa"/>
            <w:tcBorders>
              <w:top w:val="single" w:sz="12" w:space="0" w:color="auto"/>
              <w:left w:val="single" w:sz="4" w:space="0" w:color="auto"/>
              <w:bottom w:val="single" w:sz="12" w:space="0" w:color="auto"/>
              <w:right w:val="single" w:sz="4" w:space="0" w:color="auto"/>
            </w:tcBorders>
            <w:shd w:val="clear" w:color="000000" w:fill="BFBFBF"/>
            <w:noWrap/>
            <w:vAlign w:val="center"/>
            <w:hideMark/>
          </w:tcPr>
          <w:p w14:paraId="33768B5F" w14:textId="77777777" w:rsidR="00EC507D" w:rsidRPr="009E2D83" w:rsidRDefault="00EC507D" w:rsidP="001A7277">
            <w:pPr>
              <w:spacing w:before="0" w:after="0"/>
              <w:ind w:right="-84"/>
              <w:jc w:val="center"/>
              <w:rPr>
                <w:rFonts w:asciiTheme="majorBidi" w:eastAsia="Times New Roman" w:hAnsiTheme="majorBidi" w:cstheme="majorBidi"/>
                <w:color w:val="000000"/>
                <w:sz w:val="20"/>
                <w:szCs w:val="20"/>
              </w:rPr>
            </w:pPr>
            <w:r w:rsidRPr="009E2D83">
              <w:rPr>
                <w:rFonts w:asciiTheme="majorBidi" w:hAnsiTheme="majorBidi"/>
                <w:color w:val="000000"/>
                <w:sz w:val="20"/>
                <w:szCs w:val="20"/>
              </w:rPr>
              <w:t>Počet prípadov</w:t>
            </w:r>
          </w:p>
        </w:tc>
        <w:tc>
          <w:tcPr>
            <w:tcW w:w="1418" w:type="dxa"/>
            <w:tcBorders>
              <w:top w:val="single" w:sz="12" w:space="0" w:color="auto"/>
              <w:left w:val="nil"/>
              <w:bottom w:val="single" w:sz="12" w:space="0" w:color="auto"/>
              <w:right w:val="single" w:sz="4" w:space="0" w:color="auto"/>
            </w:tcBorders>
            <w:shd w:val="clear" w:color="000000" w:fill="BFBFBF"/>
            <w:vAlign w:val="center"/>
            <w:hideMark/>
          </w:tcPr>
          <w:p w14:paraId="65CD8072" w14:textId="7329585D" w:rsidR="00EC507D" w:rsidRPr="009E2D83" w:rsidRDefault="00EC507D" w:rsidP="001A7277">
            <w:pPr>
              <w:spacing w:before="0" w:after="0"/>
              <w:jc w:val="center"/>
              <w:rPr>
                <w:rFonts w:asciiTheme="majorBidi" w:eastAsia="Times New Roman" w:hAnsiTheme="majorBidi" w:cstheme="majorBidi"/>
                <w:color w:val="000000"/>
                <w:sz w:val="20"/>
                <w:szCs w:val="20"/>
              </w:rPr>
            </w:pPr>
            <w:r w:rsidRPr="009E2D83">
              <w:rPr>
                <w:rFonts w:asciiTheme="majorBidi" w:hAnsiTheme="majorBidi"/>
                <w:color w:val="000000"/>
                <w:sz w:val="20"/>
                <w:szCs w:val="20"/>
              </w:rPr>
              <w:t>Počet prípadov</w:t>
            </w:r>
            <w:r w:rsidR="00E23050" w:rsidRPr="009E2D83">
              <w:rPr>
                <w:rFonts w:asciiTheme="majorBidi" w:hAnsiTheme="majorBidi"/>
                <w:color w:val="000000"/>
                <w:sz w:val="20"/>
                <w:szCs w:val="20"/>
              </w:rPr>
              <w:t xml:space="preserve"> s </w:t>
            </w:r>
            <w:r w:rsidRPr="009E2D83">
              <w:rPr>
                <w:rFonts w:asciiTheme="majorBidi" w:hAnsiTheme="majorBidi"/>
                <w:color w:val="000000"/>
                <w:sz w:val="20"/>
                <w:szCs w:val="20"/>
              </w:rPr>
              <w:t>environmen</w:t>
            </w:r>
            <w:r w:rsidR="00D573BE" w:rsidRPr="009E2D83">
              <w:rPr>
                <w:rFonts w:asciiTheme="majorBidi" w:hAnsiTheme="majorBidi"/>
                <w:color w:val="000000"/>
                <w:sz w:val="20"/>
                <w:szCs w:val="20"/>
              </w:rPr>
              <w:t>-</w:t>
            </w:r>
            <w:r w:rsidRPr="009E2D83">
              <w:rPr>
                <w:rFonts w:asciiTheme="majorBidi" w:hAnsiTheme="majorBidi"/>
                <w:color w:val="000000"/>
                <w:sz w:val="20"/>
                <w:szCs w:val="20"/>
              </w:rPr>
              <w:t>tálnymi</w:t>
            </w:r>
          </w:p>
          <w:p w14:paraId="17C57374" w14:textId="77777777" w:rsidR="00EC507D" w:rsidRPr="009E2D83" w:rsidRDefault="00EC507D" w:rsidP="00891A21">
            <w:pPr>
              <w:spacing w:before="0" w:after="0"/>
              <w:jc w:val="center"/>
              <w:rPr>
                <w:rFonts w:asciiTheme="majorBidi" w:eastAsia="Times New Roman" w:hAnsiTheme="majorBidi" w:cstheme="majorBidi"/>
                <w:color w:val="000000"/>
                <w:sz w:val="20"/>
                <w:szCs w:val="20"/>
              </w:rPr>
            </w:pPr>
            <w:r w:rsidRPr="009E2D83">
              <w:rPr>
                <w:rFonts w:asciiTheme="majorBidi" w:hAnsiTheme="majorBidi"/>
                <w:color w:val="000000"/>
                <w:sz w:val="20"/>
                <w:szCs w:val="20"/>
              </w:rPr>
              <w:t>prvkami</w:t>
            </w:r>
          </w:p>
        </w:tc>
        <w:tc>
          <w:tcPr>
            <w:tcW w:w="992" w:type="dxa"/>
            <w:tcBorders>
              <w:top w:val="single" w:sz="12" w:space="0" w:color="auto"/>
              <w:left w:val="nil"/>
              <w:bottom w:val="single" w:sz="12" w:space="0" w:color="auto"/>
              <w:right w:val="nil"/>
            </w:tcBorders>
            <w:shd w:val="clear" w:color="000000" w:fill="BFBFBF"/>
            <w:noWrap/>
            <w:vAlign w:val="center"/>
            <w:hideMark/>
          </w:tcPr>
          <w:p w14:paraId="0CEADB0C" w14:textId="77777777" w:rsidR="00EC507D" w:rsidRPr="009E2D83" w:rsidRDefault="00EC507D" w:rsidP="001A7277">
            <w:pPr>
              <w:spacing w:before="0" w:after="0"/>
              <w:jc w:val="center"/>
              <w:rPr>
                <w:rFonts w:asciiTheme="majorBidi" w:eastAsia="Times New Roman" w:hAnsiTheme="majorBidi" w:cstheme="majorBidi"/>
                <w:color w:val="000000"/>
                <w:sz w:val="20"/>
                <w:szCs w:val="20"/>
              </w:rPr>
            </w:pPr>
            <w:r w:rsidRPr="009E2D83">
              <w:rPr>
                <w:rFonts w:asciiTheme="majorBidi" w:hAnsiTheme="majorBidi"/>
                <w:color w:val="000000"/>
                <w:sz w:val="20"/>
                <w:szCs w:val="20"/>
              </w:rPr>
              <w:t>%</w:t>
            </w:r>
          </w:p>
        </w:tc>
        <w:tc>
          <w:tcPr>
            <w:tcW w:w="851" w:type="dxa"/>
            <w:tcBorders>
              <w:top w:val="single" w:sz="12" w:space="0" w:color="auto"/>
              <w:left w:val="single" w:sz="12" w:space="0" w:color="auto"/>
              <w:bottom w:val="single" w:sz="12" w:space="0" w:color="auto"/>
              <w:right w:val="single" w:sz="4" w:space="0" w:color="auto"/>
            </w:tcBorders>
            <w:shd w:val="clear" w:color="000000" w:fill="BFBFBF"/>
            <w:noWrap/>
            <w:vAlign w:val="center"/>
            <w:hideMark/>
          </w:tcPr>
          <w:p w14:paraId="28E20DCA" w14:textId="77777777" w:rsidR="00EC507D" w:rsidRPr="009E2D83" w:rsidRDefault="00EC507D" w:rsidP="00CB25AA">
            <w:pPr>
              <w:spacing w:before="0" w:after="0"/>
              <w:jc w:val="center"/>
              <w:rPr>
                <w:rFonts w:asciiTheme="majorBidi" w:eastAsia="Times New Roman" w:hAnsiTheme="majorBidi" w:cstheme="majorBidi"/>
                <w:color w:val="000000"/>
                <w:sz w:val="20"/>
                <w:szCs w:val="20"/>
              </w:rPr>
            </w:pPr>
            <w:r w:rsidRPr="009E2D83">
              <w:rPr>
                <w:rFonts w:asciiTheme="majorBidi" w:hAnsiTheme="majorBidi"/>
                <w:color w:val="000000"/>
                <w:sz w:val="20"/>
                <w:szCs w:val="20"/>
              </w:rPr>
              <w:t>Protest</w:t>
            </w:r>
          </w:p>
        </w:tc>
        <w:tc>
          <w:tcPr>
            <w:tcW w:w="850" w:type="dxa"/>
            <w:tcBorders>
              <w:top w:val="single" w:sz="12" w:space="0" w:color="auto"/>
              <w:left w:val="nil"/>
              <w:bottom w:val="single" w:sz="12" w:space="0" w:color="auto"/>
              <w:right w:val="single" w:sz="4" w:space="0" w:color="auto"/>
            </w:tcBorders>
            <w:shd w:val="clear" w:color="000000" w:fill="BFBFBF"/>
            <w:noWrap/>
            <w:vAlign w:val="center"/>
            <w:hideMark/>
          </w:tcPr>
          <w:p w14:paraId="0337BB3B" w14:textId="0228E4E3" w:rsidR="00EC507D" w:rsidRPr="009E2D83" w:rsidRDefault="00EC507D" w:rsidP="001A7277">
            <w:pPr>
              <w:spacing w:before="0" w:after="0"/>
              <w:jc w:val="center"/>
              <w:rPr>
                <w:rFonts w:asciiTheme="majorBidi" w:eastAsia="Times New Roman" w:hAnsiTheme="majorBidi" w:cstheme="majorBidi"/>
                <w:color w:val="000000"/>
                <w:sz w:val="20"/>
                <w:szCs w:val="20"/>
              </w:rPr>
            </w:pPr>
            <w:r w:rsidRPr="009E2D83">
              <w:rPr>
                <w:rFonts w:asciiTheme="majorBidi" w:hAnsiTheme="majorBidi"/>
                <w:color w:val="000000"/>
                <w:sz w:val="20"/>
                <w:szCs w:val="20"/>
              </w:rPr>
              <w:t>Vyho</w:t>
            </w:r>
            <w:r w:rsidR="00D573BE" w:rsidRPr="009E2D83">
              <w:rPr>
                <w:rFonts w:asciiTheme="majorBidi" w:hAnsiTheme="majorBidi"/>
                <w:color w:val="000000"/>
                <w:sz w:val="20"/>
                <w:szCs w:val="20"/>
              </w:rPr>
              <w:t>-</w:t>
            </w:r>
            <w:r w:rsidRPr="009E2D83">
              <w:rPr>
                <w:rFonts w:asciiTheme="majorBidi" w:hAnsiTheme="majorBidi"/>
                <w:color w:val="000000"/>
                <w:sz w:val="20"/>
                <w:szCs w:val="20"/>
              </w:rPr>
              <w:t>vené</w:t>
            </w:r>
          </w:p>
        </w:tc>
        <w:tc>
          <w:tcPr>
            <w:tcW w:w="992" w:type="dxa"/>
            <w:tcBorders>
              <w:top w:val="single" w:sz="12" w:space="0" w:color="auto"/>
              <w:left w:val="nil"/>
              <w:bottom w:val="single" w:sz="12" w:space="0" w:color="auto"/>
              <w:right w:val="single" w:sz="12" w:space="0" w:color="auto"/>
            </w:tcBorders>
            <w:shd w:val="clear" w:color="000000" w:fill="BFBFBF"/>
            <w:noWrap/>
            <w:vAlign w:val="center"/>
            <w:hideMark/>
          </w:tcPr>
          <w:p w14:paraId="0C16666E" w14:textId="77777777" w:rsidR="00EC507D" w:rsidRPr="009E2D83" w:rsidRDefault="00EC507D" w:rsidP="001A7277">
            <w:pPr>
              <w:spacing w:before="0" w:after="0"/>
              <w:jc w:val="center"/>
              <w:rPr>
                <w:rFonts w:asciiTheme="majorBidi" w:eastAsia="Times New Roman" w:hAnsiTheme="majorBidi" w:cstheme="majorBidi"/>
                <w:color w:val="000000"/>
                <w:sz w:val="20"/>
                <w:szCs w:val="20"/>
              </w:rPr>
            </w:pPr>
            <w:r w:rsidRPr="009E2D83">
              <w:rPr>
                <w:rFonts w:asciiTheme="majorBidi" w:hAnsiTheme="majorBidi"/>
                <w:color w:val="000000"/>
                <w:sz w:val="20"/>
                <w:szCs w:val="20"/>
              </w:rPr>
              <w:t>%</w:t>
            </w:r>
          </w:p>
        </w:tc>
        <w:tc>
          <w:tcPr>
            <w:tcW w:w="1276" w:type="dxa"/>
            <w:tcBorders>
              <w:top w:val="single" w:sz="12" w:space="0" w:color="auto"/>
              <w:left w:val="nil"/>
              <w:bottom w:val="single" w:sz="12" w:space="0" w:color="auto"/>
              <w:right w:val="single" w:sz="4" w:space="0" w:color="auto"/>
            </w:tcBorders>
            <w:shd w:val="clear" w:color="000000" w:fill="BFBFBF"/>
            <w:noWrap/>
            <w:vAlign w:val="center"/>
            <w:hideMark/>
          </w:tcPr>
          <w:p w14:paraId="526452F1" w14:textId="21B73360" w:rsidR="00EC507D" w:rsidRPr="009E2D83" w:rsidRDefault="00EC507D" w:rsidP="001A7277">
            <w:pPr>
              <w:spacing w:before="0" w:after="0"/>
              <w:jc w:val="center"/>
              <w:rPr>
                <w:rFonts w:asciiTheme="majorBidi" w:eastAsia="Times New Roman" w:hAnsiTheme="majorBidi" w:cstheme="majorBidi"/>
                <w:color w:val="000000"/>
                <w:sz w:val="20"/>
                <w:szCs w:val="20"/>
              </w:rPr>
            </w:pPr>
            <w:r w:rsidRPr="009E2D83">
              <w:rPr>
                <w:rFonts w:asciiTheme="majorBidi" w:hAnsiTheme="majorBidi"/>
                <w:color w:val="000000"/>
                <w:sz w:val="20"/>
                <w:szCs w:val="20"/>
              </w:rPr>
              <w:t>Upozor</w:t>
            </w:r>
            <w:r w:rsidR="00D573BE" w:rsidRPr="009E2D83">
              <w:rPr>
                <w:rFonts w:asciiTheme="majorBidi" w:hAnsiTheme="majorBidi"/>
                <w:color w:val="000000"/>
                <w:sz w:val="20"/>
                <w:szCs w:val="20"/>
              </w:rPr>
              <w:t>-</w:t>
            </w:r>
            <w:r w:rsidRPr="009E2D83">
              <w:rPr>
                <w:rFonts w:asciiTheme="majorBidi" w:hAnsiTheme="majorBidi"/>
                <w:color w:val="000000"/>
                <w:sz w:val="20"/>
                <w:szCs w:val="20"/>
              </w:rPr>
              <w:t>nenie</w:t>
            </w:r>
          </w:p>
        </w:tc>
        <w:tc>
          <w:tcPr>
            <w:tcW w:w="851" w:type="dxa"/>
            <w:tcBorders>
              <w:top w:val="single" w:sz="12" w:space="0" w:color="auto"/>
              <w:left w:val="nil"/>
              <w:bottom w:val="single" w:sz="12" w:space="0" w:color="auto"/>
              <w:right w:val="single" w:sz="4" w:space="0" w:color="auto"/>
            </w:tcBorders>
            <w:shd w:val="clear" w:color="000000" w:fill="BFBFBF"/>
            <w:noWrap/>
            <w:vAlign w:val="center"/>
            <w:hideMark/>
          </w:tcPr>
          <w:p w14:paraId="6DCED53C" w14:textId="1C3DD38A" w:rsidR="00EC507D" w:rsidRPr="009E2D83" w:rsidRDefault="00EC507D" w:rsidP="001A7277">
            <w:pPr>
              <w:spacing w:before="0" w:after="0"/>
              <w:jc w:val="center"/>
              <w:rPr>
                <w:rFonts w:asciiTheme="majorBidi" w:eastAsia="Times New Roman" w:hAnsiTheme="majorBidi" w:cstheme="majorBidi"/>
                <w:color w:val="000000"/>
                <w:sz w:val="20"/>
                <w:szCs w:val="20"/>
              </w:rPr>
            </w:pPr>
            <w:r w:rsidRPr="009E2D83">
              <w:rPr>
                <w:rFonts w:asciiTheme="majorBidi" w:hAnsiTheme="majorBidi"/>
                <w:color w:val="000000"/>
                <w:sz w:val="20"/>
                <w:szCs w:val="20"/>
              </w:rPr>
              <w:t>Vyho</w:t>
            </w:r>
            <w:r w:rsidR="00D573BE" w:rsidRPr="009E2D83">
              <w:rPr>
                <w:rFonts w:asciiTheme="majorBidi" w:hAnsiTheme="majorBidi"/>
                <w:color w:val="000000"/>
                <w:sz w:val="20"/>
                <w:szCs w:val="20"/>
              </w:rPr>
              <w:t>-</w:t>
            </w:r>
            <w:r w:rsidRPr="009E2D83">
              <w:rPr>
                <w:rFonts w:asciiTheme="majorBidi" w:hAnsiTheme="majorBidi"/>
                <w:color w:val="000000"/>
                <w:sz w:val="20"/>
                <w:szCs w:val="20"/>
              </w:rPr>
              <w:t>vené</w:t>
            </w:r>
          </w:p>
        </w:tc>
        <w:tc>
          <w:tcPr>
            <w:tcW w:w="992" w:type="dxa"/>
            <w:tcBorders>
              <w:top w:val="single" w:sz="12" w:space="0" w:color="auto"/>
              <w:left w:val="nil"/>
              <w:bottom w:val="single" w:sz="12" w:space="0" w:color="auto"/>
              <w:right w:val="nil"/>
            </w:tcBorders>
            <w:shd w:val="clear" w:color="000000" w:fill="BFBFBF"/>
            <w:noWrap/>
            <w:vAlign w:val="center"/>
            <w:hideMark/>
          </w:tcPr>
          <w:p w14:paraId="32D74CB8" w14:textId="77777777" w:rsidR="00EC507D" w:rsidRPr="009E2D83" w:rsidRDefault="00EC507D" w:rsidP="001A7277">
            <w:pPr>
              <w:spacing w:before="0" w:after="0"/>
              <w:jc w:val="center"/>
              <w:rPr>
                <w:rFonts w:asciiTheme="majorBidi" w:eastAsia="Times New Roman" w:hAnsiTheme="majorBidi" w:cstheme="majorBidi"/>
                <w:color w:val="000000"/>
                <w:sz w:val="20"/>
                <w:szCs w:val="20"/>
              </w:rPr>
            </w:pPr>
            <w:r w:rsidRPr="009E2D83">
              <w:rPr>
                <w:rFonts w:asciiTheme="majorBidi" w:hAnsiTheme="majorBidi"/>
                <w:color w:val="000000"/>
                <w:sz w:val="20"/>
                <w:szCs w:val="20"/>
              </w:rPr>
              <w:t>%</w:t>
            </w:r>
          </w:p>
        </w:tc>
        <w:tc>
          <w:tcPr>
            <w:tcW w:w="850" w:type="dxa"/>
            <w:tcBorders>
              <w:top w:val="single" w:sz="12" w:space="0" w:color="auto"/>
              <w:left w:val="single" w:sz="12" w:space="0" w:color="auto"/>
              <w:bottom w:val="single" w:sz="12" w:space="0" w:color="auto"/>
              <w:right w:val="single" w:sz="12" w:space="0" w:color="auto"/>
            </w:tcBorders>
            <w:shd w:val="clear" w:color="000000" w:fill="BFBFBF"/>
            <w:noWrap/>
            <w:vAlign w:val="center"/>
            <w:hideMark/>
          </w:tcPr>
          <w:p w14:paraId="08A6F44E" w14:textId="5E1BE426" w:rsidR="00EC507D" w:rsidRPr="009E2D83" w:rsidRDefault="00EC507D" w:rsidP="001A7277">
            <w:pPr>
              <w:spacing w:before="0" w:after="0"/>
              <w:jc w:val="center"/>
              <w:rPr>
                <w:rFonts w:asciiTheme="majorBidi" w:eastAsia="Times New Roman" w:hAnsiTheme="majorBidi" w:cstheme="majorBidi"/>
                <w:color w:val="000000"/>
                <w:sz w:val="20"/>
                <w:szCs w:val="20"/>
              </w:rPr>
            </w:pPr>
            <w:r w:rsidRPr="009E2D83">
              <w:rPr>
                <w:rFonts w:asciiTheme="majorBidi" w:hAnsiTheme="majorBidi"/>
                <w:color w:val="000000"/>
                <w:sz w:val="20"/>
                <w:szCs w:val="20"/>
              </w:rPr>
              <w:t>Preskú</w:t>
            </w:r>
            <w:r w:rsidR="00D573BE" w:rsidRPr="009E2D83">
              <w:rPr>
                <w:rFonts w:asciiTheme="majorBidi" w:hAnsiTheme="majorBidi"/>
                <w:color w:val="000000"/>
                <w:sz w:val="20"/>
                <w:szCs w:val="20"/>
              </w:rPr>
              <w:t>-</w:t>
            </w:r>
            <w:r w:rsidRPr="009E2D83">
              <w:rPr>
                <w:rFonts w:asciiTheme="majorBidi" w:hAnsiTheme="majorBidi"/>
                <w:color w:val="000000"/>
                <w:sz w:val="20"/>
                <w:szCs w:val="20"/>
              </w:rPr>
              <w:t>manie</w:t>
            </w:r>
          </w:p>
        </w:tc>
      </w:tr>
      <w:tr w:rsidR="00EC507D" w:rsidRPr="009E2D83" w14:paraId="263457CB" w14:textId="77777777" w:rsidTr="00A20F7A">
        <w:trPr>
          <w:trHeight w:val="312"/>
        </w:trPr>
        <w:tc>
          <w:tcPr>
            <w:tcW w:w="817" w:type="dxa"/>
            <w:tcBorders>
              <w:top w:val="nil"/>
              <w:left w:val="single" w:sz="4" w:space="0" w:color="auto"/>
              <w:bottom w:val="single" w:sz="4" w:space="0" w:color="auto"/>
              <w:right w:val="single" w:sz="4" w:space="0" w:color="auto"/>
            </w:tcBorders>
          </w:tcPr>
          <w:p w14:paraId="2D240F04" w14:textId="77777777" w:rsidR="00EC507D" w:rsidRPr="009E2D83" w:rsidRDefault="00EC507D" w:rsidP="00891A21">
            <w:pPr>
              <w:spacing w:before="0" w:after="0"/>
              <w:jc w:val="center"/>
              <w:rPr>
                <w:rFonts w:asciiTheme="majorBidi" w:eastAsia="Times New Roman" w:hAnsiTheme="majorBidi" w:cstheme="majorBidi"/>
                <w:color w:val="000000"/>
                <w:sz w:val="22"/>
              </w:rPr>
            </w:pPr>
            <w:r w:rsidRPr="009E2D83">
              <w:rPr>
                <w:rFonts w:asciiTheme="majorBidi" w:hAnsiTheme="majorBidi"/>
                <w:color w:val="000000"/>
                <w:sz w:val="22"/>
              </w:rPr>
              <w:t>2017</w:t>
            </w:r>
          </w:p>
        </w:tc>
        <w:tc>
          <w:tcPr>
            <w:tcW w:w="847" w:type="dxa"/>
            <w:tcBorders>
              <w:top w:val="nil"/>
              <w:left w:val="single" w:sz="4" w:space="0" w:color="auto"/>
              <w:bottom w:val="single" w:sz="4" w:space="0" w:color="auto"/>
              <w:right w:val="single" w:sz="4" w:space="0" w:color="auto"/>
            </w:tcBorders>
            <w:shd w:val="clear" w:color="auto" w:fill="auto"/>
            <w:noWrap/>
            <w:vAlign w:val="center"/>
            <w:hideMark/>
          </w:tcPr>
          <w:p w14:paraId="5B60E7DD" w14:textId="77777777" w:rsidR="00EC507D" w:rsidRPr="009E2D83" w:rsidRDefault="00EC507D" w:rsidP="00891A21">
            <w:pPr>
              <w:spacing w:before="0" w:after="0"/>
              <w:jc w:val="center"/>
              <w:rPr>
                <w:rFonts w:asciiTheme="majorBidi" w:eastAsia="Times New Roman" w:hAnsiTheme="majorBidi" w:cstheme="majorBidi"/>
                <w:color w:val="000000"/>
                <w:sz w:val="22"/>
              </w:rPr>
            </w:pPr>
            <w:r w:rsidRPr="009E2D83">
              <w:rPr>
                <w:rFonts w:asciiTheme="majorBidi" w:hAnsiTheme="majorBidi"/>
                <w:color w:val="000000"/>
                <w:sz w:val="22"/>
              </w:rPr>
              <w:t>13 441</w:t>
            </w:r>
          </w:p>
        </w:tc>
        <w:tc>
          <w:tcPr>
            <w:tcW w:w="1418" w:type="dxa"/>
            <w:tcBorders>
              <w:top w:val="nil"/>
              <w:left w:val="nil"/>
              <w:bottom w:val="single" w:sz="4" w:space="0" w:color="auto"/>
              <w:right w:val="single" w:sz="4" w:space="0" w:color="auto"/>
            </w:tcBorders>
            <w:shd w:val="clear" w:color="auto" w:fill="auto"/>
            <w:noWrap/>
            <w:vAlign w:val="center"/>
            <w:hideMark/>
          </w:tcPr>
          <w:p w14:paraId="2FABFA34" w14:textId="77777777" w:rsidR="00EC507D" w:rsidRPr="009E2D83" w:rsidRDefault="00EC507D" w:rsidP="00891A21">
            <w:pPr>
              <w:spacing w:before="0" w:after="0"/>
              <w:jc w:val="center"/>
              <w:rPr>
                <w:rFonts w:asciiTheme="majorBidi" w:eastAsia="Times New Roman" w:hAnsiTheme="majorBidi" w:cstheme="majorBidi"/>
                <w:color w:val="000000"/>
                <w:sz w:val="22"/>
              </w:rPr>
            </w:pPr>
            <w:r w:rsidRPr="009E2D83">
              <w:rPr>
                <w:rFonts w:asciiTheme="majorBidi" w:hAnsiTheme="majorBidi"/>
                <w:color w:val="000000"/>
                <w:sz w:val="22"/>
              </w:rPr>
              <w:t>1 687</w:t>
            </w:r>
          </w:p>
        </w:tc>
        <w:tc>
          <w:tcPr>
            <w:tcW w:w="992" w:type="dxa"/>
            <w:tcBorders>
              <w:top w:val="nil"/>
              <w:left w:val="nil"/>
              <w:bottom w:val="single" w:sz="4" w:space="0" w:color="auto"/>
              <w:right w:val="nil"/>
            </w:tcBorders>
            <w:shd w:val="clear" w:color="auto" w:fill="auto"/>
            <w:noWrap/>
            <w:vAlign w:val="center"/>
            <w:hideMark/>
          </w:tcPr>
          <w:p w14:paraId="73AA6C76" w14:textId="77777777" w:rsidR="00EC507D" w:rsidRPr="009E2D83" w:rsidRDefault="00EC507D" w:rsidP="00891A21">
            <w:pPr>
              <w:spacing w:before="0" w:after="0"/>
              <w:jc w:val="center"/>
              <w:rPr>
                <w:rFonts w:asciiTheme="majorBidi" w:eastAsia="Times New Roman" w:hAnsiTheme="majorBidi" w:cstheme="majorBidi"/>
                <w:color w:val="000000"/>
                <w:sz w:val="22"/>
              </w:rPr>
            </w:pPr>
            <w:r w:rsidRPr="009E2D83">
              <w:rPr>
                <w:rFonts w:asciiTheme="majorBidi" w:hAnsiTheme="majorBidi"/>
                <w:color w:val="000000"/>
                <w:sz w:val="22"/>
              </w:rPr>
              <w:t>12,55 %</w:t>
            </w:r>
          </w:p>
        </w:tc>
        <w:tc>
          <w:tcPr>
            <w:tcW w:w="851" w:type="dxa"/>
            <w:tcBorders>
              <w:top w:val="nil"/>
              <w:left w:val="single" w:sz="12" w:space="0" w:color="auto"/>
              <w:bottom w:val="single" w:sz="4" w:space="0" w:color="auto"/>
              <w:right w:val="single" w:sz="4" w:space="0" w:color="auto"/>
            </w:tcBorders>
            <w:shd w:val="clear" w:color="auto" w:fill="auto"/>
            <w:noWrap/>
            <w:vAlign w:val="center"/>
            <w:hideMark/>
          </w:tcPr>
          <w:p w14:paraId="6C0FE752" w14:textId="77777777" w:rsidR="00EC507D" w:rsidRPr="009E2D83" w:rsidRDefault="00EC507D" w:rsidP="001A7277">
            <w:pPr>
              <w:spacing w:before="0" w:after="0"/>
              <w:jc w:val="center"/>
              <w:rPr>
                <w:rFonts w:asciiTheme="majorBidi" w:eastAsia="Times New Roman" w:hAnsiTheme="majorBidi" w:cstheme="majorBidi"/>
                <w:color w:val="000000"/>
                <w:sz w:val="22"/>
              </w:rPr>
            </w:pPr>
            <w:r w:rsidRPr="009E2D83">
              <w:rPr>
                <w:rFonts w:asciiTheme="majorBidi" w:hAnsiTheme="majorBidi"/>
                <w:color w:val="000000"/>
                <w:sz w:val="22"/>
              </w:rPr>
              <w:t>221</w:t>
            </w:r>
          </w:p>
        </w:tc>
        <w:tc>
          <w:tcPr>
            <w:tcW w:w="850" w:type="dxa"/>
            <w:tcBorders>
              <w:top w:val="nil"/>
              <w:left w:val="nil"/>
              <w:bottom w:val="single" w:sz="4" w:space="0" w:color="auto"/>
              <w:right w:val="single" w:sz="4" w:space="0" w:color="auto"/>
            </w:tcBorders>
            <w:shd w:val="clear" w:color="auto" w:fill="auto"/>
            <w:noWrap/>
            <w:vAlign w:val="center"/>
            <w:hideMark/>
          </w:tcPr>
          <w:p w14:paraId="392A29C1" w14:textId="77777777" w:rsidR="00EC507D" w:rsidRPr="009E2D83" w:rsidRDefault="00EC507D" w:rsidP="001A7277">
            <w:pPr>
              <w:spacing w:before="0" w:after="0"/>
              <w:jc w:val="center"/>
              <w:rPr>
                <w:rFonts w:asciiTheme="majorBidi" w:eastAsia="Times New Roman" w:hAnsiTheme="majorBidi" w:cstheme="majorBidi"/>
                <w:color w:val="000000"/>
                <w:sz w:val="22"/>
              </w:rPr>
            </w:pPr>
            <w:r w:rsidRPr="009E2D83">
              <w:rPr>
                <w:rFonts w:asciiTheme="majorBidi" w:hAnsiTheme="majorBidi"/>
                <w:color w:val="000000"/>
                <w:sz w:val="22"/>
              </w:rPr>
              <w:t>174</w:t>
            </w:r>
          </w:p>
        </w:tc>
        <w:tc>
          <w:tcPr>
            <w:tcW w:w="992" w:type="dxa"/>
            <w:tcBorders>
              <w:top w:val="nil"/>
              <w:left w:val="nil"/>
              <w:bottom w:val="single" w:sz="4" w:space="0" w:color="auto"/>
              <w:right w:val="single" w:sz="12" w:space="0" w:color="auto"/>
            </w:tcBorders>
            <w:shd w:val="clear" w:color="auto" w:fill="auto"/>
            <w:noWrap/>
            <w:vAlign w:val="center"/>
            <w:hideMark/>
          </w:tcPr>
          <w:p w14:paraId="2190996C" w14:textId="77777777" w:rsidR="00EC507D" w:rsidRPr="009E2D83" w:rsidRDefault="00EC507D" w:rsidP="00891A21">
            <w:pPr>
              <w:spacing w:before="0" w:after="0"/>
              <w:jc w:val="center"/>
              <w:rPr>
                <w:rFonts w:asciiTheme="majorBidi" w:eastAsia="Times New Roman" w:hAnsiTheme="majorBidi" w:cstheme="majorBidi"/>
                <w:color w:val="000000"/>
                <w:sz w:val="22"/>
              </w:rPr>
            </w:pPr>
            <w:r w:rsidRPr="009E2D83">
              <w:rPr>
                <w:rFonts w:asciiTheme="majorBidi" w:hAnsiTheme="majorBidi"/>
                <w:color w:val="000000"/>
                <w:sz w:val="22"/>
              </w:rPr>
              <w:t>78,73 %</w:t>
            </w:r>
          </w:p>
        </w:tc>
        <w:tc>
          <w:tcPr>
            <w:tcW w:w="1276" w:type="dxa"/>
            <w:tcBorders>
              <w:top w:val="nil"/>
              <w:left w:val="nil"/>
              <w:bottom w:val="single" w:sz="4" w:space="0" w:color="auto"/>
              <w:right w:val="single" w:sz="4" w:space="0" w:color="auto"/>
            </w:tcBorders>
            <w:shd w:val="clear" w:color="auto" w:fill="auto"/>
            <w:noWrap/>
            <w:vAlign w:val="center"/>
            <w:hideMark/>
          </w:tcPr>
          <w:p w14:paraId="435A8293" w14:textId="77777777" w:rsidR="00EC507D" w:rsidRPr="009E2D83" w:rsidRDefault="00EC507D" w:rsidP="001A7277">
            <w:pPr>
              <w:spacing w:before="0" w:after="0"/>
              <w:jc w:val="center"/>
              <w:rPr>
                <w:rFonts w:asciiTheme="majorBidi" w:eastAsia="Times New Roman" w:hAnsiTheme="majorBidi" w:cstheme="majorBidi"/>
                <w:color w:val="000000"/>
                <w:sz w:val="22"/>
              </w:rPr>
            </w:pPr>
            <w:r w:rsidRPr="009E2D83">
              <w:rPr>
                <w:rFonts w:asciiTheme="majorBidi" w:hAnsiTheme="majorBidi"/>
                <w:color w:val="000000"/>
                <w:sz w:val="22"/>
              </w:rPr>
              <w:t>387</w:t>
            </w:r>
          </w:p>
        </w:tc>
        <w:tc>
          <w:tcPr>
            <w:tcW w:w="851" w:type="dxa"/>
            <w:tcBorders>
              <w:top w:val="nil"/>
              <w:left w:val="nil"/>
              <w:bottom w:val="single" w:sz="4" w:space="0" w:color="auto"/>
              <w:right w:val="single" w:sz="4" w:space="0" w:color="auto"/>
            </w:tcBorders>
            <w:shd w:val="clear" w:color="auto" w:fill="auto"/>
            <w:noWrap/>
            <w:vAlign w:val="center"/>
            <w:hideMark/>
          </w:tcPr>
          <w:p w14:paraId="0250200A" w14:textId="77777777" w:rsidR="00EC507D" w:rsidRPr="009E2D83" w:rsidRDefault="00EC507D" w:rsidP="001A7277">
            <w:pPr>
              <w:spacing w:before="0" w:after="0"/>
              <w:jc w:val="center"/>
              <w:rPr>
                <w:rFonts w:asciiTheme="majorBidi" w:eastAsia="Times New Roman" w:hAnsiTheme="majorBidi" w:cstheme="majorBidi"/>
                <w:color w:val="000000"/>
                <w:sz w:val="22"/>
              </w:rPr>
            </w:pPr>
            <w:r w:rsidRPr="009E2D83">
              <w:rPr>
                <w:rFonts w:asciiTheme="majorBidi" w:hAnsiTheme="majorBidi"/>
                <w:color w:val="000000"/>
                <w:sz w:val="22"/>
              </w:rPr>
              <w:t>358</w:t>
            </w:r>
          </w:p>
        </w:tc>
        <w:tc>
          <w:tcPr>
            <w:tcW w:w="992" w:type="dxa"/>
            <w:tcBorders>
              <w:top w:val="nil"/>
              <w:left w:val="nil"/>
              <w:bottom w:val="single" w:sz="4" w:space="0" w:color="auto"/>
              <w:right w:val="nil"/>
            </w:tcBorders>
            <w:shd w:val="clear" w:color="auto" w:fill="auto"/>
            <w:noWrap/>
            <w:vAlign w:val="center"/>
            <w:hideMark/>
          </w:tcPr>
          <w:p w14:paraId="56E9E2EB" w14:textId="77777777" w:rsidR="00EC507D" w:rsidRPr="009E2D83" w:rsidRDefault="00EC507D" w:rsidP="00891A21">
            <w:pPr>
              <w:spacing w:before="0" w:after="0"/>
              <w:jc w:val="center"/>
              <w:rPr>
                <w:rFonts w:asciiTheme="majorBidi" w:eastAsia="Times New Roman" w:hAnsiTheme="majorBidi" w:cstheme="majorBidi"/>
                <w:color w:val="000000"/>
                <w:sz w:val="22"/>
              </w:rPr>
            </w:pPr>
            <w:r w:rsidRPr="009E2D83">
              <w:rPr>
                <w:rFonts w:asciiTheme="majorBidi" w:hAnsiTheme="majorBidi"/>
                <w:color w:val="000000"/>
                <w:sz w:val="22"/>
              </w:rPr>
              <w:t>92,51 %</w:t>
            </w:r>
          </w:p>
        </w:tc>
        <w:tc>
          <w:tcPr>
            <w:tcW w:w="850" w:type="dxa"/>
            <w:tcBorders>
              <w:top w:val="single" w:sz="12" w:space="0" w:color="auto"/>
              <w:left w:val="single" w:sz="12" w:space="0" w:color="auto"/>
              <w:bottom w:val="single" w:sz="4" w:space="0" w:color="auto"/>
              <w:right w:val="single" w:sz="12" w:space="0" w:color="auto"/>
            </w:tcBorders>
            <w:shd w:val="clear" w:color="auto" w:fill="auto"/>
            <w:noWrap/>
            <w:vAlign w:val="center"/>
            <w:hideMark/>
          </w:tcPr>
          <w:p w14:paraId="65B32F8E" w14:textId="77777777" w:rsidR="00EC507D" w:rsidRPr="009E2D83" w:rsidRDefault="00EC507D" w:rsidP="001A7277">
            <w:pPr>
              <w:spacing w:before="0" w:after="0"/>
              <w:jc w:val="center"/>
              <w:rPr>
                <w:rFonts w:asciiTheme="majorBidi" w:eastAsia="Times New Roman" w:hAnsiTheme="majorBidi" w:cstheme="majorBidi"/>
                <w:color w:val="000000"/>
                <w:sz w:val="22"/>
              </w:rPr>
            </w:pPr>
            <w:r w:rsidRPr="009E2D83">
              <w:rPr>
                <w:rFonts w:asciiTheme="majorBidi" w:hAnsiTheme="majorBidi"/>
                <w:color w:val="000000"/>
                <w:sz w:val="22"/>
              </w:rPr>
              <w:t>525</w:t>
            </w:r>
          </w:p>
        </w:tc>
      </w:tr>
      <w:tr w:rsidR="00EC507D" w:rsidRPr="009E2D83" w14:paraId="3EF4F84D" w14:textId="77777777" w:rsidTr="00A20F7A">
        <w:trPr>
          <w:trHeight w:val="300"/>
        </w:trPr>
        <w:tc>
          <w:tcPr>
            <w:tcW w:w="817" w:type="dxa"/>
            <w:tcBorders>
              <w:top w:val="nil"/>
              <w:left w:val="single" w:sz="4" w:space="0" w:color="auto"/>
              <w:bottom w:val="single" w:sz="4" w:space="0" w:color="auto"/>
              <w:right w:val="single" w:sz="4" w:space="0" w:color="auto"/>
            </w:tcBorders>
          </w:tcPr>
          <w:p w14:paraId="4118CE3A" w14:textId="77777777" w:rsidR="00EC507D" w:rsidRPr="009E2D83" w:rsidRDefault="00EC507D" w:rsidP="00891A21">
            <w:pPr>
              <w:spacing w:before="0" w:after="0"/>
              <w:jc w:val="center"/>
              <w:rPr>
                <w:rFonts w:asciiTheme="majorBidi" w:eastAsia="Times New Roman" w:hAnsiTheme="majorBidi" w:cstheme="majorBidi"/>
                <w:color w:val="000000"/>
                <w:sz w:val="22"/>
              </w:rPr>
            </w:pPr>
            <w:r w:rsidRPr="009E2D83">
              <w:rPr>
                <w:rFonts w:asciiTheme="majorBidi" w:hAnsiTheme="majorBidi"/>
                <w:color w:val="000000"/>
                <w:sz w:val="22"/>
              </w:rPr>
              <w:t>2016</w:t>
            </w:r>
          </w:p>
        </w:tc>
        <w:tc>
          <w:tcPr>
            <w:tcW w:w="847" w:type="dxa"/>
            <w:tcBorders>
              <w:top w:val="nil"/>
              <w:left w:val="single" w:sz="4" w:space="0" w:color="auto"/>
              <w:bottom w:val="single" w:sz="4" w:space="0" w:color="auto"/>
              <w:right w:val="single" w:sz="4" w:space="0" w:color="auto"/>
            </w:tcBorders>
            <w:shd w:val="clear" w:color="auto" w:fill="auto"/>
            <w:noWrap/>
            <w:vAlign w:val="center"/>
            <w:hideMark/>
          </w:tcPr>
          <w:p w14:paraId="6FAC6BD9" w14:textId="77777777" w:rsidR="00EC507D" w:rsidRPr="009E2D83" w:rsidRDefault="00EC507D" w:rsidP="00891A21">
            <w:pPr>
              <w:spacing w:before="0" w:after="0"/>
              <w:jc w:val="center"/>
              <w:rPr>
                <w:rFonts w:asciiTheme="majorBidi" w:eastAsia="Times New Roman" w:hAnsiTheme="majorBidi" w:cstheme="majorBidi"/>
                <w:color w:val="000000"/>
                <w:sz w:val="22"/>
              </w:rPr>
            </w:pPr>
            <w:r w:rsidRPr="009E2D83">
              <w:rPr>
                <w:rFonts w:asciiTheme="majorBidi" w:hAnsiTheme="majorBidi"/>
                <w:color w:val="000000"/>
                <w:sz w:val="22"/>
              </w:rPr>
              <w:t>13 197</w:t>
            </w:r>
          </w:p>
        </w:tc>
        <w:tc>
          <w:tcPr>
            <w:tcW w:w="1418" w:type="dxa"/>
            <w:tcBorders>
              <w:top w:val="nil"/>
              <w:left w:val="nil"/>
              <w:bottom w:val="single" w:sz="4" w:space="0" w:color="auto"/>
              <w:right w:val="single" w:sz="4" w:space="0" w:color="auto"/>
            </w:tcBorders>
            <w:shd w:val="clear" w:color="auto" w:fill="auto"/>
            <w:noWrap/>
            <w:vAlign w:val="center"/>
            <w:hideMark/>
          </w:tcPr>
          <w:p w14:paraId="44B2496F" w14:textId="77777777" w:rsidR="00EC507D" w:rsidRPr="009E2D83" w:rsidRDefault="00EC507D" w:rsidP="001A7277">
            <w:pPr>
              <w:spacing w:before="0" w:after="0"/>
              <w:jc w:val="center"/>
              <w:rPr>
                <w:rFonts w:asciiTheme="majorBidi" w:eastAsia="Times New Roman" w:hAnsiTheme="majorBidi" w:cstheme="majorBidi"/>
                <w:color w:val="000000"/>
                <w:sz w:val="22"/>
              </w:rPr>
            </w:pPr>
            <w:r w:rsidRPr="009E2D83">
              <w:rPr>
                <w:rFonts w:asciiTheme="majorBidi" w:hAnsiTheme="majorBidi"/>
                <w:color w:val="000000"/>
                <w:sz w:val="22"/>
              </w:rPr>
              <w:t>853</w:t>
            </w:r>
          </w:p>
        </w:tc>
        <w:tc>
          <w:tcPr>
            <w:tcW w:w="992" w:type="dxa"/>
            <w:tcBorders>
              <w:top w:val="nil"/>
              <w:left w:val="nil"/>
              <w:bottom w:val="single" w:sz="4" w:space="0" w:color="auto"/>
              <w:right w:val="nil"/>
            </w:tcBorders>
            <w:shd w:val="clear" w:color="auto" w:fill="auto"/>
            <w:noWrap/>
            <w:vAlign w:val="center"/>
            <w:hideMark/>
          </w:tcPr>
          <w:p w14:paraId="06B80CDB" w14:textId="77777777" w:rsidR="00EC507D" w:rsidRPr="009E2D83" w:rsidRDefault="00EC507D" w:rsidP="00891A21">
            <w:pPr>
              <w:spacing w:before="0" w:after="0"/>
              <w:jc w:val="center"/>
              <w:rPr>
                <w:rFonts w:asciiTheme="majorBidi" w:eastAsia="Times New Roman" w:hAnsiTheme="majorBidi" w:cstheme="majorBidi"/>
                <w:color w:val="000000"/>
                <w:sz w:val="22"/>
              </w:rPr>
            </w:pPr>
            <w:r w:rsidRPr="009E2D83">
              <w:rPr>
                <w:rFonts w:asciiTheme="majorBidi" w:hAnsiTheme="majorBidi"/>
                <w:color w:val="000000"/>
                <w:sz w:val="22"/>
              </w:rPr>
              <w:t>6,46 %</w:t>
            </w:r>
          </w:p>
        </w:tc>
        <w:tc>
          <w:tcPr>
            <w:tcW w:w="851" w:type="dxa"/>
            <w:tcBorders>
              <w:top w:val="nil"/>
              <w:left w:val="single" w:sz="12" w:space="0" w:color="auto"/>
              <w:bottom w:val="single" w:sz="4" w:space="0" w:color="auto"/>
              <w:right w:val="single" w:sz="4" w:space="0" w:color="auto"/>
            </w:tcBorders>
            <w:shd w:val="clear" w:color="auto" w:fill="auto"/>
            <w:noWrap/>
            <w:vAlign w:val="center"/>
            <w:hideMark/>
          </w:tcPr>
          <w:p w14:paraId="5DD1E5C1" w14:textId="77777777" w:rsidR="00EC507D" w:rsidRPr="009E2D83" w:rsidRDefault="00EC507D" w:rsidP="001A7277">
            <w:pPr>
              <w:spacing w:before="0" w:after="0"/>
              <w:jc w:val="center"/>
              <w:rPr>
                <w:rFonts w:asciiTheme="majorBidi" w:eastAsia="Times New Roman" w:hAnsiTheme="majorBidi" w:cstheme="majorBidi"/>
                <w:color w:val="000000"/>
                <w:sz w:val="22"/>
              </w:rPr>
            </w:pPr>
            <w:r w:rsidRPr="009E2D83">
              <w:rPr>
                <w:rFonts w:asciiTheme="majorBidi" w:hAnsiTheme="majorBidi"/>
                <w:color w:val="000000"/>
                <w:sz w:val="22"/>
              </w:rPr>
              <w:t>72</w:t>
            </w:r>
          </w:p>
        </w:tc>
        <w:tc>
          <w:tcPr>
            <w:tcW w:w="850" w:type="dxa"/>
            <w:tcBorders>
              <w:top w:val="nil"/>
              <w:left w:val="nil"/>
              <w:bottom w:val="single" w:sz="4" w:space="0" w:color="auto"/>
              <w:right w:val="single" w:sz="4" w:space="0" w:color="auto"/>
            </w:tcBorders>
            <w:shd w:val="clear" w:color="auto" w:fill="auto"/>
            <w:noWrap/>
            <w:vAlign w:val="center"/>
            <w:hideMark/>
          </w:tcPr>
          <w:p w14:paraId="5867FFCB" w14:textId="77777777" w:rsidR="00EC507D" w:rsidRPr="009E2D83" w:rsidRDefault="00EC507D" w:rsidP="001A7277">
            <w:pPr>
              <w:spacing w:before="0" w:after="0"/>
              <w:jc w:val="center"/>
              <w:rPr>
                <w:rFonts w:asciiTheme="majorBidi" w:eastAsia="Times New Roman" w:hAnsiTheme="majorBidi" w:cstheme="majorBidi"/>
                <w:color w:val="000000"/>
                <w:sz w:val="22"/>
              </w:rPr>
            </w:pPr>
            <w:r w:rsidRPr="009E2D83">
              <w:rPr>
                <w:rFonts w:asciiTheme="majorBidi" w:hAnsiTheme="majorBidi"/>
                <w:color w:val="000000"/>
                <w:sz w:val="22"/>
              </w:rPr>
              <w:t>69</w:t>
            </w:r>
          </w:p>
        </w:tc>
        <w:tc>
          <w:tcPr>
            <w:tcW w:w="992" w:type="dxa"/>
            <w:tcBorders>
              <w:top w:val="nil"/>
              <w:left w:val="nil"/>
              <w:bottom w:val="single" w:sz="4" w:space="0" w:color="auto"/>
              <w:right w:val="single" w:sz="12" w:space="0" w:color="auto"/>
            </w:tcBorders>
            <w:shd w:val="clear" w:color="auto" w:fill="auto"/>
            <w:noWrap/>
            <w:vAlign w:val="center"/>
            <w:hideMark/>
          </w:tcPr>
          <w:p w14:paraId="28CCF10E" w14:textId="77777777" w:rsidR="00EC507D" w:rsidRPr="009E2D83" w:rsidRDefault="00EC507D" w:rsidP="00891A21">
            <w:pPr>
              <w:spacing w:before="0" w:after="0"/>
              <w:jc w:val="center"/>
              <w:rPr>
                <w:rFonts w:asciiTheme="majorBidi" w:eastAsia="Times New Roman" w:hAnsiTheme="majorBidi" w:cstheme="majorBidi"/>
                <w:color w:val="000000"/>
                <w:sz w:val="22"/>
              </w:rPr>
            </w:pPr>
            <w:r w:rsidRPr="009E2D83">
              <w:rPr>
                <w:rFonts w:asciiTheme="majorBidi" w:hAnsiTheme="majorBidi"/>
                <w:color w:val="000000"/>
                <w:sz w:val="22"/>
              </w:rPr>
              <w:t>95,83 %</w:t>
            </w:r>
          </w:p>
        </w:tc>
        <w:tc>
          <w:tcPr>
            <w:tcW w:w="1276" w:type="dxa"/>
            <w:tcBorders>
              <w:top w:val="nil"/>
              <w:left w:val="nil"/>
              <w:bottom w:val="single" w:sz="4" w:space="0" w:color="auto"/>
              <w:right w:val="single" w:sz="4" w:space="0" w:color="auto"/>
            </w:tcBorders>
            <w:shd w:val="clear" w:color="auto" w:fill="auto"/>
            <w:noWrap/>
            <w:vAlign w:val="center"/>
            <w:hideMark/>
          </w:tcPr>
          <w:p w14:paraId="5948658D" w14:textId="77777777" w:rsidR="00EC507D" w:rsidRPr="009E2D83" w:rsidRDefault="00EC507D" w:rsidP="001A7277">
            <w:pPr>
              <w:spacing w:before="0" w:after="0"/>
              <w:jc w:val="center"/>
              <w:rPr>
                <w:rFonts w:asciiTheme="majorBidi" w:eastAsia="Times New Roman" w:hAnsiTheme="majorBidi" w:cstheme="majorBidi"/>
                <w:color w:val="000000"/>
                <w:sz w:val="22"/>
              </w:rPr>
            </w:pPr>
            <w:r w:rsidRPr="009E2D83">
              <w:rPr>
                <w:rFonts w:asciiTheme="majorBidi" w:hAnsiTheme="majorBidi"/>
                <w:color w:val="000000"/>
                <w:sz w:val="22"/>
              </w:rPr>
              <w:t>227</w:t>
            </w:r>
          </w:p>
        </w:tc>
        <w:tc>
          <w:tcPr>
            <w:tcW w:w="851" w:type="dxa"/>
            <w:tcBorders>
              <w:top w:val="nil"/>
              <w:left w:val="nil"/>
              <w:bottom w:val="single" w:sz="4" w:space="0" w:color="auto"/>
              <w:right w:val="single" w:sz="4" w:space="0" w:color="auto"/>
            </w:tcBorders>
            <w:shd w:val="clear" w:color="auto" w:fill="auto"/>
            <w:noWrap/>
            <w:vAlign w:val="center"/>
            <w:hideMark/>
          </w:tcPr>
          <w:p w14:paraId="496CA64B" w14:textId="77777777" w:rsidR="00EC507D" w:rsidRPr="009E2D83" w:rsidRDefault="00EC507D" w:rsidP="001A7277">
            <w:pPr>
              <w:spacing w:before="0" w:after="0"/>
              <w:jc w:val="center"/>
              <w:rPr>
                <w:rFonts w:asciiTheme="majorBidi" w:eastAsia="Times New Roman" w:hAnsiTheme="majorBidi" w:cstheme="majorBidi"/>
                <w:color w:val="000000"/>
                <w:sz w:val="22"/>
              </w:rPr>
            </w:pPr>
            <w:r w:rsidRPr="009E2D83">
              <w:rPr>
                <w:rFonts w:asciiTheme="majorBidi" w:hAnsiTheme="majorBidi"/>
                <w:color w:val="000000"/>
                <w:sz w:val="22"/>
              </w:rPr>
              <w:t>224</w:t>
            </w:r>
          </w:p>
        </w:tc>
        <w:tc>
          <w:tcPr>
            <w:tcW w:w="992" w:type="dxa"/>
            <w:tcBorders>
              <w:top w:val="nil"/>
              <w:left w:val="nil"/>
              <w:bottom w:val="single" w:sz="4" w:space="0" w:color="auto"/>
              <w:right w:val="nil"/>
            </w:tcBorders>
            <w:shd w:val="clear" w:color="auto" w:fill="auto"/>
            <w:noWrap/>
            <w:vAlign w:val="center"/>
            <w:hideMark/>
          </w:tcPr>
          <w:p w14:paraId="68345D71" w14:textId="77777777" w:rsidR="00EC507D" w:rsidRPr="009E2D83" w:rsidRDefault="00EC507D" w:rsidP="00891A21">
            <w:pPr>
              <w:spacing w:before="0" w:after="0"/>
              <w:jc w:val="center"/>
              <w:rPr>
                <w:rFonts w:asciiTheme="majorBidi" w:eastAsia="Times New Roman" w:hAnsiTheme="majorBidi" w:cstheme="majorBidi"/>
                <w:color w:val="000000"/>
                <w:sz w:val="22"/>
              </w:rPr>
            </w:pPr>
            <w:r w:rsidRPr="009E2D83">
              <w:rPr>
                <w:rFonts w:asciiTheme="majorBidi" w:hAnsiTheme="majorBidi"/>
                <w:color w:val="000000"/>
                <w:sz w:val="22"/>
              </w:rPr>
              <w:t>98,68 %</w:t>
            </w:r>
          </w:p>
        </w:tc>
        <w:tc>
          <w:tcPr>
            <w:tcW w:w="850" w:type="dxa"/>
            <w:tcBorders>
              <w:top w:val="nil"/>
              <w:left w:val="single" w:sz="12" w:space="0" w:color="auto"/>
              <w:bottom w:val="single" w:sz="4" w:space="0" w:color="auto"/>
              <w:right w:val="single" w:sz="12" w:space="0" w:color="auto"/>
            </w:tcBorders>
            <w:shd w:val="clear" w:color="auto" w:fill="auto"/>
            <w:noWrap/>
            <w:vAlign w:val="center"/>
            <w:hideMark/>
          </w:tcPr>
          <w:p w14:paraId="3BF19BDB" w14:textId="77777777" w:rsidR="00EC507D" w:rsidRPr="009E2D83" w:rsidRDefault="00EC507D" w:rsidP="001A7277">
            <w:pPr>
              <w:spacing w:before="0" w:after="0"/>
              <w:jc w:val="center"/>
              <w:rPr>
                <w:rFonts w:asciiTheme="majorBidi" w:eastAsia="Times New Roman" w:hAnsiTheme="majorBidi" w:cstheme="majorBidi"/>
                <w:color w:val="000000"/>
                <w:sz w:val="22"/>
              </w:rPr>
            </w:pPr>
            <w:r w:rsidRPr="009E2D83">
              <w:rPr>
                <w:rFonts w:asciiTheme="majorBidi" w:hAnsiTheme="majorBidi"/>
                <w:color w:val="000000"/>
                <w:sz w:val="22"/>
              </w:rPr>
              <w:t>228</w:t>
            </w:r>
          </w:p>
        </w:tc>
      </w:tr>
      <w:tr w:rsidR="00EC507D" w:rsidRPr="009E2D83" w14:paraId="31E81F62" w14:textId="77777777" w:rsidTr="00A20F7A">
        <w:trPr>
          <w:trHeight w:val="300"/>
        </w:trPr>
        <w:tc>
          <w:tcPr>
            <w:tcW w:w="817" w:type="dxa"/>
            <w:tcBorders>
              <w:top w:val="nil"/>
              <w:left w:val="single" w:sz="4" w:space="0" w:color="auto"/>
              <w:bottom w:val="single" w:sz="4" w:space="0" w:color="auto"/>
              <w:right w:val="single" w:sz="4" w:space="0" w:color="auto"/>
            </w:tcBorders>
          </w:tcPr>
          <w:p w14:paraId="56E67059" w14:textId="77777777" w:rsidR="00EC507D" w:rsidRPr="009E2D83" w:rsidRDefault="00EC507D" w:rsidP="00891A21">
            <w:pPr>
              <w:spacing w:before="0" w:after="0"/>
              <w:jc w:val="center"/>
              <w:rPr>
                <w:rFonts w:asciiTheme="majorBidi" w:eastAsia="Times New Roman" w:hAnsiTheme="majorBidi" w:cstheme="majorBidi"/>
                <w:color w:val="000000"/>
                <w:sz w:val="22"/>
              </w:rPr>
            </w:pPr>
            <w:r w:rsidRPr="009E2D83">
              <w:rPr>
                <w:rFonts w:asciiTheme="majorBidi" w:hAnsiTheme="majorBidi"/>
                <w:color w:val="000000"/>
                <w:sz w:val="22"/>
              </w:rPr>
              <w:t>2015</w:t>
            </w:r>
          </w:p>
        </w:tc>
        <w:tc>
          <w:tcPr>
            <w:tcW w:w="847" w:type="dxa"/>
            <w:tcBorders>
              <w:top w:val="nil"/>
              <w:left w:val="single" w:sz="4" w:space="0" w:color="auto"/>
              <w:bottom w:val="single" w:sz="4" w:space="0" w:color="auto"/>
              <w:right w:val="single" w:sz="4" w:space="0" w:color="auto"/>
            </w:tcBorders>
            <w:shd w:val="clear" w:color="auto" w:fill="auto"/>
            <w:noWrap/>
            <w:vAlign w:val="center"/>
            <w:hideMark/>
          </w:tcPr>
          <w:p w14:paraId="6170E005" w14:textId="77777777" w:rsidR="00EC507D" w:rsidRPr="009E2D83" w:rsidRDefault="00EC507D" w:rsidP="00891A21">
            <w:pPr>
              <w:spacing w:before="0" w:after="0"/>
              <w:jc w:val="center"/>
              <w:rPr>
                <w:rFonts w:asciiTheme="majorBidi" w:eastAsia="Times New Roman" w:hAnsiTheme="majorBidi" w:cstheme="majorBidi"/>
                <w:color w:val="000000"/>
                <w:sz w:val="22"/>
              </w:rPr>
            </w:pPr>
            <w:r w:rsidRPr="009E2D83">
              <w:rPr>
                <w:rFonts w:asciiTheme="majorBidi" w:hAnsiTheme="majorBidi"/>
                <w:color w:val="000000"/>
                <w:sz w:val="22"/>
              </w:rPr>
              <w:t>14 202</w:t>
            </w:r>
          </w:p>
        </w:tc>
        <w:tc>
          <w:tcPr>
            <w:tcW w:w="1418" w:type="dxa"/>
            <w:tcBorders>
              <w:top w:val="nil"/>
              <w:left w:val="nil"/>
              <w:bottom w:val="single" w:sz="4" w:space="0" w:color="auto"/>
              <w:right w:val="single" w:sz="4" w:space="0" w:color="auto"/>
            </w:tcBorders>
            <w:shd w:val="clear" w:color="auto" w:fill="auto"/>
            <w:noWrap/>
            <w:vAlign w:val="center"/>
            <w:hideMark/>
          </w:tcPr>
          <w:p w14:paraId="424F09EA" w14:textId="77777777" w:rsidR="00EC507D" w:rsidRPr="009E2D83" w:rsidRDefault="00EC507D" w:rsidP="001A7277">
            <w:pPr>
              <w:spacing w:before="0" w:after="0"/>
              <w:jc w:val="center"/>
              <w:rPr>
                <w:rFonts w:asciiTheme="majorBidi" w:eastAsia="Times New Roman" w:hAnsiTheme="majorBidi" w:cstheme="majorBidi"/>
                <w:color w:val="000000"/>
                <w:sz w:val="22"/>
              </w:rPr>
            </w:pPr>
            <w:r w:rsidRPr="009E2D83">
              <w:rPr>
                <w:rFonts w:asciiTheme="majorBidi" w:hAnsiTheme="majorBidi"/>
                <w:color w:val="000000"/>
                <w:sz w:val="22"/>
              </w:rPr>
              <w:t>947</w:t>
            </w:r>
          </w:p>
        </w:tc>
        <w:tc>
          <w:tcPr>
            <w:tcW w:w="992" w:type="dxa"/>
            <w:tcBorders>
              <w:top w:val="nil"/>
              <w:left w:val="nil"/>
              <w:bottom w:val="single" w:sz="4" w:space="0" w:color="auto"/>
              <w:right w:val="nil"/>
            </w:tcBorders>
            <w:shd w:val="clear" w:color="auto" w:fill="auto"/>
            <w:noWrap/>
            <w:vAlign w:val="center"/>
            <w:hideMark/>
          </w:tcPr>
          <w:p w14:paraId="6D3C37A3" w14:textId="77777777" w:rsidR="00EC507D" w:rsidRPr="009E2D83" w:rsidRDefault="00EC507D" w:rsidP="00891A21">
            <w:pPr>
              <w:spacing w:before="0" w:after="0"/>
              <w:jc w:val="center"/>
              <w:rPr>
                <w:rFonts w:asciiTheme="majorBidi" w:eastAsia="Times New Roman" w:hAnsiTheme="majorBidi" w:cstheme="majorBidi"/>
                <w:color w:val="000000"/>
                <w:sz w:val="22"/>
              </w:rPr>
            </w:pPr>
            <w:r w:rsidRPr="009E2D83">
              <w:rPr>
                <w:rFonts w:asciiTheme="majorBidi" w:hAnsiTheme="majorBidi"/>
                <w:color w:val="000000"/>
                <w:sz w:val="22"/>
              </w:rPr>
              <w:t>6,67 %</w:t>
            </w:r>
          </w:p>
        </w:tc>
        <w:tc>
          <w:tcPr>
            <w:tcW w:w="851" w:type="dxa"/>
            <w:tcBorders>
              <w:top w:val="nil"/>
              <w:left w:val="single" w:sz="12" w:space="0" w:color="auto"/>
              <w:bottom w:val="single" w:sz="4" w:space="0" w:color="auto"/>
              <w:right w:val="single" w:sz="4" w:space="0" w:color="auto"/>
            </w:tcBorders>
            <w:shd w:val="clear" w:color="auto" w:fill="auto"/>
            <w:noWrap/>
            <w:vAlign w:val="center"/>
            <w:hideMark/>
          </w:tcPr>
          <w:p w14:paraId="3A2F5C0E" w14:textId="77777777" w:rsidR="00EC507D" w:rsidRPr="009E2D83" w:rsidRDefault="00EC507D" w:rsidP="001A7277">
            <w:pPr>
              <w:spacing w:before="0" w:after="0"/>
              <w:jc w:val="center"/>
              <w:rPr>
                <w:rFonts w:asciiTheme="majorBidi" w:eastAsia="Times New Roman" w:hAnsiTheme="majorBidi" w:cstheme="majorBidi"/>
                <w:color w:val="000000"/>
                <w:sz w:val="22"/>
              </w:rPr>
            </w:pPr>
            <w:r w:rsidRPr="009E2D83">
              <w:rPr>
                <w:rFonts w:asciiTheme="majorBidi" w:hAnsiTheme="majorBidi"/>
                <w:color w:val="000000"/>
                <w:sz w:val="22"/>
              </w:rPr>
              <w:t>158</w:t>
            </w:r>
          </w:p>
        </w:tc>
        <w:tc>
          <w:tcPr>
            <w:tcW w:w="850" w:type="dxa"/>
            <w:tcBorders>
              <w:top w:val="nil"/>
              <w:left w:val="nil"/>
              <w:bottom w:val="single" w:sz="4" w:space="0" w:color="auto"/>
              <w:right w:val="single" w:sz="4" w:space="0" w:color="auto"/>
            </w:tcBorders>
            <w:shd w:val="clear" w:color="auto" w:fill="auto"/>
            <w:noWrap/>
            <w:vAlign w:val="center"/>
            <w:hideMark/>
          </w:tcPr>
          <w:p w14:paraId="45EB5808" w14:textId="77777777" w:rsidR="00EC507D" w:rsidRPr="009E2D83" w:rsidRDefault="00EC507D" w:rsidP="001A7277">
            <w:pPr>
              <w:spacing w:before="0" w:after="0"/>
              <w:jc w:val="center"/>
              <w:rPr>
                <w:rFonts w:asciiTheme="majorBidi" w:eastAsia="Times New Roman" w:hAnsiTheme="majorBidi" w:cstheme="majorBidi"/>
                <w:color w:val="000000"/>
                <w:sz w:val="22"/>
              </w:rPr>
            </w:pPr>
            <w:r w:rsidRPr="009E2D83">
              <w:rPr>
                <w:rFonts w:asciiTheme="majorBidi" w:hAnsiTheme="majorBidi"/>
                <w:color w:val="000000"/>
                <w:sz w:val="22"/>
              </w:rPr>
              <w:t>138</w:t>
            </w:r>
          </w:p>
        </w:tc>
        <w:tc>
          <w:tcPr>
            <w:tcW w:w="992" w:type="dxa"/>
            <w:tcBorders>
              <w:top w:val="nil"/>
              <w:left w:val="nil"/>
              <w:bottom w:val="single" w:sz="4" w:space="0" w:color="auto"/>
              <w:right w:val="single" w:sz="12" w:space="0" w:color="auto"/>
            </w:tcBorders>
            <w:shd w:val="clear" w:color="auto" w:fill="auto"/>
            <w:noWrap/>
            <w:vAlign w:val="center"/>
            <w:hideMark/>
          </w:tcPr>
          <w:p w14:paraId="709D07AA" w14:textId="77777777" w:rsidR="00EC507D" w:rsidRPr="009E2D83" w:rsidRDefault="00EC507D" w:rsidP="00891A21">
            <w:pPr>
              <w:spacing w:before="0" w:after="0"/>
              <w:jc w:val="center"/>
              <w:rPr>
                <w:rFonts w:asciiTheme="majorBidi" w:eastAsia="Times New Roman" w:hAnsiTheme="majorBidi" w:cstheme="majorBidi"/>
                <w:color w:val="000000"/>
                <w:sz w:val="22"/>
              </w:rPr>
            </w:pPr>
            <w:r w:rsidRPr="009E2D83">
              <w:rPr>
                <w:rFonts w:asciiTheme="majorBidi" w:hAnsiTheme="majorBidi"/>
                <w:color w:val="000000"/>
                <w:sz w:val="22"/>
              </w:rPr>
              <w:t>87,34 %</w:t>
            </w:r>
          </w:p>
        </w:tc>
        <w:tc>
          <w:tcPr>
            <w:tcW w:w="1276" w:type="dxa"/>
            <w:tcBorders>
              <w:top w:val="nil"/>
              <w:left w:val="nil"/>
              <w:bottom w:val="single" w:sz="4" w:space="0" w:color="auto"/>
              <w:right w:val="single" w:sz="4" w:space="0" w:color="auto"/>
            </w:tcBorders>
            <w:shd w:val="clear" w:color="auto" w:fill="auto"/>
            <w:noWrap/>
            <w:vAlign w:val="center"/>
            <w:hideMark/>
          </w:tcPr>
          <w:p w14:paraId="533C0004" w14:textId="77777777" w:rsidR="00EC507D" w:rsidRPr="009E2D83" w:rsidRDefault="00EC507D" w:rsidP="001A7277">
            <w:pPr>
              <w:spacing w:before="0" w:after="0"/>
              <w:jc w:val="center"/>
              <w:rPr>
                <w:rFonts w:asciiTheme="majorBidi" w:eastAsia="Times New Roman" w:hAnsiTheme="majorBidi" w:cstheme="majorBidi"/>
                <w:color w:val="000000"/>
                <w:sz w:val="22"/>
              </w:rPr>
            </w:pPr>
            <w:r w:rsidRPr="009E2D83">
              <w:rPr>
                <w:rFonts w:asciiTheme="majorBidi" w:hAnsiTheme="majorBidi"/>
                <w:color w:val="000000"/>
                <w:sz w:val="22"/>
              </w:rPr>
              <w:t>290</w:t>
            </w:r>
          </w:p>
        </w:tc>
        <w:tc>
          <w:tcPr>
            <w:tcW w:w="851" w:type="dxa"/>
            <w:tcBorders>
              <w:top w:val="nil"/>
              <w:left w:val="nil"/>
              <w:bottom w:val="single" w:sz="4" w:space="0" w:color="auto"/>
              <w:right w:val="single" w:sz="4" w:space="0" w:color="auto"/>
            </w:tcBorders>
            <w:shd w:val="clear" w:color="auto" w:fill="auto"/>
            <w:noWrap/>
            <w:vAlign w:val="center"/>
            <w:hideMark/>
          </w:tcPr>
          <w:p w14:paraId="3FD96BA6" w14:textId="77777777" w:rsidR="00EC507D" w:rsidRPr="009E2D83" w:rsidRDefault="00EC507D" w:rsidP="001A7277">
            <w:pPr>
              <w:spacing w:before="0" w:after="0"/>
              <w:jc w:val="center"/>
              <w:rPr>
                <w:rFonts w:asciiTheme="majorBidi" w:eastAsia="Times New Roman" w:hAnsiTheme="majorBidi" w:cstheme="majorBidi"/>
                <w:color w:val="000000"/>
                <w:sz w:val="22"/>
              </w:rPr>
            </w:pPr>
            <w:r w:rsidRPr="009E2D83">
              <w:rPr>
                <w:rFonts w:asciiTheme="majorBidi" w:hAnsiTheme="majorBidi"/>
                <w:color w:val="000000"/>
                <w:sz w:val="22"/>
              </w:rPr>
              <w:t>287</w:t>
            </w:r>
          </w:p>
        </w:tc>
        <w:tc>
          <w:tcPr>
            <w:tcW w:w="992" w:type="dxa"/>
            <w:tcBorders>
              <w:top w:val="nil"/>
              <w:left w:val="nil"/>
              <w:bottom w:val="single" w:sz="4" w:space="0" w:color="auto"/>
              <w:right w:val="nil"/>
            </w:tcBorders>
            <w:shd w:val="clear" w:color="auto" w:fill="auto"/>
            <w:noWrap/>
            <w:vAlign w:val="center"/>
            <w:hideMark/>
          </w:tcPr>
          <w:p w14:paraId="1303A31D" w14:textId="77777777" w:rsidR="00EC507D" w:rsidRPr="009E2D83" w:rsidRDefault="00EC507D" w:rsidP="00891A21">
            <w:pPr>
              <w:spacing w:before="0" w:after="0"/>
              <w:jc w:val="center"/>
              <w:rPr>
                <w:rFonts w:asciiTheme="majorBidi" w:eastAsia="Times New Roman" w:hAnsiTheme="majorBidi" w:cstheme="majorBidi"/>
                <w:color w:val="000000"/>
                <w:sz w:val="22"/>
              </w:rPr>
            </w:pPr>
            <w:r w:rsidRPr="009E2D83">
              <w:rPr>
                <w:rFonts w:asciiTheme="majorBidi" w:hAnsiTheme="majorBidi"/>
                <w:color w:val="000000"/>
                <w:sz w:val="22"/>
              </w:rPr>
              <w:t>98,97 %</w:t>
            </w:r>
          </w:p>
        </w:tc>
        <w:tc>
          <w:tcPr>
            <w:tcW w:w="850" w:type="dxa"/>
            <w:tcBorders>
              <w:top w:val="nil"/>
              <w:left w:val="single" w:sz="12" w:space="0" w:color="auto"/>
              <w:bottom w:val="single" w:sz="4" w:space="0" w:color="auto"/>
              <w:right w:val="single" w:sz="12" w:space="0" w:color="auto"/>
            </w:tcBorders>
            <w:shd w:val="clear" w:color="auto" w:fill="auto"/>
            <w:noWrap/>
            <w:vAlign w:val="center"/>
            <w:hideMark/>
          </w:tcPr>
          <w:p w14:paraId="0D9540EB" w14:textId="77777777" w:rsidR="00EC507D" w:rsidRPr="009E2D83" w:rsidRDefault="00EC507D" w:rsidP="001A7277">
            <w:pPr>
              <w:spacing w:before="0" w:after="0"/>
              <w:jc w:val="center"/>
              <w:rPr>
                <w:rFonts w:asciiTheme="majorBidi" w:eastAsia="Times New Roman" w:hAnsiTheme="majorBidi" w:cstheme="majorBidi"/>
                <w:color w:val="000000"/>
                <w:sz w:val="22"/>
              </w:rPr>
            </w:pPr>
            <w:r w:rsidRPr="009E2D83">
              <w:rPr>
                <w:rFonts w:asciiTheme="majorBidi" w:hAnsiTheme="majorBidi"/>
                <w:color w:val="000000"/>
                <w:sz w:val="22"/>
              </w:rPr>
              <w:t>130</w:t>
            </w:r>
          </w:p>
        </w:tc>
      </w:tr>
      <w:tr w:rsidR="00EC507D" w:rsidRPr="009E2D83" w14:paraId="1E115034" w14:textId="77777777" w:rsidTr="00A20F7A">
        <w:trPr>
          <w:trHeight w:val="300"/>
        </w:trPr>
        <w:tc>
          <w:tcPr>
            <w:tcW w:w="817" w:type="dxa"/>
            <w:tcBorders>
              <w:top w:val="nil"/>
              <w:left w:val="single" w:sz="4" w:space="0" w:color="auto"/>
              <w:bottom w:val="single" w:sz="4" w:space="0" w:color="auto"/>
              <w:right w:val="single" w:sz="4" w:space="0" w:color="auto"/>
            </w:tcBorders>
          </w:tcPr>
          <w:p w14:paraId="3108CC4B" w14:textId="77777777" w:rsidR="00EC507D" w:rsidRPr="009E2D83" w:rsidRDefault="00EC507D" w:rsidP="00891A21">
            <w:pPr>
              <w:spacing w:before="0" w:after="0"/>
              <w:jc w:val="center"/>
              <w:rPr>
                <w:rFonts w:asciiTheme="majorBidi" w:eastAsia="Times New Roman" w:hAnsiTheme="majorBidi" w:cstheme="majorBidi"/>
                <w:color w:val="000000"/>
                <w:sz w:val="22"/>
              </w:rPr>
            </w:pPr>
            <w:r w:rsidRPr="009E2D83">
              <w:rPr>
                <w:rFonts w:asciiTheme="majorBidi" w:hAnsiTheme="majorBidi"/>
                <w:color w:val="000000"/>
                <w:sz w:val="22"/>
              </w:rPr>
              <w:t>2014</w:t>
            </w:r>
          </w:p>
        </w:tc>
        <w:tc>
          <w:tcPr>
            <w:tcW w:w="847" w:type="dxa"/>
            <w:tcBorders>
              <w:top w:val="nil"/>
              <w:left w:val="single" w:sz="4" w:space="0" w:color="auto"/>
              <w:bottom w:val="single" w:sz="4" w:space="0" w:color="auto"/>
              <w:right w:val="single" w:sz="4" w:space="0" w:color="auto"/>
            </w:tcBorders>
            <w:shd w:val="clear" w:color="auto" w:fill="auto"/>
            <w:noWrap/>
            <w:vAlign w:val="center"/>
            <w:hideMark/>
          </w:tcPr>
          <w:p w14:paraId="39921CFB" w14:textId="77777777" w:rsidR="00EC507D" w:rsidRPr="009E2D83" w:rsidRDefault="00EC507D" w:rsidP="00891A21">
            <w:pPr>
              <w:spacing w:before="0" w:after="0"/>
              <w:jc w:val="center"/>
              <w:rPr>
                <w:rFonts w:asciiTheme="majorBidi" w:eastAsia="Times New Roman" w:hAnsiTheme="majorBidi" w:cstheme="majorBidi"/>
                <w:color w:val="000000"/>
                <w:sz w:val="22"/>
              </w:rPr>
            </w:pPr>
            <w:r w:rsidRPr="009E2D83">
              <w:rPr>
                <w:rFonts w:asciiTheme="majorBidi" w:hAnsiTheme="majorBidi"/>
                <w:color w:val="000000"/>
                <w:sz w:val="22"/>
              </w:rPr>
              <w:t>13 810</w:t>
            </w:r>
          </w:p>
        </w:tc>
        <w:tc>
          <w:tcPr>
            <w:tcW w:w="1418" w:type="dxa"/>
            <w:tcBorders>
              <w:top w:val="nil"/>
              <w:left w:val="nil"/>
              <w:bottom w:val="single" w:sz="4" w:space="0" w:color="auto"/>
              <w:right w:val="single" w:sz="4" w:space="0" w:color="auto"/>
            </w:tcBorders>
            <w:shd w:val="clear" w:color="auto" w:fill="auto"/>
            <w:noWrap/>
            <w:vAlign w:val="center"/>
            <w:hideMark/>
          </w:tcPr>
          <w:p w14:paraId="356EAAD1" w14:textId="77777777" w:rsidR="00EC507D" w:rsidRPr="009E2D83" w:rsidRDefault="00EC507D" w:rsidP="00891A21">
            <w:pPr>
              <w:spacing w:before="0" w:after="0"/>
              <w:jc w:val="center"/>
              <w:rPr>
                <w:rFonts w:asciiTheme="majorBidi" w:eastAsia="Times New Roman" w:hAnsiTheme="majorBidi" w:cstheme="majorBidi"/>
                <w:color w:val="000000"/>
                <w:sz w:val="22"/>
              </w:rPr>
            </w:pPr>
            <w:r w:rsidRPr="009E2D83">
              <w:rPr>
                <w:rFonts w:asciiTheme="majorBidi" w:hAnsiTheme="majorBidi"/>
                <w:color w:val="000000"/>
                <w:sz w:val="22"/>
              </w:rPr>
              <w:t>1 415</w:t>
            </w:r>
          </w:p>
        </w:tc>
        <w:tc>
          <w:tcPr>
            <w:tcW w:w="992" w:type="dxa"/>
            <w:tcBorders>
              <w:top w:val="nil"/>
              <w:left w:val="nil"/>
              <w:bottom w:val="single" w:sz="4" w:space="0" w:color="auto"/>
              <w:right w:val="nil"/>
            </w:tcBorders>
            <w:shd w:val="clear" w:color="auto" w:fill="auto"/>
            <w:noWrap/>
            <w:vAlign w:val="center"/>
            <w:hideMark/>
          </w:tcPr>
          <w:p w14:paraId="719BE166" w14:textId="77777777" w:rsidR="00EC507D" w:rsidRPr="009E2D83" w:rsidRDefault="00EC507D" w:rsidP="00891A21">
            <w:pPr>
              <w:spacing w:before="0" w:after="0"/>
              <w:jc w:val="center"/>
              <w:rPr>
                <w:rFonts w:asciiTheme="majorBidi" w:eastAsia="Times New Roman" w:hAnsiTheme="majorBidi" w:cstheme="majorBidi"/>
                <w:color w:val="000000"/>
                <w:sz w:val="22"/>
              </w:rPr>
            </w:pPr>
            <w:r w:rsidRPr="009E2D83">
              <w:rPr>
                <w:rFonts w:asciiTheme="majorBidi" w:hAnsiTheme="majorBidi"/>
                <w:color w:val="000000"/>
                <w:sz w:val="22"/>
              </w:rPr>
              <w:t>10,25 %</w:t>
            </w:r>
          </w:p>
        </w:tc>
        <w:tc>
          <w:tcPr>
            <w:tcW w:w="851" w:type="dxa"/>
            <w:tcBorders>
              <w:top w:val="nil"/>
              <w:left w:val="single" w:sz="12" w:space="0" w:color="auto"/>
              <w:bottom w:val="single" w:sz="4" w:space="0" w:color="auto"/>
              <w:right w:val="single" w:sz="4" w:space="0" w:color="auto"/>
            </w:tcBorders>
            <w:shd w:val="clear" w:color="auto" w:fill="auto"/>
            <w:noWrap/>
            <w:vAlign w:val="center"/>
            <w:hideMark/>
          </w:tcPr>
          <w:p w14:paraId="0422FF38" w14:textId="77777777" w:rsidR="00EC507D" w:rsidRPr="009E2D83" w:rsidRDefault="00EC507D" w:rsidP="001A7277">
            <w:pPr>
              <w:spacing w:before="0" w:after="0"/>
              <w:jc w:val="center"/>
              <w:rPr>
                <w:rFonts w:asciiTheme="majorBidi" w:eastAsia="Times New Roman" w:hAnsiTheme="majorBidi" w:cstheme="majorBidi"/>
                <w:color w:val="000000"/>
                <w:sz w:val="22"/>
              </w:rPr>
            </w:pPr>
            <w:r w:rsidRPr="009E2D83">
              <w:rPr>
                <w:rFonts w:asciiTheme="majorBidi" w:hAnsiTheme="majorBidi"/>
                <w:color w:val="000000"/>
                <w:sz w:val="22"/>
              </w:rPr>
              <w:t>112</w:t>
            </w:r>
          </w:p>
        </w:tc>
        <w:tc>
          <w:tcPr>
            <w:tcW w:w="850" w:type="dxa"/>
            <w:tcBorders>
              <w:top w:val="nil"/>
              <w:left w:val="nil"/>
              <w:bottom w:val="single" w:sz="4" w:space="0" w:color="auto"/>
              <w:right w:val="single" w:sz="4" w:space="0" w:color="auto"/>
            </w:tcBorders>
            <w:shd w:val="clear" w:color="auto" w:fill="auto"/>
            <w:noWrap/>
            <w:vAlign w:val="center"/>
            <w:hideMark/>
          </w:tcPr>
          <w:p w14:paraId="4DA5AFE1" w14:textId="77777777" w:rsidR="00EC507D" w:rsidRPr="009E2D83" w:rsidRDefault="00EC507D" w:rsidP="001A7277">
            <w:pPr>
              <w:spacing w:before="0" w:after="0"/>
              <w:jc w:val="center"/>
              <w:rPr>
                <w:rFonts w:asciiTheme="majorBidi" w:eastAsia="Times New Roman" w:hAnsiTheme="majorBidi" w:cstheme="majorBidi"/>
                <w:color w:val="000000"/>
                <w:sz w:val="22"/>
              </w:rPr>
            </w:pPr>
            <w:r w:rsidRPr="009E2D83">
              <w:rPr>
                <w:rFonts w:asciiTheme="majorBidi" w:hAnsiTheme="majorBidi"/>
                <w:color w:val="000000"/>
                <w:sz w:val="22"/>
              </w:rPr>
              <w:t>100</w:t>
            </w:r>
          </w:p>
        </w:tc>
        <w:tc>
          <w:tcPr>
            <w:tcW w:w="992" w:type="dxa"/>
            <w:tcBorders>
              <w:top w:val="nil"/>
              <w:left w:val="nil"/>
              <w:bottom w:val="single" w:sz="4" w:space="0" w:color="auto"/>
              <w:right w:val="single" w:sz="12" w:space="0" w:color="auto"/>
            </w:tcBorders>
            <w:shd w:val="clear" w:color="auto" w:fill="auto"/>
            <w:noWrap/>
            <w:vAlign w:val="center"/>
            <w:hideMark/>
          </w:tcPr>
          <w:p w14:paraId="68592ED7" w14:textId="77777777" w:rsidR="00EC507D" w:rsidRPr="009E2D83" w:rsidRDefault="00EC507D" w:rsidP="00891A21">
            <w:pPr>
              <w:spacing w:before="0" w:after="0"/>
              <w:jc w:val="center"/>
              <w:rPr>
                <w:rFonts w:asciiTheme="majorBidi" w:eastAsia="Times New Roman" w:hAnsiTheme="majorBidi" w:cstheme="majorBidi"/>
                <w:color w:val="000000"/>
                <w:sz w:val="22"/>
              </w:rPr>
            </w:pPr>
            <w:r w:rsidRPr="009E2D83">
              <w:rPr>
                <w:rFonts w:asciiTheme="majorBidi" w:hAnsiTheme="majorBidi"/>
                <w:color w:val="000000"/>
                <w:sz w:val="22"/>
              </w:rPr>
              <w:t>89,29 %</w:t>
            </w:r>
          </w:p>
        </w:tc>
        <w:tc>
          <w:tcPr>
            <w:tcW w:w="1276" w:type="dxa"/>
            <w:tcBorders>
              <w:top w:val="nil"/>
              <w:left w:val="nil"/>
              <w:bottom w:val="single" w:sz="4" w:space="0" w:color="auto"/>
              <w:right w:val="single" w:sz="4" w:space="0" w:color="auto"/>
            </w:tcBorders>
            <w:shd w:val="clear" w:color="auto" w:fill="auto"/>
            <w:noWrap/>
            <w:vAlign w:val="center"/>
            <w:hideMark/>
          </w:tcPr>
          <w:p w14:paraId="4066E1B8" w14:textId="77777777" w:rsidR="00EC507D" w:rsidRPr="009E2D83" w:rsidRDefault="00EC507D" w:rsidP="001A7277">
            <w:pPr>
              <w:spacing w:before="0" w:after="0"/>
              <w:jc w:val="center"/>
              <w:rPr>
                <w:rFonts w:asciiTheme="majorBidi" w:eastAsia="Times New Roman" w:hAnsiTheme="majorBidi" w:cstheme="majorBidi"/>
                <w:color w:val="000000"/>
                <w:sz w:val="22"/>
              </w:rPr>
            </w:pPr>
            <w:r w:rsidRPr="009E2D83">
              <w:rPr>
                <w:rFonts w:asciiTheme="majorBidi" w:hAnsiTheme="majorBidi"/>
                <w:color w:val="000000"/>
                <w:sz w:val="22"/>
              </w:rPr>
              <w:t>542</w:t>
            </w:r>
          </w:p>
        </w:tc>
        <w:tc>
          <w:tcPr>
            <w:tcW w:w="851" w:type="dxa"/>
            <w:tcBorders>
              <w:top w:val="nil"/>
              <w:left w:val="nil"/>
              <w:bottom w:val="single" w:sz="4" w:space="0" w:color="auto"/>
              <w:right w:val="single" w:sz="4" w:space="0" w:color="auto"/>
            </w:tcBorders>
            <w:shd w:val="clear" w:color="auto" w:fill="auto"/>
            <w:noWrap/>
            <w:vAlign w:val="center"/>
            <w:hideMark/>
          </w:tcPr>
          <w:p w14:paraId="45EE3419" w14:textId="77777777" w:rsidR="00EC507D" w:rsidRPr="009E2D83" w:rsidRDefault="00EC507D" w:rsidP="001A7277">
            <w:pPr>
              <w:spacing w:before="0" w:after="0"/>
              <w:jc w:val="center"/>
              <w:rPr>
                <w:rFonts w:asciiTheme="majorBidi" w:eastAsia="Times New Roman" w:hAnsiTheme="majorBidi" w:cstheme="majorBidi"/>
                <w:color w:val="000000"/>
                <w:sz w:val="22"/>
              </w:rPr>
            </w:pPr>
            <w:r w:rsidRPr="009E2D83">
              <w:rPr>
                <w:rFonts w:asciiTheme="majorBidi" w:hAnsiTheme="majorBidi"/>
                <w:color w:val="000000"/>
                <w:sz w:val="22"/>
              </w:rPr>
              <w:t>520</w:t>
            </w:r>
          </w:p>
        </w:tc>
        <w:tc>
          <w:tcPr>
            <w:tcW w:w="992" w:type="dxa"/>
            <w:tcBorders>
              <w:top w:val="nil"/>
              <w:left w:val="nil"/>
              <w:bottom w:val="single" w:sz="4" w:space="0" w:color="auto"/>
              <w:right w:val="nil"/>
            </w:tcBorders>
            <w:shd w:val="clear" w:color="auto" w:fill="auto"/>
            <w:noWrap/>
            <w:vAlign w:val="center"/>
            <w:hideMark/>
          </w:tcPr>
          <w:p w14:paraId="5E517E45" w14:textId="77777777" w:rsidR="00EC507D" w:rsidRPr="009E2D83" w:rsidRDefault="00EC507D" w:rsidP="00891A21">
            <w:pPr>
              <w:spacing w:before="0" w:after="0"/>
              <w:jc w:val="center"/>
              <w:rPr>
                <w:rFonts w:asciiTheme="majorBidi" w:eastAsia="Times New Roman" w:hAnsiTheme="majorBidi" w:cstheme="majorBidi"/>
                <w:color w:val="000000"/>
                <w:sz w:val="22"/>
              </w:rPr>
            </w:pPr>
            <w:r w:rsidRPr="009E2D83">
              <w:rPr>
                <w:rFonts w:asciiTheme="majorBidi" w:hAnsiTheme="majorBidi"/>
                <w:color w:val="000000"/>
                <w:sz w:val="22"/>
              </w:rPr>
              <w:t>95,94 %</w:t>
            </w:r>
          </w:p>
        </w:tc>
        <w:tc>
          <w:tcPr>
            <w:tcW w:w="850" w:type="dxa"/>
            <w:tcBorders>
              <w:top w:val="nil"/>
              <w:left w:val="single" w:sz="12" w:space="0" w:color="auto"/>
              <w:bottom w:val="single" w:sz="4" w:space="0" w:color="auto"/>
              <w:right w:val="single" w:sz="12" w:space="0" w:color="auto"/>
            </w:tcBorders>
            <w:shd w:val="clear" w:color="auto" w:fill="auto"/>
            <w:noWrap/>
            <w:vAlign w:val="center"/>
            <w:hideMark/>
          </w:tcPr>
          <w:p w14:paraId="7765F913" w14:textId="77777777" w:rsidR="00EC507D" w:rsidRPr="009E2D83" w:rsidRDefault="00EC507D" w:rsidP="001A7277">
            <w:pPr>
              <w:spacing w:before="0" w:after="0"/>
              <w:jc w:val="center"/>
              <w:rPr>
                <w:rFonts w:asciiTheme="majorBidi" w:eastAsia="Times New Roman" w:hAnsiTheme="majorBidi" w:cstheme="majorBidi"/>
                <w:color w:val="000000"/>
                <w:sz w:val="22"/>
              </w:rPr>
            </w:pPr>
            <w:r w:rsidRPr="009E2D83">
              <w:rPr>
                <w:rFonts w:asciiTheme="majorBidi" w:hAnsiTheme="majorBidi"/>
                <w:color w:val="000000"/>
                <w:sz w:val="22"/>
              </w:rPr>
              <w:t>213</w:t>
            </w:r>
          </w:p>
        </w:tc>
      </w:tr>
      <w:tr w:rsidR="00EC507D" w:rsidRPr="009E2D83" w14:paraId="4ACEFD52" w14:textId="77777777" w:rsidTr="00A20F7A">
        <w:trPr>
          <w:trHeight w:val="312"/>
        </w:trPr>
        <w:tc>
          <w:tcPr>
            <w:tcW w:w="817" w:type="dxa"/>
            <w:tcBorders>
              <w:top w:val="nil"/>
              <w:left w:val="single" w:sz="4" w:space="0" w:color="auto"/>
              <w:bottom w:val="single" w:sz="12" w:space="0" w:color="auto"/>
              <w:right w:val="single" w:sz="4" w:space="0" w:color="auto"/>
            </w:tcBorders>
          </w:tcPr>
          <w:p w14:paraId="193EAFF0" w14:textId="77777777" w:rsidR="00EC507D" w:rsidRPr="009E2D83" w:rsidRDefault="00EC507D" w:rsidP="00891A21">
            <w:pPr>
              <w:spacing w:before="0" w:after="0"/>
              <w:jc w:val="center"/>
              <w:rPr>
                <w:rFonts w:asciiTheme="majorBidi" w:eastAsia="Times New Roman" w:hAnsiTheme="majorBidi" w:cstheme="majorBidi"/>
                <w:color w:val="000000"/>
                <w:sz w:val="22"/>
              </w:rPr>
            </w:pPr>
            <w:r w:rsidRPr="009E2D83">
              <w:rPr>
                <w:rFonts w:asciiTheme="majorBidi" w:hAnsiTheme="majorBidi"/>
                <w:color w:val="000000"/>
                <w:sz w:val="22"/>
              </w:rPr>
              <w:t>2013</w:t>
            </w:r>
          </w:p>
        </w:tc>
        <w:tc>
          <w:tcPr>
            <w:tcW w:w="847" w:type="dxa"/>
            <w:tcBorders>
              <w:top w:val="nil"/>
              <w:left w:val="single" w:sz="4" w:space="0" w:color="auto"/>
              <w:bottom w:val="single" w:sz="12" w:space="0" w:color="auto"/>
              <w:right w:val="single" w:sz="4" w:space="0" w:color="auto"/>
            </w:tcBorders>
            <w:shd w:val="clear" w:color="auto" w:fill="auto"/>
            <w:noWrap/>
            <w:vAlign w:val="center"/>
            <w:hideMark/>
          </w:tcPr>
          <w:p w14:paraId="14F043E3" w14:textId="77777777" w:rsidR="00EC507D" w:rsidRPr="009E2D83" w:rsidRDefault="00EC507D" w:rsidP="00891A21">
            <w:pPr>
              <w:spacing w:before="0" w:after="0"/>
              <w:jc w:val="center"/>
              <w:rPr>
                <w:rFonts w:asciiTheme="majorBidi" w:eastAsia="Times New Roman" w:hAnsiTheme="majorBidi" w:cstheme="majorBidi"/>
                <w:color w:val="000000"/>
                <w:sz w:val="22"/>
              </w:rPr>
            </w:pPr>
            <w:r w:rsidRPr="009E2D83">
              <w:rPr>
                <w:rFonts w:asciiTheme="majorBidi" w:hAnsiTheme="majorBidi"/>
                <w:color w:val="000000"/>
                <w:sz w:val="22"/>
              </w:rPr>
              <w:t>13 210</w:t>
            </w:r>
          </w:p>
        </w:tc>
        <w:tc>
          <w:tcPr>
            <w:tcW w:w="1418" w:type="dxa"/>
            <w:tcBorders>
              <w:top w:val="nil"/>
              <w:left w:val="nil"/>
              <w:bottom w:val="single" w:sz="12" w:space="0" w:color="auto"/>
              <w:right w:val="single" w:sz="4" w:space="0" w:color="auto"/>
            </w:tcBorders>
            <w:shd w:val="clear" w:color="auto" w:fill="auto"/>
            <w:noWrap/>
            <w:vAlign w:val="center"/>
            <w:hideMark/>
          </w:tcPr>
          <w:p w14:paraId="606909B2" w14:textId="77777777" w:rsidR="00EC507D" w:rsidRPr="009E2D83" w:rsidRDefault="00EC507D" w:rsidP="00891A21">
            <w:pPr>
              <w:spacing w:before="0" w:after="0"/>
              <w:jc w:val="center"/>
              <w:rPr>
                <w:rFonts w:asciiTheme="majorBidi" w:eastAsia="Times New Roman" w:hAnsiTheme="majorBidi" w:cstheme="majorBidi"/>
                <w:color w:val="000000"/>
                <w:sz w:val="22"/>
              </w:rPr>
            </w:pPr>
            <w:r w:rsidRPr="009E2D83">
              <w:rPr>
                <w:rFonts w:asciiTheme="majorBidi" w:hAnsiTheme="majorBidi"/>
                <w:color w:val="000000"/>
                <w:sz w:val="22"/>
              </w:rPr>
              <w:t>1 344</w:t>
            </w:r>
          </w:p>
        </w:tc>
        <w:tc>
          <w:tcPr>
            <w:tcW w:w="992" w:type="dxa"/>
            <w:tcBorders>
              <w:top w:val="nil"/>
              <w:left w:val="nil"/>
              <w:bottom w:val="single" w:sz="12" w:space="0" w:color="auto"/>
              <w:right w:val="nil"/>
            </w:tcBorders>
            <w:shd w:val="clear" w:color="auto" w:fill="auto"/>
            <w:noWrap/>
            <w:vAlign w:val="center"/>
            <w:hideMark/>
          </w:tcPr>
          <w:p w14:paraId="38A5CE47" w14:textId="77777777" w:rsidR="00EC507D" w:rsidRPr="009E2D83" w:rsidRDefault="00EC507D" w:rsidP="00891A21">
            <w:pPr>
              <w:spacing w:before="0" w:after="0"/>
              <w:jc w:val="center"/>
              <w:rPr>
                <w:rFonts w:asciiTheme="majorBidi" w:eastAsia="Times New Roman" w:hAnsiTheme="majorBidi" w:cstheme="majorBidi"/>
                <w:color w:val="000000"/>
                <w:sz w:val="22"/>
              </w:rPr>
            </w:pPr>
            <w:r w:rsidRPr="009E2D83">
              <w:rPr>
                <w:rFonts w:asciiTheme="majorBidi" w:hAnsiTheme="majorBidi"/>
                <w:color w:val="000000"/>
                <w:sz w:val="22"/>
              </w:rPr>
              <w:t>10,17 %</w:t>
            </w:r>
          </w:p>
        </w:tc>
        <w:tc>
          <w:tcPr>
            <w:tcW w:w="851" w:type="dxa"/>
            <w:tcBorders>
              <w:top w:val="nil"/>
              <w:left w:val="single" w:sz="12" w:space="0" w:color="auto"/>
              <w:bottom w:val="single" w:sz="12" w:space="0" w:color="auto"/>
              <w:right w:val="single" w:sz="4" w:space="0" w:color="auto"/>
            </w:tcBorders>
            <w:shd w:val="clear" w:color="auto" w:fill="auto"/>
            <w:noWrap/>
            <w:vAlign w:val="center"/>
            <w:hideMark/>
          </w:tcPr>
          <w:p w14:paraId="4BE740C0" w14:textId="77777777" w:rsidR="00EC507D" w:rsidRPr="009E2D83" w:rsidRDefault="00EC507D" w:rsidP="001A7277">
            <w:pPr>
              <w:spacing w:before="0" w:after="0"/>
              <w:jc w:val="center"/>
              <w:rPr>
                <w:rFonts w:asciiTheme="majorBidi" w:eastAsia="Times New Roman" w:hAnsiTheme="majorBidi" w:cstheme="majorBidi"/>
                <w:color w:val="000000"/>
                <w:sz w:val="22"/>
              </w:rPr>
            </w:pPr>
            <w:r w:rsidRPr="009E2D83">
              <w:rPr>
                <w:rFonts w:asciiTheme="majorBidi" w:hAnsiTheme="majorBidi"/>
                <w:color w:val="000000"/>
                <w:sz w:val="22"/>
              </w:rPr>
              <w:t>86</w:t>
            </w:r>
          </w:p>
        </w:tc>
        <w:tc>
          <w:tcPr>
            <w:tcW w:w="850" w:type="dxa"/>
            <w:tcBorders>
              <w:top w:val="nil"/>
              <w:left w:val="nil"/>
              <w:bottom w:val="single" w:sz="12" w:space="0" w:color="auto"/>
              <w:right w:val="single" w:sz="4" w:space="0" w:color="auto"/>
            </w:tcBorders>
            <w:shd w:val="clear" w:color="auto" w:fill="auto"/>
            <w:noWrap/>
            <w:vAlign w:val="center"/>
            <w:hideMark/>
          </w:tcPr>
          <w:p w14:paraId="01ABE01E" w14:textId="77777777" w:rsidR="00EC507D" w:rsidRPr="009E2D83" w:rsidRDefault="00EC507D" w:rsidP="001A7277">
            <w:pPr>
              <w:spacing w:before="0" w:after="0"/>
              <w:jc w:val="center"/>
              <w:rPr>
                <w:rFonts w:asciiTheme="majorBidi" w:eastAsia="Times New Roman" w:hAnsiTheme="majorBidi" w:cstheme="majorBidi"/>
                <w:color w:val="000000"/>
                <w:sz w:val="22"/>
              </w:rPr>
            </w:pPr>
            <w:r w:rsidRPr="009E2D83">
              <w:rPr>
                <w:rFonts w:asciiTheme="majorBidi" w:hAnsiTheme="majorBidi"/>
                <w:color w:val="000000"/>
                <w:sz w:val="22"/>
              </w:rPr>
              <w:t>84</w:t>
            </w:r>
          </w:p>
        </w:tc>
        <w:tc>
          <w:tcPr>
            <w:tcW w:w="992" w:type="dxa"/>
            <w:tcBorders>
              <w:top w:val="nil"/>
              <w:left w:val="nil"/>
              <w:bottom w:val="single" w:sz="12" w:space="0" w:color="auto"/>
              <w:right w:val="single" w:sz="12" w:space="0" w:color="auto"/>
            </w:tcBorders>
            <w:shd w:val="clear" w:color="auto" w:fill="auto"/>
            <w:noWrap/>
            <w:vAlign w:val="center"/>
            <w:hideMark/>
          </w:tcPr>
          <w:p w14:paraId="39C1949F" w14:textId="77777777" w:rsidR="00EC507D" w:rsidRPr="009E2D83" w:rsidRDefault="00EC507D" w:rsidP="00891A21">
            <w:pPr>
              <w:spacing w:before="0" w:after="0"/>
              <w:jc w:val="center"/>
              <w:rPr>
                <w:rFonts w:asciiTheme="majorBidi" w:eastAsia="Times New Roman" w:hAnsiTheme="majorBidi" w:cstheme="majorBidi"/>
                <w:color w:val="000000"/>
                <w:sz w:val="22"/>
              </w:rPr>
            </w:pPr>
            <w:r w:rsidRPr="009E2D83">
              <w:rPr>
                <w:rFonts w:asciiTheme="majorBidi" w:hAnsiTheme="majorBidi"/>
                <w:color w:val="000000"/>
                <w:sz w:val="22"/>
              </w:rPr>
              <w:t>97,67 %</w:t>
            </w:r>
          </w:p>
        </w:tc>
        <w:tc>
          <w:tcPr>
            <w:tcW w:w="1276" w:type="dxa"/>
            <w:tcBorders>
              <w:top w:val="nil"/>
              <w:left w:val="nil"/>
              <w:bottom w:val="single" w:sz="12" w:space="0" w:color="auto"/>
              <w:right w:val="single" w:sz="4" w:space="0" w:color="auto"/>
            </w:tcBorders>
            <w:shd w:val="clear" w:color="auto" w:fill="auto"/>
            <w:noWrap/>
            <w:vAlign w:val="center"/>
            <w:hideMark/>
          </w:tcPr>
          <w:p w14:paraId="526F7AAB" w14:textId="77777777" w:rsidR="00EC507D" w:rsidRPr="009E2D83" w:rsidRDefault="00EC507D" w:rsidP="001A7277">
            <w:pPr>
              <w:spacing w:before="0" w:after="0"/>
              <w:jc w:val="center"/>
              <w:rPr>
                <w:rFonts w:asciiTheme="majorBidi" w:eastAsia="Times New Roman" w:hAnsiTheme="majorBidi" w:cstheme="majorBidi"/>
                <w:color w:val="000000"/>
                <w:sz w:val="22"/>
              </w:rPr>
            </w:pPr>
            <w:r w:rsidRPr="009E2D83">
              <w:rPr>
                <w:rFonts w:asciiTheme="majorBidi" w:hAnsiTheme="majorBidi"/>
                <w:color w:val="000000"/>
                <w:sz w:val="22"/>
              </w:rPr>
              <w:t>593</w:t>
            </w:r>
          </w:p>
        </w:tc>
        <w:tc>
          <w:tcPr>
            <w:tcW w:w="851" w:type="dxa"/>
            <w:tcBorders>
              <w:top w:val="nil"/>
              <w:left w:val="nil"/>
              <w:bottom w:val="single" w:sz="12" w:space="0" w:color="auto"/>
              <w:right w:val="single" w:sz="4" w:space="0" w:color="auto"/>
            </w:tcBorders>
            <w:shd w:val="clear" w:color="auto" w:fill="auto"/>
            <w:noWrap/>
            <w:vAlign w:val="center"/>
            <w:hideMark/>
          </w:tcPr>
          <w:p w14:paraId="19C1D9F9" w14:textId="77777777" w:rsidR="00EC507D" w:rsidRPr="009E2D83" w:rsidRDefault="00EC507D" w:rsidP="001A7277">
            <w:pPr>
              <w:spacing w:before="0" w:after="0"/>
              <w:jc w:val="center"/>
              <w:rPr>
                <w:rFonts w:asciiTheme="majorBidi" w:eastAsia="Times New Roman" w:hAnsiTheme="majorBidi" w:cstheme="majorBidi"/>
                <w:color w:val="000000"/>
                <w:sz w:val="22"/>
              </w:rPr>
            </w:pPr>
            <w:r w:rsidRPr="009E2D83">
              <w:rPr>
                <w:rFonts w:asciiTheme="majorBidi" w:hAnsiTheme="majorBidi"/>
                <w:color w:val="000000"/>
                <w:sz w:val="22"/>
              </w:rPr>
              <w:t>584</w:t>
            </w:r>
          </w:p>
        </w:tc>
        <w:tc>
          <w:tcPr>
            <w:tcW w:w="992" w:type="dxa"/>
            <w:tcBorders>
              <w:top w:val="nil"/>
              <w:left w:val="nil"/>
              <w:bottom w:val="single" w:sz="12" w:space="0" w:color="auto"/>
              <w:right w:val="nil"/>
            </w:tcBorders>
            <w:shd w:val="clear" w:color="auto" w:fill="auto"/>
            <w:noWrap/>
            <w:vAlign w:val="center"/>
            <w:hideMark/>
          </w:tcPr>
          <w:p w14:paraId="3CD3F5DB" w14:textId="77777777" w:rsidR="00EC507D" w:rsidRPr="009E2D83" w:rsidRDefault="00EC507D" w:rsidP="00891A21">
            <w:pPr>
              <w:spacing w:before="0" w:after="0"/>
              <w:jc w:val="center"/>
              <w:rPr>
                <w:rFonts w:asciiTheme="majorBidi" w:eastAsia="Times New Roman" w:hAnsiTheme="majorBidi" w:cstheme="majorBidi"/>
                <w:color w:val="000000"/>
                <w:sz w:val="22"/>
              </w:rPr>
            </w:pPr>
            <w:r w:rsidRPr="009E2D83">
              <w:rPr>
                <w:rFonts w:asciiTheme="majorBidi" w:hAnsiTheme="majorBidi"/>
                <w:color w:val="000000"/>
                <w:sz w:val="22"/>
              </w:rPr>
              <w:t>98,48 %</w:t>
            </w:r>
          </w:p>
        </w:tc>
        <w:tc>
          <w:tcPr>
            <w:tcW w:w="850" w:type="dxa"/>
            <w:tcBorders>
              <w:top w:val="nil"/>
              <w:left w:val="single" w:sz="12" w:space="0" w:color="auto"/>
              <w:bottom w:val="single" w:sz="12" w:space="0" w:color="auto"/>
              <w:right w:val="single" w:sz="12" w:space="0" w:color="auto"/>
            </w:tcBorders>
            <w:shd w:val="clear" w:color="auto" w:fill="auto"/>
            <w:noWrap/>
            <w:vAlign w:val="center"/>
            <w:hideMark/>
          </w:tcPr>
          <w:p w14:paraId="2A8BA894" w14:textId="77777777" w:rsidR="00EC507D" w:rsidRPr="009E2D83" w:rsidRDefault="00EC507D" w:rsidP="001A7277">
            <w:pPr>
              <w:spacing w:before="0" w:after="0"/>
              <w:jc w:val="center"/>
              <w:rPr>
                <w:rFonts w:asciiTheme="majorBidi" w:eastAsia="Times New Roman" w:hAnsiTheme="majorBidi" w:cstheme="majorBidi"/>
                <w:color w:val="000000"/>
                <w:sz w:val="22"/>
              </w:rPr>
            </w:pPr>
            <w:r w:rsidRPr="009E2D83">
              <w:rPr>
                <w:rFonts w:asciiTheme="majorBidi" w:hAnsiTheme="majorBidi"/>
                <w:color w:val="000000"/>
                <w:sz w:val="22"/>
              </w:rPr>
              <w:t>231</w:t>
            </w:r>
          </w:p>
        </w:tc>
      </w:tr>
      <w:tr w:rsidR="00EC507D" w:rsidRPr="009E2D83" w14:paraId="6D9F0599" w14:textId="77777777" w:rsidTr="00A20F7A">
        <w:trPr>
          <w:trHeight w:val="324"/>
        </w:trPr>
        <w:tc>
          <w:tcPr>
            <w:tcW w:w="817" w:type="dxa"/>
            <w:tcBorders>
              <w:top w:val="nil"/>
              <w:left w:val="single" w:sz="4" w:space="0" w:color="auto"/>
              <w:bottom w:val="single" w:sz="12" w:space="0" w:color="auto"/>
              <w:right w:val="single" w:sz="4" w:space="0" w:color="auto"/>
            </w:tcBorders>
          </w:tcPr>
          <w:p w14:paraId="01D91E8A" w14:textId="77777777" w:rsidR="00EC507D" w:rsidRPr="009E2D83" w:rsidRDefault="00EC507D" w:rsidP="00891A21">
            <w:pPr>
              <w:spacing w:before="0" w:after="0"/>
              <w:jc w:val="center"/>
              <w:rPr>
                <w:rFonts w:asciiTheme="majorBidi" w:eastAsia="Times New Roman" w:hAnsiTheme="majorBidi" w:cstheme="majorBidi"/>
                <w:color w:val="000000"/>
                <w:sz w:val="22"/>
              </w:rPr>
            </w:pPr>
            <w:r w:rsidRPr="009E2D83">
              <w:rPr>
                <w:rFonts w:asciiTheme="majorBidi" w:hAnsiTheme="majorBidi"/>
                <w:color w:val="000000"/>
                <w:sz w:val="22"/>
              </w:rPr>
              <w:t>Spolu</w:t>
            </w:r>
          </w:p>
        </w:tc>
        <w:tc>
          <w:tcPr>
            <w:tcW w:w="847" w:type="dxa"/>
            <w:tcBorders>
              <w:top w:val="nil"/>
              <w:left w:val="single" w:sz="4" w:space="0" w:color="auto"/>
              <w:bottom w:val="single" w:sz="12" w:space="0" w:color="auto"/>
              <w:right w:val="single" w:sz="4" w:space="0" w:color="auto"/>
            </w:tcBorders>
            <w:shd w:val="clear" w:color="auto" w:fill="auto"/>
            <w:noWrap/>
            <w:vAlign w:val="center"/>
            <w:hideMark/>
          </w:tcPr>
          <w:p w14:paraId="01754F41" w14:textId="77777777" w:rsidR="00EC507D" w:rsidRPr="009E2D83" w:rsidRDefault="00EC507D" w:rsidP="00891A21">
            <w:pPr>
              <w:spacing w:before="0" w:after="0"/>
              <w:jc w:val="center"/>
              <w:rPr>
                <w:rFonts w:asciiTheme="majorBidi" w:eastAsia="Times New Roman" w:hAnsiTheme="majorBidi" w:cstheme="majorBidi"/>
                <w:color w:val="000000"/>
                <w:sz w:val="22"/>
              </w:rPr>
            </w:pPr>
            <w:r w:rsidRPr="009E2D83">
              <w:rPr>
                <w:rFonts w:asciiTheme="majorBidi" w:hAnsiTheme="majorBidi"/>
                <w:color w:val="000000"/>
                <w:sz w:val="22"/>
              </w:rPr>
              <w:t>67 860</w:t>
            </w:r>
          </w:p>
        </w:tc>
        <w:tc>
          <w:tcPr>
            <w:tcW w:w="1418" w:type="dxa"/>
            <w:tcBorders>
              <w:top w:val="nil"/>
              <w:left w:val="nil"/>
              <w:bottom w:val="single" w:sz="12" w:space="0" w:color="auto"/>
              <w:right w:val="single" w:sz="4" w:space="0" w:color="auto"/>
            </w:tcBorders>
            <w:shd w:val="clear" w:color="auto" w:fill="auto"/>
            <w:noWrap/>
            <w:vAlign w:val="center"/>
            <w:hideMark/>
          </w:tcPr>
          <w:p w14:paraId="0C6E3029" w14:textId="77777777" w:rsidR="00EC507D" w:rsidRPr="009E2D83" w:rsidRDefault="00EC507D" w:rsidP="00891A21">
            <w:pPr>
              <w:spacing w:before="0" w:after="0"/>
              <w:jc w:val="center"/>
              <w:rPr>
                <w:rFonts w:asciiTheme="majorBidi" w:eastAsia="Times New Roman" w:hAnsiTheme="majorBidi" w:cstheme="majorBidi"/>
                <w:color w:val="000000"/>
                <w:sz w:val="22"/>
              </w:rPr>
            </w:pPr>
            <w:r w:rsidRPr="009E2D83">
              <w:rPr>
                <w:rFonts w:asciiTheme="majorBidi" w:hAnsiTheme="majorBidi"/>
                <w:color w:val="000000"/>
                <w:sz w:val="22"/>
              </w:rPr>
              <w:t>6 246</w:t>
            </w:r>
          </w:p>
        </w:tc>
        <w:tc>
          <w:tcPr>
            <w:tcW w:w="992" w:type="dxa"/>
            <w:tcBorders>
              <w:top w:val="nil"/>
              <w:left w:val="nil"/>
              <w:bottom w:val="single" w:sz="12" w:space="0" w:color="auto"/>
              <w:right w:val="nil"/>
            </w:tcBorders>
            <w:shd w:val="clear" w:color="auto" w:fill="auto"/>
            <w:noWrap/>
            <w:vAlign w:val="center"/>
            <w:hideMark/>
          </w:tcPr>
          <w:p w14:paraId="7A3A3A33" w14:textId="77777777" w:rsidR="00EC507D" w:rsidRPr="009E2D83" w:rsidRDefault="00EC507D" w:rsidP="00891A21">
            <w:pPr>
              <w:spacing w:before="0" w:after="0"/>
              <w:jc w:val="center"/>
              <w:rPr>
                <w:rFonts w:asciiTheme="majorBidi" w:eastAsia="Times New Roman" w:hAnsiTheme="majorBidi" w:cstheme="majorBidi"/>
                <w:color w:val="000000"/>
                <w:sz w:val="22"/>
              </w:rPr>
            </w:pPr>
            <w:r w:rsidRPr="009E2D83">
              <w:rPr>
                <w:rFonts w:asciiTheme="majorBidi" w:hAnsiTheme="majorBidi"/>
                <w:color w:val="000000"/>
                <w:sz w:val="22"/>
              </w:rPr>
              <w:t>9,20 %</w:t>
            </w:r>
          </w:p>
        </w:tc>
        <w:tc>
          <w:tcPr>
            <w:tcW w:w="851" w:type="dxa"/>
            <w:tcBorders>
              <w:top w:val="nil"/>
              <w:left w:val="single" w:sz="12" w:space="0" w:color="auto"/>
              <w:bottom w:val="single" w:sz="12" w:space="0" w:color="auto"/>
              <w:right w:val="single" w:sz="4" w:space="0" w:color="auto"/>
            </w:tcBorders>
            <w:shd w:val="clear" w:color="auto" w:fill="auto"/>
            <w:noWrap/>
            <w:vAlign w:val="center"/>
            <w:hideMark/>
          </w:tcPr>
          <w:p w14:paraId="26D7B524" w14:textId="77777777" w:rsidR="00EC507D" w:rsidRPr="009E2D83" w:rsidRDefault="00EC507D" w:rsidP="001A7277">
            <w:pPr>
              <w:spacing w:before="0" w:after="0"/>
              <w:jc w:val="center"/>
              <w:rPr>
                <w:rFonts w:asciiTheme="majorBidi" w:eastAsia="Times New Roman" w:hAnsiTheme="majorBidi" w:cstheme="majorBidi"/>
                <w:color w:val="000000"/>
                <w:sz w:val="22"/>
              </w:rPr>
            </w:pPr>
            <w:r w:rsidRPr="009E2D83">
              <w:rPr>
                <w:rFonts w:asciiTheme="majorBidi" w:hAnsiTheme="majorBidi"/>
                <w:color w:val="000000"/>
                <w:sz w:val="22"/>
              </w:rPr>
              <w:t>649</w:t>
            </w:r>
          </w:p>
        </w:tc>
        <w:tc>
          <w:tcPr>
            <w:tcW w:w="850" w:type="dxa"/>
            <w:tcBorders>
              <w:top w:val="nil"/>
              <w:left w:val="nil"/>
              <w:bottom w:val="single" w:sz="12" w:space="0" w:color="auto"/>
              <w:right w:val="single" w:sz="4" w:space="0" w:color="auto"/>
            </w:tcBorders>
            <w:shd w:val="clear" w:color="auto" w:fill="auto"/>
            <w:noWrap/>
            <w:vAlign w:val="center"/>
            <w:hideMark/>
          </w:tcPr>
          <w:p w14:paraId="3C4CE073" w14:textId="77777777" w:rsidR="00EC507D" w:rsidRPr="009E2D83" w:rsidRDefault="00EC507D" w:rsidP="001A7277">
            <w:pPr>
              <w:spacing w:before="0" w:after="0"/>
              <w:jc w:val="center"/>
              <w:rPr>
                <w:rFonts w:asciiTheme="majorBidi" w:eastAsia="Times New Roman" w:hAnsiTheme="majorBidi" w:cstheme="majorBidi"/>
                <w:color w:val="000000"/>
                <w:sz w:val="22"/>
              </w:rPr>
            </w:pPr>
            <w:r w:rsidRPr="009E2D83">
              <w:rPr>
                <w:rFonts w:asciiTheme="majorBidi" w:hAnsiTheme="majorBidi"/>
                <w:color w:val="000000"/>
                <w:sz w:val="22"/>
              </w:rPr>
              <w:t>565</w:t>
            </w:r>
          </w:p>
        </w:tc>
        <w:tc>
          <w:tcPr>
            <w:tcW w:w="992" w:type="dxa"/>
            <w:tcBorders>
              <w:top w:val="nil"/>
              <w:left w:val="nil"/>
              <w:bottom w:val="single" w:sz="12" w:space="0" w:color="auto"/>
              <w:right w:val="single" w:sz="12" w:space="0" w:color="auto"/>
            </w:tcBorders>
            <w:shd w:val="clear" w:color="auto" w:fill="auto"/>
            <w:noWrap/>
            <w:vAlign w:val="center"/>
            <w:hideMark/>
          </w:tcPr>
          <w:p w14:paraId="6C4B625B" w14:textId="77777777" w:rsidR="00EC507D" w:rsidRPr="009E2D83" w:rsidRDefault="00EC507D" w:rsidP="00891A21">
            <w:pPr>
              <w:spacing w:before="0" w:after="0"/>
              <w:jc w:val="center"/>
              <w:rPr>
                <w:rFonts w:asciiTheme="majorBidi" w:eastAsia="Times New Roman" w:hAnsiTheme="majorBidi" w:cstheme="majorBidi"/>
                <w:color w:val="000000"/>
                <w:sz w:val="22"/>
              </w:rPr>
            </w:pPr>
            <w:r w:rsidRPr="009E2D83">
              <w:rPr>
                <w:rFonts w:asciiTheme="majorBidi" w:hAnsiTheme="majorBidi"/>
                <w:color w:val="000000"/>
                <w:sz w:val="22"/>
              </w:rPr>
              <w:t>87,06 %</w:t>
            </w:r>
          </w:p>
        </w:tc>
        <w:tc>
          <w:tcPr>
            <w:tcW w:w="1276" w:type="dxa"/>
            <w:tcBorders>
              <w:top w:val="nil"/>
              <w:left w:val="single" w:sz="4" w:space="0" w:color="auto"/>
              <w:bottom w:val="single" w:sz="12" w:space="0" w:color="auto"/>
              <w:right w:val="single" w:sz="4" w:space="0" w:color="auto"/>
            </w:tcBorders>
            <w:shd w:val="clear" w:color="auto" w:fill="auto"/>
            <w:noWrap/>
            <w:vAlign w:val="center"/>
            <w:hideMark/>
          </w:tcPr>
          <w:p w14:paraId="2309414F" w14:textId="77777777" w:rsidR="00EC507D" w:rsidRPr="009E2D83" w:rsidRDefault="00EC507D" w:rsidP="00891A21">
            <w:pPr>
              <w:spacing w:before="0" w:after="0"/>
              <w:jc w:val="center"/>
              <w:rPr>
                <w:rFonts w:asciiTheme="majorBidi" w:eastAsia="Times New Roman" w:hAnsiTheme="majorBidi" w:cstheme="majorBidi"/>
                <w:color w:val="000000"/>
                <w:sz w:val="22"/>
              </w:rPr>
            </w:pPr>
            <w:r w:rsidRPr="009E2D83">
              <w:rPr>
                <w:rFonts w:asciiTheme="majorBidi" w:hAnsiTheme="majorBidi"/>
                <w:color w:val="000000"/>
                <w:sz w:val="22"/>
              </w:rPr>
              <w:t>2 039</w:t>
            </w:r>
          </w:p>
        </w:tc>
        <w:tc>
          <w:tcPr>
            <w:tcW w:w="851" w:type="dxa"/>
            <w:tcBorders>
              <w:top w:val="nil"/>
              <w:left w:val="nil"/>
              <w:bottom w:val="single" w:sz="12" w:space="0" w:color="auto"/>
              <w:right w:val="single" w:sz="4" w:space="0" w:color="auto"/>
            </w:tcBorders>
            <w:shd w:val="clear" w:color="auto" w:fill="auto"/>
            <w:noWrap/>
            <w:vAlign w:val="center"/>
            <w:hideMark/>
          </w:tcPr>
          <w:p w14:paraId="351B3E1B" w14:textId="77777777" w:rsidR="00EC507D" w:rsidRPr="009E2D83" w:rsidRDefault="00EC507D" w:rsidP="00891A21">
            <w:pPr>
              <w:spacing w:before="0" w:after="0"/>
              <w:jc w:val="center"/>
              <w:rPr>
                <w:rFonts w:asciiTheme="majorBidi" w:eastAsia="Times New Roman" w:hAnsiTheme="majorBidi" w:cstheme="majorBidi"/>
                <w:color w:val="000000"/>
                <w:sz w:val="22"/>
              </w:rPr>
            </w:pPr>
            <w:r w:rsidRPr="009E2D83">
              <w:rPr>
                <w:rFonts w:asciiTheme="majorBidi" w:hAnsiTheme="majorBidi"/>
                <w:color w:val="000000"/>
                <w:sz w:val="22"/>
              </w:rPr>
              <w:t>1 973</w:t>
            </w:r>
          </w:p>
        </w:tc>
        <w:tc>
          <w:tcPr>
            <w:tcW w:w="992" w:type="dxa"/>
            <w:tcBorders>
              <w:top w:val="nil"/>
              <w:left w:val="nil"/>
              <w:bottom w:val="single" w:sz="12" w:space="0" w:color="auto"/>
              <w:right w:val="nil"/>
            </w:tcBorders>
            <w:shd w:val="clear" w:color="auto" w:fill="auto"/>
            <w:noWrap/>
            <w:vAlign w:val="center"/>
            <w:hideMark/>
          </w:tcPr>
          <w:p w14:paraId="712A5371" w14:textId="77777777" w:rsidR="00EC507D" w:rsidRPr="009E2D83" w:rsidRDefault="00EC507D" w:rsidP="00891A21">
            <w:pPr>
              <w:spacing w:before="0" w:after="0"/>
              <w:jc w:val="center"/>
              <w:rPr>
                <w:rFonts w:asciiTheme="majorBidi" w:eastAsia="Times New Roman" w:hAnsiTheme="majorBidi" w:cstheme="majorBidi"/>
                <w:color w:val="000000"/>
                <w:sz w:val="22"/>
              </w:rPr>
            </w:pPr>
            <w:r w:rsidRPr="009E2D83">
              <w:rPr>
                <w:rFonts w:asciiTheme="majorBidi" w:hAnsiTheme="majorBidi"/>
                <w:color w:val="000000"/>
                <w:sz w:val="22"/>
              </w:rPr>
              <w:t>96,76 %</w:t>
            </w:r>
          </w:p>
        </w:tc>
        <w:tc>
          <w:tcPr>
            <w:tcW w:w="850" w:type="dxa"/>
            <w:tcBorders>
              <w:top w:val="nil"/>
              <w:left w:val="single" w:sz="12" w:space="0" w:color="auto"/>
              <w:bottom w:val="single" w:sz="12" w:space="0" w:color="auto"/>
              <w:right w:val="single" w:sz="12" w:space="0" w:color="auto"/>
            </w:tcBorders>
            <w:shd w:val="clear" w:color="auto" w:fill="auto"/>
            <w:noWrap/>
            <w:vAlign w:val="center"/>
            <w:hideMark/>
          </w:tcPr>
          <w:p w14:paraId="7FD01ABF" w14:textId="77777777" w:rsidR="00EC507D" w:rsidRPr="009E2D83" w:rsidRDefault="00EC507D" w:rsidP="00891A21">
            <w:pPr>
              <w:spacing w:before="0" w:after="0"/>
              <w:jc w:val="center"/>
              <w:rPr>
                <w:rFonts w:asciiTheme="majorBidi" w:eastAsia="Times New Roman" w:hAnsiTheme="majorBidi" w:cstheme="majorBidi"/>
                <w:color w:val="000000"/>
                <w:sz w:val="22"/>
              </w:rPr>
            </w:pPr>
            <w:r w:rsidRPr="009E2D83">
              <w:rPr>
                <w:rFonts w:asciiTheme="majorBidi" w:hAnsiTheme="majorBidi"/>
                <w:color w:val="000000"/>
                <w:sz w:val="22"/>
              </w:rPr>
              <w:t>1 327</w:t>
            </w:r>
          </w:p>
        </w:tc>
      </w:tr>
    </w:tbl>
    <w:p w14:paraId="08A6B44C" w14:textId="77777777" w:rsidR="00EC507D" w:rsidRPr="009E2D83" w:rsidRDefault="00EC507D" w:rsidP="00D77C26">
      <w:pPr>
        <w:pStyle w:val="Odsekzoznamu"/>
        <w:tabs>
          <w:tab w:val="left" w:pos="0"/>
        </w:tabs>
        <w:spacing w:after="0" w:line="360" w:lineRule="auto"/>
        <w:ind w:left="0"/>
        <w:jc w:val="both"/>
        <w:rPr>
          <w:rFonts w:asciiTheme="majorBidi" w:hAnsiTheme="majorBidi" w:cstheme="majorBidi"/>
          <w:iCs/>
          <w:sz w:val="22"/>
        </w:rPr>
      </w:pPr>
    </w:p>
    <w:p w14:paraId="7E5F88DE" w14:textId="226AFE02" w:rsidR="00EC507D" w:rsidRPr="009E2D83" w:rsidRDefault="00EC507D" w:rsidP="003C77F4">
      <w:pPr>
        <w:pStyle w:val="Odsekzoznamu"/>
        <w:tabs>
          <w:tab w:val="left" w:pos="0"/>
        </w:tabs>
        <w:spacing w:after="0" w:line="360" w:lineRule="auto"/>
        <w:ind w:left="0"/>
        <w:jc w:val="both"/>
        <w:rPr>
          <w:rFonts w:asciiTheme="majorBidi" w:hAnsiTheme="majorBidi" w:cstheme="majorBidi"/>
          <w:szCs w:val="24"/>
        </w:rPr>
      </w:pPr>
      <w:r w:rsidRPr="009E2D83">
        <w:rPr>
          <w:rFonts w:asciiTheme="majorBidi" w:hAnsiTheme="majorBidi"/>
          <w:i/>
          <w:iCs/>
          <w:sz w:val="20"/>
          <w:szCs w:val="20"/>
        </w:rPr>
        <w:t>V druhom stĺpci sa uvádza celkový počet prípadov</w:t>
      </w:r>
      <w:r w:rsidR="00E23050" w:rsidRPr="009E2D83">
        <w:rPr>
          <w:rFonts w:asciiTheme="majorBidi" w:hAnsiTheme="majorBidi"/>
          <w:i/>
          <w:iCs/>
          <w:sz w:val="20"/>
          <w:szCs w:val="20"/>
        </w:rPr>
        <w:t xml:space="preserve"> s </w:t>
      </w:r>
      <w:r w:rsidRPr="009E2D83">
        <w:rPr>
          <w:rFonts w:asciiTheme="majorBidi" w:hAnsiTheme="majorBidi"/>
          <w:i/>
          <w:iCs/>
          <w:sz w:val="20"/>
          <w:szCs w:val="20"/>
        </w:rPr>
        <w:t>environmentálnym prvkom (väčšina</w:t>
      </w:r>
      <w:r w:rsidR="00AA24CA" w:rsidRPr="009E2D83">
        <w:rPr>
          <w:rFonts w:asciiTheme="majorBidi" w:hAnsiTheme="majorBidi"/>
          <w:i/>
          <w:iCs/>
          <w:sz w:val="20"/>
          <w:szCs w:val="20"/>
        </w:rPr>
        <w:t xml:space="preserve"> prípadov sa týkala odpadov). V </w:t>
      </w:r>
      <w:r w:rsidRPr="009E2D83">
        <w:rPr>
          <w:rFonts w:asciiTheme="majorBidi" w:hAnsiTheme="majorBidi"/>
          <w:i/>
          <w:iCs/>
          <w:sz w:val="20"/>
          <w:szCs w:val="20"/>
        </w:rPr>
        <w:t>ďalšom stĺpci je uvedený podiel environmentálnych prípadov ako podiel</w:t>
      </w:r>
      <w:r w:rsidR="00E23050" w:rsidRPr="009E2D83">
        <w:rPr>
          <w:rFonts w:asciiTheme="majorBidi" w:hAnsiTheme="majorBidi"/>
          <w:i/>
          <w:iCs/>
          <w:sz w:val="20"/>
          <w:szCs w:val="20"/>
        </w:rPr>
        <w:t xml:space="preserve"> z </w:t>
      </w:r>
      <w:r w:rsidRPr="009E2D83">
        <w:rPr>
          <w:rFonts w:asciiTheme="majorBidi" w:hAnsiTheme="majorBidi"/>
          <w:i/>
          <w:iCs/>
          <w:sz w:val="20"/>
          <w:szCs w:val="20"/>
        </w:rPr>
        <w:t>celkovéh</w:t>
      </w:r>
      <w:r w:rsidR="00AA24CA" w:rsidRPr="009E2D83">
        <w:rPr>
          <w:rFonts w:asciiTheme="majorBidi" w:hAnsiTheme="majorBidi"/>
          <w:i/>
          <w:iCs/>
          <w:sz w:val="20"/>
          <w:szCs w:val="20"/>
        </w:rPr>
        <w:t>o počtu netrestných prípadov. V </w:t>
      </w:r>
      <w:r w:rsidRPr="009E2D83">
        <w:rPr>
          <w:rFonts w:asciiTheme="majorBidi" w:hAnsiTheme="majorBidi"/>
          <w:i/>
          <w:iCs/>
          <w:sz w:val="20"/>
          <w:szCs w:val="20"/>
        </w:rPr>
        <w:t>nasledujúcom stĺpci sa nachádza počet environmentálnych prípadov,</w:t>
      </w:r>
      <w:r w:rsidR="00E23050" w:rsidRPr="009E2D83">
        <w:rPr>
          <w:rFonts w:asciiTheme="majorBidi" w:hAnsiTheme="majorBidi"/>
          <w:i/>
          <w:iCs/>
          <w:sz w:val="20"/>
          <w:szCs w:val="20"/>
        </w:rPr>
        <w:t xml:space="preserve"> v </w:t>
      </w:r>
      <w:r w:rsidRPr="009E2D83">
        <w:rPr>
          <w:rFonts w:asciiTheme="majorBidi" w:hAnsiTheme="majorBidi"/>
          <w:i/>
          <w:iCs/>
          <w:sz w:val="20"/>
          <w:szCs w:val="20"/>
        </w:rPr>
        <w:t>ktorých podali prokurátori protest,</w:t>
      </w:r>
      <w:r w:rsidR="00E23050" w:rsidRPr="009E2D83">
        <w:rPr>
          <w:rFonts w:asciiTheme="majorBidi" w:hAnsiTheme="majorBidi"/>
          <w:i/>
          <w:iCs/>
          <w:sz w:val="20"/>
          <w:szCs w:val="20"/>
        </w:rPr>
        <w:t xml:space="preserve"> a </w:t>
      </w:r>
      <w:r w:rsidRPr="009E2D83">
        <w:rPr>
          <w:rFonts w:asciiTheme="majorBidi" w:hAnsiTheme="majorBidi"/>
          <w:i/>
          <w:iCs/>
          <w:sz w:val="20"/>
          <w:szCs w:val="20"/>
        </w:rPr>
        <w:t>počet akceptovaných prípadov. V ďalšom stĺpci je uvedený počet upozornení vydaných prokurátormi</w:t>
      </w:r>
      <w:r w:rsidR="00E23050" w:rsidRPr="009E2D83">
        <w:rPr>
          <w:rFonts w:asciiTheme="majorBidi" w:hAnsiTheme="majorBidi"/>
          <w:i/>
          <w:iCs/>
          <w:sz w:val="20"/>
          <w:szCs w:val="20"/>
        </w:rPr>
        <w:t xml:space="preserve"> v </w:t>
      </w:r>
      <w:r w:rsidRPr="009E2D83">
        <w:rPr>
          <w:rFonts w:asciiTheme="majorBidi" w:hAnsiTheme="majorBidi"/>
          <w:i/>
          <w:iCs/>
          <w:sz w:val="20"/>
          <w:szCs w:val="20"/>
        </w:rPr>
        <w:t>environmentálnych prípadoch</w:t>
      </w:r>
      <w:r w:rsidR="00E23050" w:rsidRPr="009E2D83">
        <w:rPr>
          <w:rFonts w:asciiTheme="majorBidi" w:hAnsiTheme="majorBidi"/>
          <w:i/>
          <w:iCs/>
          <w:sz w:val="20"/>
          <w:szCs w:val="20"/>
        </w:rPr>
        <w:t xml:space="preserve"> a </w:t>
      </w:r>
      <w:r w:rsidRPr="009E2D83">
        <w:rPr>
          <w:rFonts w:asciiTheme="majorBidi" w:hAnsiTheme="majorBidi"/>
          <w:i/>
          <w:iCs/>
          <w:sz w:val="20"/>
          <w:szCs w:val="20"/>
        </w:rPr>
        <w:t xml:space="preserve">počet prípadov, kde dotknutý subjekt vydané upozornenie splnil. </w:t>
      </w:r>
      <w:r w:rsidRPr="009E2D83">
        <w:rPr>
          <w:rFonts w:asciiTheme="majorBidi" w:hAnsiTheme="majorBidi"/>
          <w:i/>
          <w:iCs/>
        </w:rPr>
        <w:t>V poslednom stĺpci sa uvádza počet preskúmaných spisov.</w:t>
      </w:r>
    </w:p>
    <w:p w14:paraId="3212B4DF" w14:textId="77777777" w:rsidR="00EC507D" w:rsidRPr="009E2D83" w:rsidRDefault="00EC507D" w:rsidP="00023192">
      <w:pPr>
        <w:rPr>
          <w:iCs/>
        </w:rPr>
      </w:pPr>
    </w:p>
    <w:p w14:paraId="12B18B2F" w14:textId="641461A3" w:rsidR="00EC507D" w:rsidRPr="009E2D83" w:rsidRDefault="00EC507D" w:rsidP="00A050F3">
      <w:pPr>
        <w:jc w:val="both"/>
        <w:rPr>
          <w:iCs/>
        </w:rPr>
      </w:pPr>
      <w:r w:rsidRPr="009E2D83">
        <w:t>Policajné štatistiky sa zhromažďujú</w:t>
      </w:r>
      <w:r w:rsidR="00E23050" w:rsidRPr="009E2D83">
        <w:t xml:space="preserve"> v </w:t>
      </w:r>
      <w:r w:rsidRPr="009E2D83">
        <w:t>súlade</w:t>
      </w:r>
      <w:r w:rsidR="00E23050" w:rsidRPr="009E2D83">
        <w:t xml:space="preserve"> s </w:t>
      </w:r>
      <w:r w:rsidRPr="009E2D83">
        <w:t>nariadením ministerstva vnútra</w:t>
      </w:r>
      <w:r w:rsidR="00E23050" w:rsidRPr="009E2D83">
        <w:t xml:space="preserve"> č. </w:t>
      </w:r>
      <w:r w:rsidRPr="009E2D83">
        <w:t>83/2014</w:t>
      </w:r>
      <w:r w:rsidR="00E23050" w:rsidRPr="009E2D83">
        <w:t xml:space="preserve"> o </w:t>
      </w:r>
      <w:r w:rsidRPr="009E2D83">
        <w:t>používaní evidenčno-štatistického systému kriminality Po</w:t>
      </w:r>
      <w:r w:rsidR="00AA24CA" w:rsidRPr="009E2D83">
        <w:t>licajného zboru. V nariadení sa </w:t>
      </w:r>
      <w:r w:rsidRPr="009E2D83">
        <w:t>ustanovuje povinnosť zaznamenávať nahlásené trestné činy vrátane neoprávneného nakladania</w:t>
      </w:r>
      <w:r w:rsidR="00E23050" w:rsidRPr="009E2D83">
        <w:t xml:space="preserve"> s </w:t>
      </w:r>
      <w:r w:rsidRPr="009E2D83">
        <w:t>odpadmi. Uvedená povinnosť zahŕňa potrebu evidovať všetky trestné činy, ktoré odhalí vyšetrovateľ pracujúci priamo pre políciu alebo poverený príslušníkom polície,</w:t>
      </w:r>
      <w:r w:rsidR="00E23050" w:rsidRPr="009E2D83">
        <w:t xml:space="preserve"> a </w:t>
      </w:r>
      <w:r w:rsidRPr="009E2D83">
        <w:t>to aj</w:t>
      </w:r>
      <w:r w:rsidR="00E23050" w:rsidRPr="009E2D83">
        <w:t xml:space="preserve"> v </w:t>
      </w:r>
      <w:r w:rsidRPr="009E2D83">
        <w:t>prípade, že sa</w:t>
      </w:r>
      <w:r w:rsidR="00E23050" w:rsidRPr="009E2D83">
        <w:t xml:space="preserve"> v </w:t>
      </w:r>
      <w:r w:rsidRPr="009E2D83">
        <w:t>štatistických záznamoch uvádza, že trestný čin bol prekvalifikovaný</w:t>
      </w:r>
      <w:r w:rsidR="00E23050" w:rsidRPr="009E2D83">
        <w:t xml:space="preserve"> na </w:t>
      </w:r>
      <w:r w:rsidRPr="009E2D83">
        <w:t>priestupok alebo bol zamietnutý. Pri zhromažďovaní štatistických údajov sa berú</w:t>
      </w:r>
      <w:r w:rsidR="00E23050" w:rsidRPr="009E2D83">
        <w:t xml:space="preserve"> do </w:t>
      </w:r>
      <w:r w:rsidRPr="009E2D83">
        <w:t>úvahy kritériá ako napríklad články týkajúce sa trestných činov alebo otázok súvisiacich</w:t>
      </w:r>
      <w:r w:rsidR="00E23050" w:rsidRPr="009E2D83">
        <w:t xml:space="preserve"> s </w:t>
      </w:r>
      <w:r w:rsidRPr="009E2D83">
        <w:t>tres</w:t>
      </w:r>
      <w:r w:rsidR="00AA24CA" w:rsidRPr="009E2D83">
        <w:t>tnou činnosťou. Od roku 2010 sa </w:t>
      </w:r>
      <w:r w:rsidRPr="009E2D83">
        <w:t>vypracúvajú osobitné štatistické závery</w:t>
      </w:r>
      <w:r w:rsidR="00E23050" w:rsidRPr="009E2D83">
        <w:t xml:space="preserve"> v </w:t>
      </w:r>
      <w:r w:rsidRPr="009E2D83">
        <w:t>oblasti trestnej činnosti proti životnému prostrediu, pričom</w:t>
      </w:r>
      <w:r w:rsidR="00E23050" w:rsidRPr="009E2D83">
        <w:t xml:space="preserve"> v </w:t>
      </w:r>
      <w:r w:rsidRPr="009E2D83">
        <w:t>príslušných výsledkoch sa uvádzajú štatistiky</w:t>
      </w:r>
      <w:r w:rsidR="00E23050" w:rsidRPr="009E2D83">
        <w:t xml:space="preserve"> o </w:t>
      </w:r>
      <w:r w:rsidRPr="009E2D83">
        <w:t>všetkých trestných činoch, ktoré patria</w:t>
      </w:r>
      <w:r w:rsidR="00E23050" w:rsidRPr="009E2D83">
        <w:t xml:space="preserve"> do </w:t>
      </w:r>
      <w:r w:rsidRPr="009E2D83">
        <w:t>oblasti environmentálnej trestnej činnosti, vrátane štatistík</w:t>
      </w:r>
      <w:r w:rsidR="00E23050" w:rsidRPr="009E2D83">
        <w:t xml:space="preserve"> o </w:t>
      </w:r>
      <w:r w:rsidRPr="009E2D83">
        <w:t>neoprávnenom nakladaní</w:t>
      </w:r>
      <w:r w:rsidR="00E23050" w:rsidRPr="009E2D83">
        <w:t xml:space="preserve"> s </w:t>
      </w:r>
      <w:r w:rsidRPr="009E2D83">
        <w:t>odpadmi.</w:t>
      </w:r>
    </w:p>
    <w:p w14:paraId="40353815" w14:textId="7A902C23" w:rsidR="00EC507D" w:rsidRPr="009E2D83" w:rsidRDefault="00EC507D" w:rsidP="005A7424">
      <w:pPr>
        <w:pStyle w:val="Odsekzoznamu"/>
        <w:tabs>
          <w:tab w:val="left" w:pos="0"/>
        </w:tabs>
        <w:spacing w:after="0" w:line="360" w:lineRule="auto"/>
        <w:ind w:left="0"/>
        <w:jc w:val="both"/>
        <w:rPr>
          <w:iCs/>
        </w:rPr>
      </w:pPr>
      <w:r w:rsidRPr="009E2D83">
        <w:br w:type="page"/>
      </w:r>
      <w:r w:rsidRPr="009E2D83">
        <w:lastRenderedPageBreak/>
        <w:t>V roku 2018 by mala začať fungovať skúšobná verzia nového informačného systému Manažment vyšetrovacích spisov, ktorý bude patriť</w:t>
      </w:r>
      <w:r w:rsidR="00E23050" w:rsidRPr="009E2D83">
        <w:t xml:space="preserve"> do </w:t>
      </w:r>
      <w:r w:rsidRPr="009E2D83">
        <w:t>právomoci ministerstva vnútra. Nový informačný systém bude prepojený</w:t>
      </w:r>
      <w:r w:rsidR="00E23050" w:rsidRPr="009E2D83">
        <w:t xml:space="preserve"> s </w:t>
      </w:r>
      <w:r w:rsidRPr="009E2D83">
        <w:t>informačnými systémami generálnej prokuratúry</w:t>
      </w:r>
      <w:r w:rsidR="00E23050" w:rsidRPr="009E2D83">
        <w:t xml:space="preserve"> a </w:t>
      </w:r>
      <w:r w:rsidR="007D59BA" w:rsidRPr="009E2D83">
        <w:t>ministerstva spravodlivosti. Aj </w:t>
      </w:r>
      <w:r w:rsidRPr="009E2D83">
        <w:t>keď zámerom nie je poskytnúť spoločné štatistické údaje, systémy musia byť prepojené, aby bola možná výmena údajov medzi jednotlivými orgánmi.</w:t>
      </w:r>
    </w:p>
    <w:p w14:paraId="54B54556" w14:textId="77777777" w:rsidR="00EC507D" w:rsidRPr="009E2D83" w:rsidRDefault="00EC507D" w:rsidP="00D77C26">
      <w:pPr>
        <w:pStyle w:val="Odsekzoznamu"/>
        <w:tabs>
          <w:tab w:val="left" w:pos="0"/>
        </w:tabs>
        <w:spacing w:after="0" w:line="360" w:lineRule="auto"/>
        <w:ind w:left="0"/>
        <w:jc w:val="both"/>
        <w:rPr>
          <w:iCs/>
        </w:rPr>
      </w:pPr>
    </w:p>
    <w:p w14:paraId="4931C790" w14:textId="7807CCBD" w:rsidR="00EC507D" w:rsidRPr="009E2D83" w:rsidRDefault="00EC507D" w:rsidP="00D77C26">
      <w:pPr>
        <w:pStyle w:val="Odsekzoznamu"/>
        <w:tabs>
          <w:tab w:val="left" w:pos="0"/>
        </w:tabs>
        <w:spacing w:after="0" w:line="360" w:lineRule="auto"/>
        <w:ind w:left="0"/>
        <w:jc w:val="both"/>
        <w:rPr>
          <w:iCs/>
        </w:rPr>
      </w:pPr>
      <w:r w:rsidRPr="009E2D83">
        <w:t>V súdnych štatistikách sa uvádzajú tieto počty odsúdení zaznamenaných</w:t>
      </w:r>
      <w:r w:rsidR="00E23050" w:rsidRPr="009E2D83">
        <w:t xml:space="preserve"> v </w:t>
      </w:r>
      <w:r w:rsidRPr="009E2D83">
        <w:t>súdnom systéme</w:t>
      </w:r>
      <w:r w:rsidR="00E23050" w:rsidRPr="009E2D83">
        <w:t xml:space="preserve"> v </w:t>
      </w:r>
      <w:r w:rsidR="007D59BA" w:rsidRPr="009E2D83">
        <w:t>roku </w:t>
      </w:r>
      <w:r w:rsidRPr="009E2D83">
        <w:t>2016:</w:t>
      </w:r>
    </w:p>
    <w:tbl>
      <w:tblPr>
        <w:tblW w:w="9639" w:type="dxa"/>
        <w:tblInd w:w="108" w:type="dxa"/>
        <w:tblBorders>
          <w:top w:val="nil"/>
          <w:left w:val="nil"/>
          <w:bottom w:val="nil"/>
          <w:right w:val="nil"/>
        </w:tblBorders>
        <w:tblLayout w:type="fixed"/>
        <w:tblLook w:val="0000" w:firstRow="0" w:lastRow="0" w:firstColumn="0" w:lastColumn="0" w:noHBand="0" w:noVBand="0"/>
      </w:tblPr>
      <w:tblGrid>
        <w:gridCol w:w="5857"/>
        <w:gridCol w:w="3782"/>
      </w:tblGrid>
      <w:tr w:rsidR="00EC507D" w:rsidRPr="009E2D83" w14:paraId="6586685E" w14:textId="77777777" w:rsidTr="007D59BA">
        <w:trPr>
          <w:trHeight w:val="105"/>
        </w:trPr>
        <w:tc>
          <w:tcPr>
            <w:tcW w:w="5857" w:type="dxa"/>
          </w:tcPr>
          <w:p w14:paraId="15C1B88E" w14:textId="77777777" w:rsidR="00EC507D" w:rsidRPr="009E2D83" w:rsidRDefault="00EC507D" w:rsidP="001A7277">
            <w:pPr>
              <w:autoSpaceDE w:val="0"/>
              <w:autoSpaceDN w:val="0"/>
              <w:adjustRightInd w:val="0"/>
              <w:spacing w:before="0" w:after="0"/>
              <w:rPr>
                <w:rFonts w:ascii="Century Gothic" w:hAnsi="Century Gothic" w:cs="Century Gothic"/>
                <w:color w:val="000000"/>
                <w:sz w:val="22"/>
              </w:rPr>
            </w:pPr>
            <w:r w:rsidRPr="009E2D83">
              <w:rPr>
                <w:rFonts w:ascii="Century Gothic" w:hAnsi="Century Gothic"/>
                <w:b/>
                <w:bCs/>
                <w:color w:val="000000"/>
                <w:sz w:val="22"/>
              </w:rPr>
              <w:t xml:space="preserve">Trestné činy </w:t>
            </w:r>
          </w:p>
        </w:tc>
        <w:tc>
          <w:tcPr>
            <w:tcW w:w="3782" w:type="dxa"/>
          </w:tcPr>
          <w:p w14:paraId="43D1DFE0" w14:textId="301D7DA0" w:rsidR="00EC507D" w:rsidRPr="009E2D83" w:rsidRDefault="00EC507D" w:rsidP="003B032E">
            <w:pPr>
              <w:autoSpaceDE w:val="0"/>
              <w:autoSpaceDN w:val="0"/>
              <w:adjustRightInd w:val="0"/>
              <w:spacing w:before="0" w:after="0"/>
              <w:rPr>
                <w:rFonts w:ascii="Century Gothic" w:hAnsi="Century Gothic" w:cs="Century Gothic"/>
                <w:color w:val="000000"/>
                <w:sz w:val="22"/>
              </w:rPr>
            </w:pPr>
            <w:r w:rsidRPr="009E2D83">
              <w:rPr>
                <w:rFonts w:ascii="Century Gothic" w:hAnsi="Century Gothic"/>
                <w:b/>
                <w:bCs/>
                <w:color w:val="000000"/>
                <w:sz w:val="22"/>
              </w:rPr>
              <w:t>Počet odsúdení</w:t>
            </w:r>
            <w:r w:rsidR="00E23050" w:rsidRPr="009E2D83">
              <w:rPr>
                <w:rFonts w:ascii="Century Gothic" w:hAnsi="Century Gothic"/>
                <w:b/>
                <w:bCs/>
                <w:color w:val="000000"/>
                <w:sz w:val="22"/>
              </w:rPr>
              <w:t xml:space="preserve"> v </w:t>
            </w:r>
            <w:r w:rsidRPr="009E2D83">
              <w:rPr>
                <w:rFonts w:ascii="Century Gothic" w:hAnsi="Century Gothic"/>
                <w:b/>
                <w:bCs/>
                <w:color w:val="000000"/>
                <w:sz w:val="22"/>
              </w:rPr>
              <w:t xml:space="preserve">roku 2016 </w:t>
            </w:r>
          </w:p>
        </w:tc>
      </w:tr>
      <w:tr w:rsidR="00EC507D" w:rsidRPr="009E2D83" w14:paraId="41FCEAEF" w14:textId="77777777" w:rsidTr="007D59BA">
        <w:trPr>
          <w:trHeight w:val="105"/>
        </w:trPr>
        <w:tc>
          <w:tcPr>
            <w:tcW w:w="5857" w:type="dxa"/>
          </w:tcPr>
          <w:p w14:paraId="705ECFBD" w14:textId="77777777" w:rsidR="00EC507D" w:rsidRPr="009E2D83" w:rsidRDefault="00EC507D" w:rsidP="001A7277">
            <w:pPr>
              <w:autoSpaceDE w:val="0"/>
              <w:autoSpaceDN w:val="0"/>
              <w:adjustRightInd w:val="0"/>
              <w:spacing w:before="0" w:after="0"/>
              <w:rPr>
                <w:rFonts w:ascii="Century Gothic" w:hAnsi="Century Gothic" w:cs="Century Gothic"/>
                <w:color w:val="000000"/>
                <w:sz w:val="22"/>
              </w:rPr>
            </w:pPr>
            <w:r w:rsidRPr="009E2D83">
              <w:rPr>
                <w:rFonts w:ascii="Century Gothic" w:hAnsi="Century Gothic"/>
                <w:color w:val="000000"/>
                <w:sz w:val="22"/>
              </w:rPr>
              <w:t xml:space="preserve">Všeobecné ohrozenie </w:t>
            </w:r>
          </w:p>
        </w:tc>
        <w:tc>
          <w:tcPr>
            <w:tcW w:w="3782" w:type="dxa"/>
          </w:tcPr>
          <w:p w14:paraId="00546D97" w14:textId="77777777" w:rsidR="00EC507D" w:rsidRPr="009E2D83" w:rsidRDefault="00EC507D" w:rsidP="001A7277">
            <w:pPr>
              <w:autoSpaceDE w:val="0"/>
              <w:autoSpaceDN w:val="0"/>
              <w:adjustRightInd w:val="0"/>
              <w:spacing w:before="0" w:after="0"/>
              <w:rPr>
                <w:rFonts w:ascii="Century Gothic" w:hAnsi="Century Gothic" w:cs="Century Gothic"/>
                <w:color w:val="000000"/>
                <w:sz w:val="22"/>
              </w:rPr>
            </w:pPr>
            <w:r w:rsidRPr="009E2D83">
              <w:rPr>
                <w:rFonts w:ascii="Century Gothic" w:hAnsi="Century Gothic"/>
                <w:color w:val="000000"/>
                <w:sz w:val="22"/>
              </w:rPr>
              <w:t xml:space="preserve">24 </w:t>
            </w:r>
          </w:p>
        </w:tc>
      </w:tr>
      <w:tr w:rsidR="00EC507D" w:rsidRPr="009E2D83" w14:paraId="6B3526F0" w14:textId="77777777" w:rsidTr="007D59BA">
        <w:trPr>
          <w:trHeight w:val="238"/>
        </w:trPr>
        <w:tc>
          <w:tcPr>
            <w:tcW w:w="5857" w:type="dxa"/>
          </w:tcPr>
          <w:p w14:paraId="1ECDABB1" w14:textId="3AA0DF8C" w:rsidR="00EC507D" w:rsidRPr="009E2D83" w:rsidRDefault="00EC507D" w:rsidP="003B032E">
            <w:pPr>
              <w:autoSpaceDE w:val="0"/>
              <w:autoSpaceDN w:val="0"/>
              <w:adjustRightInd w:val="0"/>
              <w:spacing w:before="0" w:after="0"/>
              <w:rPr>
                <w:rFonts w:ascii="Century Gothic" w:hAnsi="Century Gothic" w:cs="Century Gothic"/>
                <w:color w:val="000000"/>
                <w:sz w:val="22"/>
              </w:rPr>
            </w:pPr>
            <w:r w:rsidRPr="009E2D83">
              <w:rPr>
                <w:rFonts w:ascii="Century Gothic" w:hAnsi="Century Gothic"/>
                <w:color w:val="000000"/>
                <w:sz w:val="22"/>
              </w:rPr>
              <w:t>Poškodzovanie</w:t>
            </w:r>
            <w:r w:rsidR="00E23050" w:rsidRPr="009E2D83">
              <w:rPr>
                <w:rFonts w:ascii="Century Gothic" w:hAnsi="Century Gothic"/>
                <w:color w:val="000000"/>
                <w:sz w:val="22"/>
              </w:rPr>
              <w:t xml:space="preserve"> a </w:t>
            </w:r>
            <w:r w:rsidRPr="009E2D83">
              <w:rPr>
                <w:rFonts w:ascii="Century Gothic" w:hAnsi="Century Gothic"/>
                <w:color w:val="000000"/>
                <w:sz w:val="22"/>
              </w:rPr>
              <w:t xml:space="preserve">ohrozovanie prevádzky všeobecne prospešného zariadenia </w:t>
            </w:r>
          </w:p>
        </w:tc>
        <w:tc>
          <w:tcPr>
            <w:tcW w:w="3782" w:type="dxa"/>
          </w:tcPr>
          <w:p w14:paraId="5340777F" w14:textId="77777777" w:rsidR="00EC507D" w:rsidRPr="009E2D83" w:rsidRDefault="00EC507D" w:rsidP="001A7277">
            <w:pPr>
              <w:autoSpaceDE w:val="0"/>
              <w:autoSpaceDN w:val="0"/>
              <w:adjustRightInd w:val="0"/>
              <w:spacing w:before="0" w:after="0"/>
              <w:rPr>
                <w:rFonts w:ascii="Century Gothic" w:hAnsi="Century Gothic" w:cs="Century Gothic"/>
                <w:color w:val="000000"/>
                <w:sz w:val="22"/>
              </w:rPr>
            </w:pPr>
            <w:r w:rsidRPr="009E2D83">
              <w:rPr>
                <w:rFonts w:ascii="Century Gothic" w:hAnsi="Century Gothic"/>
                <w:color w:val="000000"/>
                <w:sz w:val="22"/>
              </w:rPr>
              <w:t xml:space="preserve">32 </w:t>
            </w:r>
          </w:p>
        </w:tc>
      </w:tr>
      <w:tr w:rsidR="00EC507D" w:rsidRPr="009E2D83" w14:paraId="3D90A766" w14:textId="77777777" w:rsidTr="007D59BA">
        <w:trPr>
          <w:trHeight w:val="369"/>
        </w:trPr>
        <w:tc>
          <w:tcPr>
            <w:tcW w:w="5857" w:type="dxa"/>
          </w:tcPr>
          <w:p w14:paraId="7123C34A" w14:textId="25B95FF2" w:rsidR="00EC507D" w:rsidRPr="009E2D83" w:rsidRDefault="00EC507D" w:rsidP="001A7277">
            <w:pPr>
              <w:autoSpaceDE w:val="0"/>
              <w:autoSpaceDN w:val="0"/>
              <w:adjustRightInd w:val="0"/>
              <w:spacing w:before="0" w:after="0"/>
              <w:rPr>
                <w:rFonts w:ascii="Century Gothic" w:hAnsi="Century Gothic" w:cs="Century Gothic"/>
                <w:color w:val="000000"/>
                <w:sz w:val="22"/>
              </w:rPr>
            </w:pPr>
            <w:r w:rsidRPr="009E2D83">
              <w:rPr>
                <w:rFonts w:ascii="Century Gothic" w:hAnsi="Century Gothic"/>
                <w:color w:val="000000"/>
                <w:sz w:val="22"/>
              </w:rPr>
              <w:t>Nedovolená výroba</w:t>
            </w:r>
            <w:r w:rsidR="00E23050" w:rsidRPr="009E2D83">
              <w:rPr>
                <w:rFonts w:ascii="Century Gothic" w:hAnsi="Century Gothic"/>
                <w:color w:val="000000"/>
                <w:sz w:val="22"/>
              </w:rPr>
              <w:t xml:space="preserve"> a </w:t>
            </w:r>
            <w:r w:rsidRPr="009E2D83">
              <w:rPr>
                <w:rFonts w:ascii="Century Gothic" w:hAnsi="Century Gothic"/>
                <w:color w:val="000000"/>
                <w:sz w:val="22"/>
              </w:rPr>
              <w:t>držanie jadrových materiálov, rádioaktívnych látok, vysoko rizikových chemických látok</w:t>
            </w:r>
            <w:r w:rsidR="00E23050" w:rsidRPr="009E2D83">
              <w:rPr>
                <w:rFonts w:ascii="Century Gothic" w:hAnsi="Century Gothic"/>
                <w:color w:val="000000"/>
                <w:sz w:val="22"/>
              </w:rPr>
              <w:t xml:space="preserve"> a </w:t>
            </w:r>
            <w:r w:rsidRPr="009E2D83">
              <w:rPr>
                <w:rFonts w:ascii="Century Gothic" w:hAnsi="Century Gothic"/>
                <w:color w:val="000000"/>
                <w:sz w:val="22"/>
              </w:rPr>
              <w:t>vysoko rizikových biologických agensov</w:t>
            </w:r>
            <w:r w:rsidR="00E23050" w:rsidRPr="009E2D83">
              <w:rPr>
                <w:rFonts w:ascii="Century Gothic" w:hAnsi="Century Gothic"/>
                <w:color w:val="000000"/>
                <w:sz w:val="22"/>
              </w:rPr>
              <w:t xml:space="preserve"> a </w:t>
            </w:r>
            <w:r w:rsidRPr="009E2D83">
              <w:rPr>
                <w:rFonts w:ascii="Century Gothic" w:hAnsi="Century Gothic"/>
                <w:color w:val="000000"/>
                <w:sz w:val="22"/>
              </w:rPr>
              <w:t xml:space="preserve">toxínov </w:t>
            </w:r>
          </w:p>
        </w:tc>
        <w:tc>
          <w:tcPr>
            <w:tcW w:w="3782" w:type="dxa"/>
          </w:tcPr>
          <w:p w14:paraId="0407E2B3" w14:textId="77777777" w:rsidR="00EC507D" w:rsidRPr="009E2D83" w:rsidRDefault="00EC507D" w:rsidP="001A7277">
            <w:pPr>
              <w:autoSpaceDE w:val="0"/>
              <w:autoSpaceDN w:val="0"/>
              <w:adjustRightInd w:val="0"/>
              <w:spacing w:before="0" w:after="0"/>
              <w:rPr>
                <w:rFonts w:ascii="Century Gothic" w:hAnsi="Century Gothic" w:cs="Century Gothic"/>
                <w:color w:val="000000"/>
                <w:sz w:val="22"/>
              </w:rPr>
            </w:pPr>
            <w:r w:rsidRPr="009E2D83">
              <w:rPr>
                <w:rFonts w:ascii="Century Gothic" w:hAnsi="Century Gothic"/>
                <w:color w:val="000000"/>
                <w:sz w:val="22"/>
              </w:rPr>
              <w:t xml:space="preserve">0 </w:t>
            </w:r>
          </w:p>
        </w:tc>
      </w:tr>
      <w:tr w:rsidR="00EC507D" w:rsidRPr="009E2D83" w14:paraId="0D24F8DA" w14:textId="77777777" w:rsidTr="007D59BA">
        <w:trPr>
          <w:trHeight w:val="105"/>
        </w:trPr>
        <w:tc>
          <w:tcPr>
            <w:tcW w:w="5857" w:type="dxa"/>
          </w:tcPr>
          <w:p w14:paraId="7172BAA2" w14:textId="1B98ABEE" w:rsidR="00EC507D" w:rsidRPr="009E2D83" w:rsidRDefault="00EC507D" w:rsidP="003B032E">
            <w:pPr>
              <w:autoSpaceDE w:val="0"/>
              <w:autoSpaceDN w:val="0"/>
              <w:adjustRightInd w:val="0"/>
              <w:spacing w:before="0" w:after="0"/>
              <w:rPr>
                <w:rFonts w:ascii="Century Gothic" w:hAnsi="Century Gothic" w:cs="Century Gothic"/>
                <w:color w:val="000000"/>
                <w:sz w:val="22"/>
              </w:rPr>
            </w:pPr>
            <w:r w:rsidRPr="009E2D83">
              <w:rPr>
                <w:rFonts w:ascii="Century Gothic" w:hAnsi="Century Gothic"/>
                <w:color w:val="000000"/>
                <w:sz w:val="22"/>
              </w:rPr>
              <w:t>Ohrozenie</w:t>
            </w:r>
            <w:r w:rsidR="00E23050" w:rsidRPr="009E2D83">
              <w:rPr>
                <w:rFonts w:ascii="Century Gothic" w:hAnsi="Century Gothic"/>
                <w:color w:val="000000"/>
                <w:sz w:val="22"/>
              </w:rPr>
              <w:t xml:space="preserve"> a </w:t>
            </w:r>
            <w:r w:rsidRPr="009E2D83">
              <w:rPr>
                <w:rFonts w:ascii="Century Gothic" w:hAnsi="Century Gothic"/>
                <w:color w:val="000000"/>
                <w:sz w:val="22"/>
              </w:rPr>
              <w:t xml:space="preserve">poškodenie životného prostredia </w:t>
            </w:r>
          </w:p>
        </w:tc>
        <w:tc>
          <w:tcPr>
            <w:tcW w:w="3782" w:type="dxa"/>
          </w:tcPr>
          <w:p w14:paraId="596EDD19" w14:textId="77777777" w:rsidR="00EC507D" w:rsidRPr="009E2D83" w:rsidRDefault="00EC507D" w:rsidP="001A7277">
            <w:pPr>
              <w:autoSpaceDE w:val="0"/>
              <w:autoSpaceDN w:val="0"/>
              <w:adjustRightInd w:val="0"/>
              <w:spacing w:before="0" w:after="0"/>
              <w:rPr>
                <w:rFonts w:ascii="Century Gothic" w:hAnsi="Century Gothic" w:cs="Century Gothic"/>
                <w:color w:val="000000"/>
                <w:sz w:val="22"/>
              </w:rPr>
            </w:pPr>
            <w:r w:rsidRPr="009E2D83">
              <w:rPr>
                <w:rFonts w:ascii="Century Gothic" w:hAnsi="Century Gothic"/>
                <w:color w:val="000000"/>
                <w:sz w:val="22"/>
              </w:rPr>
              <w:t xml:space="preserve">0 </w:t>
            </w:r>
          </w:p>
        </w:tc>
      </w:tr>
      <w:tr w:rsidR="00EC507D" w:rsidRPr="009E2D83" w14:paraId="1F21E342" w14:textId="77777777" w:rsidTr="007D59BA">
        <w:trPr>
          <w:trHeight w:val="105"/>
        </w:trPr>
        <w:tc>
          <w:tcPr>
            <w:tcW w:w="5857" w:type="dxa"/>
          </w:tcPr>
          <w:p w14:paraId="5E6B84D5" w14:textId="1D6AA25E" w:rsidR="00EC507D" w:rsidRPr="009E2D83" w:rsidRDefault="00EC507D" w:rsidP="001A7277">
            <w:pPr>
              <w:autoSpaceDE w:val="0"/>
              <w:autoSpaceDN w:val="0"/>
              <w:adjustRightInd w:val="0"/>
              <w:spacing w:before="0" w:after="0"/>
              <w:rPr>
                <w:rFonts w:ascii="Century Gothic" w:hAnsi="Century Gothic" w:cs="Century Gothic"/>
                <w:color w:val="000000"/>
                <w:sz w:val="22"/>
              </w:rPr>
            </w:pPr>
            <w:r w:rsidRPr="009E2D83">
              <w:rPr>
                <w:rFonts w:ascii="Century Gothic" w:hAnsi="Century Gothic"/>
                <w:color w:val="000000"/>
                <w:sz w:val="22"/>
              </w:rPr>
              <w:t>Neoprávnené nakladanie</w:t>
            </w:r>
            <w:r w:rsidR="00E23050" w:rsidRPr="009E2D83">
              <w:rPr>
                <w:rFonts w:ascii="Century Gothic" w:hAnsi="Century Gothic"/>
                <w:color w:val="000000"/>
                <w:sz w:val="22"/>
              </w:rPr>
              <w:t xml:space="preserve"> s </w:t>
            </w:r>
            <w:r w:rsidRPr="009E2D83">
              <w:rPr>
                <w:rFonts w:ascii="Century Gothic" w:hAnsi="Century Gothic"/>
                <w:color w:val="000000"/>
                <w:sz w:val="22"/>
              </w:rPr>
              <w:t xml:space="preserve">odpadmi </w:t>
            </w:r>
          </w:p>
        </w:tc>
        <w:tc>
          <w:tcPr>
            <w:tcW w:w="3782" w:type="dxa"/>
          </w:tcPr>
          <w:p w14:paraId="5DD3BDB6" w14:textId="77777777" w:rsidR="00EC507D" w:rsidRPr="009E2D83" w:rsidRDefault="00EC507D" w:rsidP="001A7277">
            <w:pPr>
              <w:autoSpaceDE w:val="0"/>
              <w:autoSpaceDN w:val="0"/>
              <w:adjustRightInd w:val="0"/>
              <w:spacing w:before="0" w:after="0"/>
              <w:rPr>
                <w:rFonts w:ascii="Century Gothic" w:hAnsi="Century Gothic" w:cs="Century Gothic"/>
                <w:color w:val="000000"/>
                <w:sz w:val="22"/>
              </w:rPr>
            </w:pPr>
            <w:r w:rsidRPr="009E2D83">
              <w:rPr>
                <w:rFonts w:ascii="Century Gothic" w:hAnsi="Century Gothic"/>
                <w:color w:val="000000"/>
                <w:sz w:val="22"/>
              </w:rPr>
              <w:t xml:space="preserve">8 </w:t>
            </w:r>
          </w:p>
        </w:tc>
      </w:tr>
      <w:tr w:rsidR="00EC507D" w:rsidRPr="009E2D83" w14:paraId="7A66878E" w14:textId="77777777" w:rsidTr="007D59BA">
        <w:trPr>
          <w:trHeight w:val="105"/>
        </w:trPr>
        <w:tc>
          <w:tcPr>
            <w:tcW w:w="5857" w:type="dxa"/>
          </w:tcPr>
          <w:p w14:paraId="72182348" w14:textId="77777777" w:rsidR="00EC507D" w:rsidRPr="009E2D83" w:rsidRDefault="00EC507D" w:rsidP="001A7277">
            <w:pPr>
              <w:autoSpaceDE w:val="0"/>
              <w:autoSpaceDN w:val="0"/>
              <w:adjustRightInd w:val="0"/>
              <w:spacing w:before="0" w:after="0"/>
              <w:rPr>
                <w:rFonts w:ascii="Century Gothic" w:hAnsi="Century Gothic" w:cs="Century Gothic"/>
                <w:color w:val="000000"/>
                <w:sz w:val="22"/>
              </w:rPr>
            </w:pPr>
            <w:r w:rsidRPr="009E2D83">
              <w:rPr>
                <w:rFonts w:ascii="Century Gothic" w:hAnsi="Century Gothic"/>
                <w:color w:val="000000"/>
                <w:sz w:val="22"/>
              </w:rPr>
              <w:t xml:space="preserve">Neoprávnené vypúšťanie znečisťujúcich látok </w:t>
            </w:r>
          </w:p>
        </w:tc>
        <w:tc>
          <w:tcPr>
            <w:tcW w:w="3782" w:type="dxa"/>
          </w:tcPr>
          <w:p w14:paraId="230E65DD" w14:textId="77777777" w:rsidR="00EC507D" w:rsidRPr="009E2D83" w:rsidRDefault="00EC507D" w:rsidP="001A7277">
            <w:pPr>
              <w:autoSpaceDE w:val="0"/>
              <w:autoSpaceDN w:val="0"/>
              <w:adjustRightInd w:val="0"/>
              <w:spacing w:before="0" w:after="0"/>
              <w:rPr>
                <w:rFonts w:ascii="Century Gothic" w:hAnsi="Century Gothic" w:cs="Century Gothic"/>
                <w:color w:val="000000"/>
                <w:sz w:val="22"/>
              </w:rPr>
            </w:pPr>
            <w:r w:rsidRPr="009E2D83">
              <w:rPr>
                <w:rFonts w:ascii="Century Gothic" w:hAnsi="Century Gothic"/>
                <w:color w:val="000000"/>
                <w:sz w:val="22"/>
              </w:rPr>
              <w:t xml:space="preserve">0 </w:t>
            </w:r>
          </w:p>
        </w:tc>
      </w:tr>
      <w:tr w:rsidR="00EC507D" w:rsidRPr="009E2D83" w14:paraId="0E28EE21" w14:textId="77777777" w:rsidTr="007D59BA">
        <w:trPr>
          <w:trHeight w:val="105"/>
        </w:trPr>
        <w:tc>
          <w:tcPr>
            <w:tcW w:w="5857" w:type="dxa"/>
          </w:tcPr>
          <w:p w14:paraId="4A6B3C3C" w14:textId="20462E02" w:rsidR="00EC507D" w:rsidRPr="009E2D83" w:rsidRDefault="00EC507D" w:rsidP="001A7277">
            <w:pPr>
              <w:autoSpaceDE w:val="0"/>
              <w:autoSpaceDN w:val="0"/>
              <w:adjustRightInd w:val="0"/>
              <w:spacing w:before="0" w:after="0"/>
              <w:rPr>
                <w:rFonts w:ascii="Century Gothic" w:hAnsi="Century Gothic" w:cs="Century Gothic"/>
                <w:color w:val="000000"/>
                <w:sz w:val="22"/>
              </w:rPr>
            </w:pPr>
            <w:r w:rsidRPr="009E2D83">
              <w:rPr>
                <w:rFonts w:ascii="Century Gothic" w:hAnsi="Century Gothic"/>
                <w:color w:val="000000"/>
                <w:sz w:val="22"/>
              </w:rPr>
              <w:t>Porušovanie ochrany vôd</w:t>
            </w:r>
            <w:r w:rsidR="00E23050" w:rsidRPr="009E2D83">
              <w:rPr>
                <w:rFonts w:ascii="Century Gothic" w:hAnsi="Century Gothic"/>
                <w:color w:val="000000"/>
                <w:sz w:val="22"/>
              </w:rPr>
              <w:t xml:space="preserve"> a </w:t>
            </w:r>
            <w:r w:rsidRPr="009E2D83">
              <w:rPr>
                <w:rFonts w:ascii="Century Gothic" w:hAnsi="Century Gothic"/>
                <w:color w:val="000000"/>
                <w:sz w:val="22"/>
              </w:rPr>
              <w:t xml:space="preserve">ovzdušia </w:t>
            </w:r>
          </w:p>
        </w:tc>
        <w:tc>
          <w:tcPr>
            <w:tcW w:w="3782" w:type="dxa"/>
          </w:tcPr>
          <w:p w14:paraId="0EF2A823" w14:textId="77777777" w:rsidR="00EC507D" w:rsidRPr="009E2D83" w:rsidRDefault="00EC507D" w:rsidP="001A7277">
            <w:pPr>
              <w:autoSpaceDE w:val="0"/>
              <w:autoSpaceDN w:val="0"/>
              <w:adjustRightInd w:val="0"/>
              <w:spacing w:before="0" w:after="0"/>
              <w:rPr>
                <w:rFonts w:ascii="Century Gothic" w:hAnsi="Century Gothic" w:cs="Century Gothic"/>
                <w:color w:val="000000"/>
                <w:sz w:val="22"/>
              </w:rPr>
            </w:pPr>
            <w:r w:rsidRPr="009E2D83">
              <w:rPr>
                <w:rFonts w:ascii="Century Gothic" w:hAnsi="Century Gothic"/>
                <w:color w:val="000000"/>
                <w:sz w:val="22"/>
              </w:rPr>
              <w:t xml:space="preserve">0 </w:t>
            </w:r>
          </w:p>
        </w:tc>
      </w:tr>
      <w:tr w:rsidR="00EC507D" w:rsidRPr="009E2D83" w14:paraId="0FD4F5EA" w14:textId="77777777" w:rsidTr="007D59BA">
        <w:trPr>
          <w:trHeight w:val="237"/>
        </w:trPr>
        <w:tc>
          <w:tcPr>
            <w:tcW w:w="5857" w:type="dxa"/>
          </w:tcPr>
          <w:p w14:paraId="5344304B" w14:textId="578FC708" w:rsidR="00EC507D" w:rsidRPr="009E2D83" w:rsidRDefault="00EC507D" w:rsidP="003B032E">
            <w:pPr>
              <w:autoSpaceDE w:val="0"/>
              <w:autoSpaceDN w:val="0"/>
              <w:adjustRightInd w:val="0"/>
              <w:spacing w:before="0" w:after="0"/>
              <w:rPr>
                <w:rFonts w:ascii="Century Gothic" w:hAnsi="Century Gothic" w:cs="Century Gothic"/>
                <w:color w:val="000000"/>
                <w:sz w:val="22"/>
              </w:rPr>
            </w:pPr>
            <w:r w:rsidRPr="009E2D83">
              <w:rPr>
                <w:rFonts w:ascii="Century Gothic" w:hAnsi="Century Gothic"/>
                <w:color w:val="000000"/>
                <w:sz w:val="22"/>
              </w:rPr>
              <w:t>Neoprávnená výroba</w:t>
            </w:r>
            <w:r w:rsidR="00E23050" w:rsidRPr="009E2D83">
              <w:rPr>
                <w:rFonts w:ascii="Century Gothic" w:hAnsi="Century Gothic"/>
                <w:color w:val="000000"/>
                <w:sz w:val="22"/>
              </w:rPr>
              <w:t xml:space="preserve"> a </w:t>
            </w:r>
            <w:r w:rsidRPr="009E2D83">
              <w:rPr>
                <w:rFonts w:ascii="Century Gothic" w:hAnsi="Century Gothic"/>
                <w:color w:val="000000"/>
                <w:sz w:val="22"/>
              </w:rPr>
              <w:t>nakladanie</w:t>
            </w:r>
            <w:r w:rsidR="00E23050" w:rsidRPr="009E2D83">
              <w:rPr>
                <w:rFonts w:ascii="Century Gothic" w:hAnsi="Century Gothic"/>
                <w:color w:val="000000"/>
                <w:sz w:val="22"/>
              </w:rPr>
              <w:t xml:space="preserve"> s </w:t>
            </w:r>
            <w:r w:rsidRPr="009E2D83">
              <w:rPr>
                <w:rFonts w:ascii="Century Gothic" w:hAnsi="Century Gothic"/>
                <w:color w:val="000000"/>
                <w:sz w:val="22"/>
              </w:rPr>
              <w:t xml:space="preserve">látkami poškodzujúcimi ozónovú vrstvu </w:t>
            </w:r>
          </w:p>
        </w:tc>
        <w:tc>
          <w:tcPr>
            <w:tcW w:w="3782" w:type="dxa"/>
          </w:tcPr>
          <w:p w14:paraId="79FD91F2" w14:textId="77777777" w:rsidR="00EC507D" w:rsidRPr="009E2D83" w:rsidRDefault="00EC507D" w:rsidP="001A7277">
            <w:pPr>
              <w:autoSpaceDE w:val="0"/>
              <w:autoSpaceDN w:val="0"/>
              <w:adjustRightInd w:val="0"/>
              <w:spacing w:before="0" w:after="0"/>
              <w:rPr>
                <w:rFonts w:ascii="Century Gothic" w:hAnsi="Century Gothic" w:cs="Century Gothic"/>
                <w:color w:val="000000"/>
                <w:sz w:val="22"/>
              </w:rPr>
            </w:pPr>
            <w:r w:rsidRPr="009E2D83">
              <w:rPr>
                <w:rFonts w:ascii="Century Gothic" w:hAnsi="Century Gothic"/>
                <w:color w:val="000000"/>
                <w:sz w:val="22"/>
              </w:rPr>
              <w:t xml:space="preserve">0 </w:t>
            </w:r>
          </w:p>
        </w:tc>
      </w:tr>
      <w:tr w:rsidR="00EC507D" w:rsidRPr="009E2D83" w14:paraId="66C9D834" w14:textId="77777777" w:rsidTr="007D59BA">
        <w:trPr>
          <w:trHeight w:val="105"/>
        </w:trPr>
        <w:tc>
          <w:tcPr>
            <w:tcW w:w="5857" w:type="dxa"/>
          </w:tcPr>
          <w:p w14:paraId="77EAD55E" w14:textId="6843B93B" w:rsidR="00EC507D" w:rsidRPr="009E2D83" w:rsidRDefault="00EC507D" w:rsidP="001A7277">
            <w:pPr>
              <w:autoSpaceDE w:val="0"/>
              <w:autoSpaceDN w:val="0"/>
              <w:adjustRightInd w:val="0"/>
              <w:spacing w:before="0" w:after="0"/>
              <w:rPr>
                <w:rFonts w:ascii="Century Gothic" w:hAnsi="Century Gothic" w:cs="Century Gothic"/>
                <w:color w:val="000000"/>
                <w:sz w:val="22"/>
              </w:rPr>
            </w:pPr>
            <w:r w:rsidRPr="009E2D83">
              <w:rPr>
                <w:rFonts w:ascii="Century Gothic" w:hAnsi="Century Gothic"/>
                <w:color w:val="000000"/>
                <w:sz w:val="22"/>
              </w:rPr>
              <w:t>Porušovanie ochrany rastlín</w:t>
            </w:r>
            <w:r w:rsidR="00E23050" w:rsidRPr="009E2D83">
              <w:rPr>
                <w:rFonts w:ascii="Century Gothic" w:hAnsi="Century Gothic"/>
                <w:color w:val="000000"/>
                <w:sz w:val="22"/>
              </w:rPr>
              <w:t xml:space="preserve"> a </w:t>
            </w:r>
            <w:r w:rsidRPr="009E2D83">
              <w:rPr>
                <w:rFonts w:ascii="Century Gothic" w:hAnsi="Century Gothic"/>
                <w:color w:val="000000"/>
                <w:sz w:val="22"/>
              </w:rPr>
              <w:t xml:space="preserve">živočíchov </w:t>
            </w:r>
          </w:p>
        </w:tc>
        <w:tc>
          <w:tcPr>
            <w:tcW w:w="3782" w:type="dxa"/>
          </w:tcPr>
          <w:p w14:paraId="07085C4E" w14:textId="77777777" w:rsidR="00EC507D" w:rsidRPr="009E2D83" w:rsidRDefault="00EC507D" w:rsidP="001A7277">
            <w:pPr>
              <w:autoSpaceDE w:val="0"/>
              <w:autoSpaceDN w:val="0"/>
              <w:adjustRightInd w:val="0"/>
              <w:spacing w:before="0" w:after="0"/>
              <w:rPr>
                <w:rFonts w:ascii="Century Gothic" w:hAnsi="Century Gothic" w:cs="Century Gothic"/>
                <w:color w:val="000000"/>
                <w:sz w:val="22"/>
              </w:rPr>
            </w:pPr>
            <w:r w:rsidRPr="009E2D83">
              <w:rPr>
                <w:rFonts w:ascii="Century Gothic" w:hAnsi="Century Gothic"/>
                <w:color w:val="000000"/>
                <w:sz w:val="22"/>
              </w:rPr>
              <w:t xml:space="preserve">22 </w:t>
            </w:r>
          </w:p>
        </w:tc>
      </w:tr>
      <w:tr w:rsidR="00EC507D" w:rsidRPr="009E2D83" w14:paraId="7C4BE15E" w14:textId="77777777" w:rsidTr="007D59BA">
        <w:trPr>
          <w:trHeight w:val="105"/>
        </w:trPr>
        <w:tc>
          <w:tcPr>
            <w:tcW w:w="5857" w:type="dxa"/>
          </w:tcPr>
          <w:p w14:paraId="687821BF" w14:textId="126F4A05" w:rsidR="00EC507D" w:rsidRPr="009E2D83" w:rsidRDefault="00EC507D" w:rsidP="003B032E">
            <w:pPr>
              <w:autoSpaceDE w:val="0"/>
              <w:autoSpaceDN w:val="0"/>
              <w:adjustRightInd w:val="0"/>
              <w:spacing w:before="0" w:after="0"/>
              <w:rPr>
                <w:rFonts w:ascii="Century Gothic" w:hAnsi="Century Gothic" w:cs="Century Gothic"/>
                <w:color w:val="000000"/>
                <w:sz w:val="22"/>
              </w:rPr>
            </w:pPr>
            <w:r w:rsidRPr="009E2D83">
              <w:rPr>
                <w:rFonts w:ascii="Century Gothic" w:hAnsi="Century Gothic"/>
                <w:color w:val="000000"/>
                <w:sz w:val="22"/>
              </w:rPr>
              <w:t>Porušovanie ochrany stromov</w:t>
            </w:r>
            <w:r w:rsidR="00E23050" w:rsidRPr="009E2D83">
              <w:rPr>
                <w:rFonts w:ascii="Century Gothic" w:hAnsi="Century Gothic"/>
                <w:color w:val="000000"/>
                <w:sz w:val="22"/>
              </w:rPr>
              <w:t xml:space="preserve"> a </w:t>
            </w:r>
            <w:r w:rsidRPr="009E2D83">
              <w:rPr>
                <w:rFonts w:ascii="Century Gothic" w:hAnsi="Century Gothic"/>
                <w:color w:val="000000"/>
                <w:sz w:val="22"/>
              </w:rPr>
              <w:t xml:space="preserve">krov </w:t>
            </w:r>
          </w:p>
        </w:tc>
        <w:tc>
          <w:tcPr>
            <w:tcW w:w="3782" w:type="dxa"/>
          </w:tcPr>
          <w:p w14:paraId="63B39AF0" w14:textId="77777777" w:rsidR="00EC507D" w:rsidRPr="009E2D83" w:rsidRDefault="00EC507D" w:rsidP="001A7277">
            <w:pPr>
              <w:autoSpaceDE w:val="0"/>
              <w:autoSpaceDN w:val="0"/>
              <w:adjustRightInd w:val="0"/>
              <w:spacing w:before="0" w:after="0"/>
              <w:rPr>
                <w:rFonts w:ascii="Century Gothic" w:hAnsi="Century Gothic" w:cs="Century Gothic"/>
                <w:color w:val="000000"/>
                <w:sz w:val="22"/>
              </w:rPr>
            </w:pPr>
            <w:r w:rsidRPr="009E2D83">
              <w:rPr>
                <w:rFonts w:ascii="Century Gothic" w:hAnsi="Century Gothic"/>
                <w:color w:val="000000"/>
                <w:sz w:val="22"/>
              </w:rPr>
              <w:t xml:space="preserve">12 </w:t>
            </w:r>
          </w:p>
        </w:tc>
      </w:tr>
      <w:tr w:rsidR="00EC507D" w:rsidRPr="009E2D83" w14:paraId="3E8844BA" w14:textId="77777777" w:rsidTr="007D59BA">
        <w:trPr>
          <w:trHeight w:val="105"/>
        </w:trPr>
        <w:tc>
          <w:tcPr>
            <w:tcW w:w="5857" w:type="dxa"/>
          </w:tcPr>
          <w:p w14:paraId="0611E0D7" w14:textId="4A432B0F" w:rsidR="00EC507D" w:rsidRPr="009E2D83" w:rsidRDefault="00EC507D" w:rsidP="001A7277">
            <w:pPr>
              <w:autoSpaceDE w:val="0"/>
              <w:autoSpaceDN w:val="0"/>
              <w:adjustRightInd w:val="0"/>
              <w:spacing w:before="0" w:after="0"/>
              <w:rPr>
                <w:rFonts w:ascii="Century Gothic" w:hAnsi="Century Gothic" w:cs="Century Gothic"/>
                <w:color w:val="000000"/>
                <w:sz w:val="22"/>
              </w:rPr>
            </w:pPr>
            <w:r w:rsidRPr="009E2D83">
              <w:rPr>
                <w:rFonts w:ascii="Century Gothic" w:hAnsi="Century Gothic"/>
                <w:color w:val="000000"/>
                <w:sz w:val="22"/>
              </w:rPr>
              <w:t>Šírenie nákazlivej choroby zvierat</w:t>
            </w:r>
            <w:r w:rsidR="00E23050" w:rsidRPr="009E2D83">
              <w:rPr>
                <w:rFonts w:ascii="Century Gothic" w:hAnsi="Century Gothic"/>
                <w:color w:val="000000"/>
                <w:sz w:val="22"/>
              </w:rPr>
              <w:t xml:space="preserve"> a </w:t>
            </w:r>
            <w:r w:rsidRPr="009E2D83">
              <w:rPr>
                <w:rFonts w:ascii="Century Gothic" w:hAnsi="Century Gothic"/>
                <w:color w:val="000000"/>
                <w:sz w:val="22"/>
              </w:rPr>
              <w:t xml:space="preserve">rastlín </w:t>
            </w:r>
          </w:p>
        </w:tc>
        <w:tc>
          <w:tcPr>
            <w:tcW w:w="3782" w:type="dxa"/>
          </w:tcPr>
          <w:p w14:paraId="76EB5E29" w14:textId="77777777" w:rsidR="00EC507D" w:rsidRPr="009E2D83" w:rsidRDefault="00EC507D" w:rsidP="001A7277">
            <w:pPr>
              <w:autoSpaceDE w:val="0"/>
              <w:autoSpaceDN w:val="0"/>
              <w:adjustRightInd w:val="0"/>
              <w:spacing w:before="0" w:after="0"/>
              <w:rPr>
                <w:rFonts w:ascii="Century Gothic" w:hAnsi="Century Gothic" w:cs="Century Gothic"/>
                <w:color w:val="000000"/>
                <w:sz w:val="22"/>
              </w:rPr>
            </w:pPr>
            <w:r w:rsidRPr="009E2D83">
              <w:rPr>
                <w:rFonts w:ascii="Century Gothic" w:hAnsi="Century Gothic"/>
                <w:color w:val="000000"/>
                <w:sz w:val="22"/>
              </w:rPr>
              <w:t xml:space="preserve">0 </w:t>
            </w:r>
          </w:p>
        </w:tc>
      </w:tr>
      <w:tr w:rsidR="00EC507D" w:rsidRPr="009E2D83" w14:paraId="5F536DA2" w14:textId="77777777" w:rsidTr="007D59BA">
        <w:trPr>
          <w:trHeight w:val="105"/>
        </w:trPr>
        <w:tc>
          <w:tcPr>
            <w:tcW w:w="5857" w:type="dxa"/>
          </w:tcPr>
          <w:p w14:paraId="0CC17AE6" w14:textId="77777777" w:rsidR="00EC507D" w:rsidRPr="009E2D83" w:rsidRDefault="00EC507D" w:rsidP="001A7277">
            <w:pPr>
              <w:autoSpaceDE w:val="0"/>
              <w:autoSpaceDN w:val="0"/>
              <w:adjustRightInd w:val="0"/>
              <w:spacing w:before="0" w:after="0"/>
              <w:rPr>
                <w:rFonts w:ascii="Century Gothic" w:hAnsi="Century Gothic" w:cs="Century Gothic"/>
                <w:color w:val="000000"/>
                <w:sz w:val="22"/>
              </w:rPr>
            </w:pPr>
            <w:r w:rsidRPr="009E2D83">
              <w:rPr>
                <w:rFonts w:ascii="Century Gothic" w:hAnsi="Century Gothic"/>
                <w:color w:val="000000"/>
                <w:sz w:val="22"/>
              </w:rPr>
              <w:t xml:space="preserve">Únik organizmov </w:t>
            </w:r>
          </w:p>
        </w:tc>
        <w:tc>
          <w:tcPr>
            <w:tcW w:w="3782" w:type="dxa"/>
          </w:tcPr>
          <w:p w14:paraId="75948F89" w14:textId="77777777" w:rsidR="00EC507D" w:rsidRPr="009E2D83" w:rsidRDefault="00EC507D" w:rsidP="001A7277">
            <w:pPr>
              <w:autoSpaceDE w:val="0"/>
              <w:autoSpaceDN w:val="0"/>
              <w:adjustRightInd w:val="0"/>
              <w:spacing w:before="0" w:after="0"/>
              <w:rPr>
                <w:rFonts w:ascii="Century Gothic" w:hAnsi="Century Gothic" w:cs="Century Gothic"/>
                <w:color w:val="000000"/>
                <w:sz w:val="22"/>
              </w:rPr>
            </w:pPr>
            <w:r w:rsidRPr="009E2D83">
              <w:rPr>
                <w:rFonts w:ascii="Century Gothic" w:hAnsi="Century Gothic"/>
                <w:color w:val="000000"/>
                <w:sz w:val="22"/>
              </w:rPr>
              <w:t xml:space="preserve">0 </w:t>
            </w:r>
          </w:p>
        </w:tc>
      </w:tr>
      <w:tr w:rsidR="00EC507D" w:rsidRPr="009E2D83" w14:paraId="1552D044" w14:textId="77777777" w:rsidTr="007D59BA">
        <w:trPr>
          <w:trHeight w:val="105"/>
        </w:trPr>
        <w:tc>
          <w:tcPr>
            <w:tcW w:w="5857" w:type="dxa"/>
          </w:tcPr>
          <w:p w14:paraId="1EA1CB3A" w14:textId="77777777" w:rsidR="00EC507D" w:rsidRPr="009E2D83" w:rsidRDefault="00EC507D" w:rsidP="001A7277">
            <w:pPr>
              <w:autoSpaceDE w:val="0"/>
              <w:autoSpaceDN w:val="0"/>
              <w:adjustRightInd w:val="0"/>
              <w:spacing w:before="0" w:after="0"/>
              <w:rPr>
                <w:rFonts w:ascii="Century Gothic" w:hAnsi="Century Gothic" w:cs="Century Gothic"/>
                <w:color w:val="000000"/>
                <w:sz w:val="22"/>
              </w:rPr>
            </w:pPr>
            <w:r w:rsidRPr="009E2D83">
              <w:rPr>
                <w:rFonts w:ascii="Century Gothic" w:hAnsi="Century Gothic"/>
                <w:color w:val="000000"/>
                <w:sz w:val="22"/>
              </w:rPr>
              <w:t xml:space="preserve">Pytliactvo </w:t>
            </w:r>
          </w:p>
        </w:tc>
        <w:tc>
          <w:tcPr>
            <w:tcW w:w="3782" w:type="dxa"/>
          </w:tcPr>
          <w:p w14:paraId="3FFE2EB6" w14:textId="77777777" w:rsidR="00EC507D" w:rsidRPr="009E2D83" w:rsidRDefault="00EC507D" w:rsidP="001A7277">
            <w:pPr>
              <w:autoSpaceDE w:val="0"/>
              <w:autoSpaceDN w:val="0"/>
              <w:adjustRightInd w:val="0"/>
              <w:spacing w:before="0" w:after="0"/>
              <w:rPr>
                <w:rFonts w:ascii="Century Gothic" w:hAnsi="Century Gothic" w:cs="Century Gothic"/>
                <w:color w:val="000000"/>
                <w:sz w:val="22"/>
              </w:rPr>
            </w:pPr>
            <w:r w:rsidRPr="009E2D83">
              <w:rPr>
                <w:rFonts w:ascii="Century Gothic" w:hAnsi="Century Gothic"/>
                <w:color w:val="000000"/>
                <w:sz w:val="22"/>
              </w:rPr>
              <w:t xml:space="preserve">138 </w:t>
            </w:r>
          </w:p>
        </w:tc>
      </w:tr>
      <w:tr w:rsidR="00EC507D" w:rsidRPr="009E2D83" w14:paraId="523A01F9" w14:textId="77777777" w:rsidTr="007D59BA">
        <w:trPr>
          <w:trHeight w:val="117"/>
        </w:trPr>
        <w:tc>
          <w:tcPr>
            <w:tcW w:w="5857" w:type="dxa"/>
          </w:tcPr>
          <w:p w14:paraId="250C7382" w14:textId="77777777" w:rsidR="00EC507D" w:rsidRPr="009E2D83" w:rsidRDefault="00EC507D" w:rsidP="001A7277">
            <w:pPr>
              <w:autoSpaceDE w:val="0"/>
              <w:autoSpaceDN w:val="0"/>
              <w:adjustRightInd w:val="0"/>
              <w:spacing w:before="0" w:after="0"/>
              <w:rPr>
                <w:rFonts w:ascii="Century Gothic" w:hAnsi="Century Gothic" w:cs="Century Gothic"/>
                <w:color w:val="000000"/>
                <w:sz w:val="22"/>
              </w:rPr>
            </w:pPr>
            <w:r w:rsidRPr="009E2D83">
              <w:rPr>
                <w:rFonts w:ascii="Century Gothic" w:hAnsi="Century Gothic"/>
                <w:color w:val="000000"/>
                <w:sz w:val="22"/>
              </w:rPr>
              <w:t xml:space="preserve">Týranie zvierat </w:t>
            </w:r>
          </w:p>
        </w:tc>
        <w:tc>
          <w:tcPr>
            <w:tcW w:w="3782" w:type="dxa"/>
          </w:tcPr>
          <w:p w14:paraId="69B7FB8B" w14:textId="77777777" w:rsidR="00EC507D" w:rsidRPr="009E2D83" w:rsidRDefault="00EC507D" w:rsidP="001A7277">
            <w:pPr>
              <w:autoSpaceDE w:val="0"/>
              <w:autoSpaceDN w:val="0"/>
              <w:adjustRightInd w:val="0"/>
              <w:spacing w:before="0" w:after="0"/>
              <w:rPr>
                <w:rFonts w:ascii="Century Gothic" w:hAnsi="Century Gothic" w:cs="Century Gothic"/>
                <w:color w:val="000000"/>
                <w:sz w:val="23"/>
                <w:szCs w:val="23"/>
              </w:rPr>
            </w:pPr>
            <w:r w:rsidRPr="009E2D83">
              <w:rPr>
                <w:rFonts w:ascii="Century Gothic" w:hAnsi="Century Gothic"/>
                <w:color w:val="000000"/>
                <w:sz w:val="23"/>
                <w:szCs w:val="23"/>
              </w:rPr>
              <w:t xml:space="preserve">6 </w:t>
            </w:r>
          </w:p>
        </w:tc>
      </w:tr>
      <w:tr w:rsidR="00EC507D" w:rsidRPr="009E2D83" w14:paraId="68E0F16E" w14:textId="77777777" w:rsidTr="007D59BA">
        <w:trPr>
          <w:trHeight w:val="117"/>
        </w:trPr>
        <w:tc>
          <w:tcPr>
            <w:tcW w:w="5857" w:type="dxa"/>
          </w:tcPr>
          <w:p w14:paraId="166A9EAD" w14:textId="2CAC83D8" w:rsidR="00EC507D" w:rsidRPr="009E2D83" w:rsidRDefault="00EC507D" w:rsidP="003B032E">
            <w:pPr>
              <w:autoSpaceDE w:val="0"/>
              <w:autoSpaceDN w:val="0"/>
              <w:adjustRightInd w:val="0"/>
              <w:spacing w:before="0" w:after="0"/>
              <w:rPr>
                <w:rFonts w:ascii="Century Gothic" w:hAnsi="Century Gothic" w:cs="Century Gothic"/>
                <w:color w:val="000000"/>
                <w:sz w:val="22"/>
              </w:rPr>
            </w:pPr>
            <w:r w:rsidRPr="009E2D83">
              <w:rPr>
                <w:rFonts w:ascii="Century Gothic" w:hAnsi="Century Gothic"/>
                <w:color w:val="000000"/>
                <w:sz w:val="22"/>
              </w:rPr>
              <w:t>Zanedbanie starostlivosti</w:t>
            </w:r>
            <w:r w:rsidR="00E23050" w:rsidRPr="009E2D83">
              <w:rPr>
                <w:rFonts w:ascii="Century Gothic" w:hAnsi="Century Gothic"/>
                <w:color w:val="000000"/>
                <w:sz w:val="22"/>
              </w:rPr>
              <w:t xml:space="preserve"> o </w:t>
            </w:r>
            <w:r w:rsidRPr="009E2D83">
              <w:rPr>
                <w:rFonts w:ascii="Century Gothic" w:hAnsi="Century Gothic"/>
                <w:color w:val="000000"/>
                <w:sz w:val="22"/>
              </w:rPr>
              <w:t xml:space="preserve">zvieratá </w:t>
            </w:r>
          </w:p>
        </w:tc>
        <w:tc>
          <w:tcPr>
            <w:tcW w:w="3782" w:type="dxa"/>
          </w:tcPr>
          <w:p w14:paraId="135617EF" w14:textId="77777777" w:rsidR="00EC507D" w:rsidRPr="009E2D83" w:rsidRDefault="00EC507D" w:rsidP="001A7277">
            <w:pPr>
              <w:autoSpaceDE w:val="0"/>
              <w:autoSpaceDN w:val="0"/>
              <w:adjustRightInd w:val="0"/>
              <w:spacing w:before="0" w:after="0"/>
              <w:rPr>
                <w:rFonts w:ascii="Century Gothic" w:hAnsi="Century Gothic" w:cs="Century Gothic"/>
                <w:color w:val="000000"/>
                <w:sz w:val="23"/>
                <w:szCs w:val="23"/>
              </w:rPr>
            </w:pPr>
            <w:r w:rsidRPr="009E2D83">
              <w:rPr>
                <w:rFonts w:ascii="Century Gothic" w:hAnsi="Century Gothic"/>
                <w:color w:val="000000"/>
                <w:sz w:val="23"/>
                <w:szCs w:val="23"/>
              </w:rPr>
              <w:t xml:space="preserve">0 </w:t>
            </w:r>
          </w:p>
        </w:tc>
      </w:tr>
    </w:tbl>
    <w:p w14:paraId="1B9908C1" w14:textId="77777777" w:rsidR="004D0D7F" w:rsidRPr="009E2D83" w:rsidRDefault="004D0D7F" w:rsidP="00126FE2"/>
    <w:p w14:paraId="189AFF5A" w14:textId="736C44D1" w:rsidR="00EC507D" w:rsidRPr="009E2D83" w:rsidRDefault="00EC507D" w:rsidP="00126FE2">
      <w:r w:rsidRPr="009E2D83">
        <w:br w:type="page"/>
      </w:r>
    </w:p>
    <w:p w14:paraId="0D42D2E0" w14:textId="764B7BC5" w:rsidR="00EC507D" w:rsidRPr="009E2D83" w:rsidRDefault="00EC507D" w:rsidP="003B032E">
      <w:pPr>
        <w:pStyle w:val="Nadpis2"/>
        <w:spacing w:before="0" w:after="0" w:line="360" w:lineRule="auto"/>
        <w:rPr>
          <w:b/>
          <w:bCs/>
        </w:rPr>
      </w:pPr>
      <w:bookmarkStart w:id="21" w:name="_Toc522026397"/>
      <w:bookmarkStart w:id="22" w:name="_Toc522027945"/>
      <w:r w:rsidRPr="009E2D83">
        <w:rPr>
          <w:b/>
          <w:bCs/>
        </w:rPr>
        <w:t>Vnútroštátne rozpočtové prostriedky pridelené</w:t>
      </w:r>
      <w:r w:rsidR="00E23050" w:rsidRPr="009E2D83">
        <w:rPr>
          <w:b/>
          <w:bCs/>
        </w:rPr>
        <w:t xml:space="preserve"> na </w:t>
      </w:r>
      <w:r w:rsidRPr="009E2D83">
        <w:rPr>
          <w:b/>
          <w:bCs/>
        </w:rPr>
        <w:t>predchádzanie trestnej činnosti</w:t>
      </w:r>
      <w:r w:rsidR="00E23050" w:rsidRPr="009E2D83">
        <w:rPr>
          <w:b/>
          <w:bCs/>
        </w:rPr>
        <w:t xml:space="preserve"> v </w:t>
      </w:r>
      <w:r w:rsidRPr="009E2D83">
        <w:rPr>
          <w:b/>
          <w:bCs/>
        </w:rPr>
        <w:t>oblasti odpadov</w:t>
      </w:r>
      <w:r w:rsidR="00E23050" w:rsidRPr="009E2D83">
        <w:rPr>
          <w:b/>
          <w:bCs/>
        </w:rPr>
        <w:t xml:space="preserve"> a </w:t>
      </w:r>
      <w:r w:rsidRPr="009E2D83">
        <w:rPr>
          <w:b/>
          <w:bCs/>
        </w:rPr>
        <w:t>boj proti nej</w:t>
      </w:r>
      <w:r w:rsidR="00E23050" w:rsidRPr="009E2D83">
        <w:rPr>
          <w:b/>
          <w:bCs/>
        </w:rPr>
        <w:t xml:space="preserve"> a </w:t>
      </w:r>
      <w:r w:rsidRPr="009E2D83">
        <w:rPr>
          <w:b/>
          <w:bCs/>
        </w:rPr>
        <w:t>podpora</w:t>
      </w:r>
      <w:r w:rsidR="00E23050" w:rsidRPr="009E2D83">
        <w:rPr>
          <w:b/>
          <w:bCs/>
        </w:rPr>
        <w:t xml:space="preserve"> z </w:t>
      </w:r>
      <w:r w:rsidRPr="009E2D83">
        <w:rPr>
          <w:b/>
          <w:bCs/>
        </w:rPr>
        <w:t>finančných prostriedkov EÚ</w:t>
      </w:r>
      <w:bookmarkEnd w:id="21"/>
      <w:bookmarkEnd w:id="22"/>
    </w:p>
    <w:p w14:paraId="57A0912C" w14:textId="77777777" w:rsidR="00EC507D" w:rsidRPr="009E2D83" w:rsidRDefault="00EC507D" w:rsidP="00D77C26">
      <w:pPr>
        <w:pStyle w:val="tl1"/>
        <w:spacing w:line="360" w:lineRule="auto"/>
      </w:pPr>
    </w:p>
    <w:p w14:paraId="45EE2EDC" w14:textId="29FFD4CB" w:rsidR="00EC507D" w:rsidRPr="009E2D83" w:rsidRDefault="00EC507D" w:rsidP="003B032E">
      <w:pPr>
        <w:pStyle w:val="tl1"/>
        <w:spacing w:line="360" w:lineRule="auto"/>
        <w:rPr>
          <w:i w:val="0"/>
          <w:iCs/>
        </w:rPr>
      </w:pPr>
      <w:r w:rsidRPr="009E2D83">
        <w:rPr>
          <w:i w:val="0"/>
          <w:iCs/>
        </w:rPr>
        <w:t>Každý príslušný orgán štátnej správy má pridelené finančné prostriedky</w:t>
      </w:r>
      <w:r w:rsidR="00E23050" w:rsidRPr="009E2D83">
        <w:rPr>
          <w:i w:val="0"/>
          <w:iCs/>
        </w:rPr>
        <w:t xml:space="preserve"> na </w:t>
      </w:r>
      <w:r w:rsidRPr="009E2D83">
        <w:rPr>
          <w:i w:val="0"/>
          <w:iCs/>
        </w:rPr>
        <w:t>boj proti trestnej činnosti</w:t>
      </w:r>
      <w:r w:rsidR="00E23050" w:rsidRPr="009E2D83">
        <w:rPr>
          <w:i w:val="0"/>
          <w:iCs/>
        </w:rPr>
        <w:t xml:space="preserve"> a </w:t>
      </w:r>
      <w:r w:rsidRPr="009E2D83">
        <w:rPr>
          <w:i w:val="0"/>
          <w:iCs/>
        </w:rPr>
        <w:t>jej predchádzanie</w:t>
      </w:r>
      <w:r w:rsidR="00E23050" w:rsidRPr="009E2D83">
        <w:rPr>
          <w:i w:val="0"/>
          <w:iCs/>
        </w:rPr>
        <w:t xml:space="preserve"> v </w:t>
      </w:r>
      <w:r w:rsidRPr="009E2D83">
        <w:rPr>
          <w:i w:val="0"/>
          <w:iCs/>
        </w:rPr>
        <w:t>rámci svojej bežnej prevádzkovej činnosti.</w:t>
      </w:r>
    </w:p>
    <w:p w14:paraId="5D887AA6" w14:textId="77777777" w:rsidR="00EC507D" w:rsidRPr="009E2D83" w:rsidRDefault="00EC507D" w:rsidP="00D77C26">
      <w:pPr>
        <w:pStyle w:val="tl1"/>
        <w:spacing w:line="360" w:lineRule="auto"/>
        <w:rPr>
          <w:i w:val="0"/>
          <w:iCs/>
        </w:rPr>
      </w:pPr>
    </w:p>
    <w:p w14:paraId="57D60C25" w14:textId="70CC7E59" w:rsidR="00EC507D" w:rsidRPr="009E2D83" w:rsidRDefault="00EC507D" w:rsidP="00FD7F71">
      <w:pPr>
        <w:pStyle w:val="tl1"/>
        <w:spacing w:line="360" w:lineRule="auto"/>
        <w:rPr>
          <w:i w:val="0"/>
          <w:iCs/>
        </w:rPr>
      </w:pPr>
      <w:r w:rsidRPr="009E2D83">
        <w:rPr>
          <w:i w:val="0"/>
          <w:iCs/>
        </w:rPr>
        <w:t>Polícia sa zameriava</w:t>
      </w:r>
      <w:r w:rsidR="00E23050" w:rsidRPr="009E2D83">
        <w:rPr>
          <w:i w:val="0"/>
          <w:iCs/>
        </w:rPr>
        <w:t xml:space="preserve"> na </w:t>
      </w:r>
      <w:r w:rsidRPr="009E2D83">
        <w:rPr>
          <w:i w:val="0"/>
          <w:iCs/>
        </w:rPr>
        <w:t>propagáciu</w:t>
      </w:r>
      <w:r w:rsidR="00E23050" w:rsidRPr="009E2D83">
        <w:rPr>
          <w:i w:val="0"/>
          <w:iCs/>
        </w:rPr>
        <w:t xml:space="preserve"> v </w:t>
      </w:r>
      <w:r w:rsidRPr="009E2D83">
        <w:rPr>
          <w:i w:val="0"/>
          <w:iCs/>
        </w:rPr>
        <w:t>médiách</w:t>
      </w:r>
      <w:r w:rsidR="00E23050" w:rsidRPr="009E2D83">
        <w:rPr>
          <w:i w:val="0"/>
          <w:iCs/>
        </w:rPr>
        <w:t xml:space="preserve"> vo </w:t>
      </w:r>
      <w:r w:rsidRPr="009E2D83">
        <w:rPr>
          <w:i w:val="0"/>
          <w:iCs/>
        </w:rPr>
        <w:t>forme zverejňovania prípadov, čím sa majú odradiť potenciálni páchatelia tohto druhu trestnej činnosti. Prezídium Policajného zboru uskutočnilo mnoho projektov</w:t>
      </w:r>
      <w:r w:rsidR="00E23050" w:rsidRPr="009E2D83">
        <w:rPr>
          <w:i w:val="0"/>
          <w:iCs/>
        </w:rPr>
        <w:t xml:space="preserve"> v </w:t>
      </w:r>
      <w:r w:rsidRPr="009E2D83">
        <w:rPr>
          <w:i w:val="0"/>
          <w:iCs/>
        </w:rPr>
        <w:t>oblasti nezákonného nakladania</w:t>
      </w:r>
      <w:r w:rsidR="00E23050" w:rsidRPr="009E2D83">
        <w:rPr>
          <w:i w:val="0"/>
          <w:iCs/>
        </w:rPr>
        <w:t xml:space="preserve"> s </w:t>
      </w:r>
      <w:r w:rsidRPr="009E2D83">
        <w:rPr>
          <w:i w:val="0"/>
          <w:iCs/>
        </w:rPr>
        <w:t>nebezpečnými materiálmi vrátane rôznych druhov nebezpečného odpadu (najmä Nórsky finančný mechanizmus)</w:t>
      </w:r>
      <w:r w:rsidR="00E23050" w:rsidRPr="009E2D83">
        <w:rPr>
          <w:i w:val="0"/>
          <w:iCs/>
        </w:rPr>
        <w:t xml:space="preserve"> a </w:t>
      </w:r>
      <w:r w:rsidRPr="009E2D83">
        <w:rPr>
          <w:i w:val="0"/>
          <w:iCs/>
        </w:rPr>
        <w:t>zúčastňuje sa aj</w:t>
      </w:r>
      <w:r w:rsidR="00E23050" w:rsidRPr="009E2D83">
        <w:rPr>
          <w:i w:val="0"/>
          <w:iCs/>
        </w:rPr>
        <w:t xml:space="preserve"> na </w:t>
      </w:r>
      <w:r w:rsidRPr="009E2D83">
        <w:rPr>
          <w:i w:val="0"/>
          <w:iCs/>
        </w:rPr>
        <w:t>iniciatíve Európskej komisie Predchádzanie trestnej činnosti</w:t>
      </w:r>
      <w:r w:rsidR="00E23050" w:rsidRPr="009E2D83">
        <w:rPr>
          <w:i w:val="0"/>
          <w:iCs/>
        </w:rPr>
        <w:t xml:space="preserve"> a </w:t>
      </w:r>
      <w:r w:rsidRPr="009E2D83">
        <w:rPr>
          <w:i w:val="0"/>
          <w:iCs/>
        </w:rPr>
        <w:t>boj proti nej (ISEC).</w:t>
      </w:r>
    </w:p>
    <w:p w14:paraId="499CB91D" w14:textId="77777777" w:rsidR="00EC507D" w:rsidRPr="009E2D83" w:rsidRDefault="00EC507D" w:rsidP="00D77C26">
      <w:pPr>
        <w:pStyle w:val="tl1"/>
        <w:spacing w:line="360" w:lineRule="auto"/>
        <w:rPr>
          <w:i w:val="0"/>
          <w:iCs/>
        </w:rPr>
      </w:pPr>
    </w:p>
    <w:p w14:paraId="1C7666ED" w14:textId="490310AE" w:rsidR="00EC507D" w:rsidRPr="009E2D83" w:rsidRDefault="00EC507D" w:rsidP="00D77C26">
      <w:pPr>
        <w:pStyle w:val="Nadpis2"/>
        <w:spacing w:before="0" w:after="0" w:line="360" w:lineRule="auto"/>
        <w:rPr>
          <w:b/>
          <w:bCs/>
        </w:rPr>
      </w:pPr>
      <w:bookmarkStart w:id="23" w:name="_Toc522026398"/>
      <w:bookmarkStart w:id="24" w:name="_Toc522027946"/>
      <w:r w:rsidRPr="009E2D83">
        <w:rPr>
          <w:b/>
          <w:bCs/>
        </w:rPr>
        <w:t>Predchádzanie trestnej činnosti</w:t>
      </w:r>
      <w:r w:rsidR="00E23050" w:rsidRPr="009E2D83">
        <w:rPr>
          <w:b/>
          <w:bCs/>
        </w:rPr>
        <w:t xml:space="preserve"> v </w:t>
      </w:r>
      <w:r w:rsidRPr="009E2D83">
        <w:rPr>
          <w:b/>
          <w:bCs/>
        </w:rPr>
        <w:t>oblasti odpadov</w:t>
      </w:r>
      <w:bookmarkEnd w:id="23"/>
      <w:bookmarkEnd w:id="24"/>
    </w:p>
    <w:p w14:paraId="05576054" w14:textId="77777777" w:rsidR="00EC507D" w:rsidRPr="009E2D83" w:rsidRDefault="00EC507D" w:rsidP="00D77C26">
      <w:pPr>
        <w:spacing w:before="0" w:after="0"/>
        <w:jc w:val="both"/>
        <w:rPr>
          <w:rFonts w:eastAsia="Times New Roman"/>
          <w:i/>
          <w:szCs w:val="24"/>
          <w:lang w:eastAsia="sk-SK"/>
        </w:rPr>
      </w:pPr>
    </w:p>
    <w:p w14:paraId="04171BE9" w14:textId="61E499CE" w:rsidR="00EC507D" w:rsidRPr="009E2D83" w:rsidRDefault="00EC507D" w:rsidP="00965F1E">
      <w:pPr>
        <w:pStyle w:val="Odsekzoznamu"/>
        <w:tabs>
          <w:tab w:val="left" w:pos="0"/>
        </w:tabs>
        <w:spacing w:after="0" w:line="360" w:lineRule="auto"/>
        <w:ind w:left="0"/>
        <w:jc w:val="both"/>
        <w:rPr>
          <w:rFonts w:eastAsia="Times New Roman"/>
          <w:iCs/>
          <w:szCs w:val="24"/>
        </w:rPr>
      </w:pPr>
      <w:r w:rsidRPr="009E2D83">
        <w:t>Podľa slovenských orgánov slúži hrozba sankcie</w:t>
      </w:r>
      <w:r w:rsidR="00E23050" w:rsidRPr="009E2D83">
        <w:t xml:space="preserve"> za </w:t>
      </w:r>
      <w:r w:rsidRPr="009E2D83">
        <w:t>spáchanie trestného činu alebo administratívnej sankcie</w:t>
      </w:r>
      <w:r w:rsidR="00E23050" w:rsidRPr="009E2D83">
        <w:t xml:space="preserve"> za </w:t>
      </w:r>
      <w:r w:rsidRPr="009E2D83">
        <w:t>porušenie právnych predpisov</w:t>
      </w:r>
      <w:r w:rsidR="00E23050" w:rsidRPr="009E2D83">
        <w:t xml:space="preserve"> v </w:t>
      </w:r>
      <w:r w:rsidRPr="009E2D83">
        <w:t>oblasti nakladania</w:t>
      </w:r>
      <w:r w:rsidR="00E23050" w:rsidRPr="009E2D83">
        <w:t xml:space="preserve"> s </w:t>
      </w:r>
      <w:r w:rsidRPr="009E2D83">
        <w:t>odpadmi</w:t>
      </w:r>
      <w:r w:rsidR="00E23050" w:rsidRPr="009E2D83">
        <w:t xml:space="preserve"> na </w:t>
      </w:r>
      <w:r w:rsidR="004D0D7F" w:rsidRPr="009E2D83">
        <w:t>preventívne účely. Z </w:t>
      </w:r>
      <w:r w:rsidRPr="009E2D83">
        <w:t>tohto dôvodu sa</w:t>
      </w:r>
      <w:r w:rsidR="00E23050" w:rsidRPr="009E2D83">
        <w:t xml:space="preserve"> vo </w:t>
      </w:r>
      <w:r w:rsidRPr="009E2D83">
        <w:t>viacerých právnych aktoch stanovuje požiadavka prevencie. Možno uviesť napríklad nasledujúce:</w:t>
      </w:r>
    </w:p>
    <w:p w14:paraId="05965F43" w14:textId="5EA8B62B" w:rsidR="00EC507D" w:rsidRPr="009E2D83" w:rsidRDefault="00EC507D" w:rsidP="00EB7B88">
      <w:pPr>
        <w:pStyle w:val="Odsekzoznamu"/>
        <w:tabs>
          <w:tab w:val="left" w:pos="0"/>
        </w:tabs>
        <w:spacing w:after="0" w:line="360" w:lineRule="auto"/>
        <w:ind w:left="0"/>
        <w:jc w:val="both"/>
        <w:rPr>
          <w:rFonts w:eastAsia="Times New Roman"/>
          <w:iCs/>
          <w:szCs w:val="24"/>
        </w:rPr>
      </w:pPr>
      <w:r w:rsidRPr="009E2D83">
        <w:t xml:space="preserve">a) </w:t>
      </w:r>
      <w:r w:rsidR="006178F5" w:rsidRPr="009E2D83">
        <w:t>§ </w:t>
      </w:r>
      <w:r w:rsidRPr="009E2D83">
        <w:t>415 občianskeho zákonníka,</w:t>
      </w:r>
      <w:r w:rsidR="00E23050" w:rsidRPr="009E2D83">
        <w:t xml:space="preserve"> v </w:t>
      </w:r>
      <w:r w:rsidRPr="009E2D83">
        <w:t>ktorom sa uvádza, že každý je povinný počínať si tak, aby nedochádzalo ku škodám</w:t>
      </w:r>
      <w:r w:rsidR="00E23050" w:rsidRPr="009E2D83">
        <w:t xml:space="preserve"> na </w:t>
      </w:r>
      <w:r w:rsidRPr="009E2D83">
        <w:t>zdraví,</w:t>
      </w:r>
      <w:r w:rsidR="00E23050" w:rsidRPr="009E2D83">
        <w:t xml:space="preserve"> na </w:t>
      </w:r>
      <w:r w:rsidRPr="009E2D83">
        <w:t>majetku,</w:t>
      </w:r>
      <w:r w:rsidR="00E23050" w:rsidRPr="009E2D83">
        <w:t xml:space="preserve"> na </w:t>
      </w:r>
      <w:r w:rsidRPr="009E2D83">
        <w:t>prírode</w:t>
      </w:r>
      <w:r w:rsidR="00E23050" w:rsidRPr="009E2D83">
        <w:t xml:space="preserve"> a </w:t>
      </w:r>
      <w:r w:rsidRPr="009E2D83">
        <w:t>životnom prostredí;</w:t>
      </w:r>
    </w:p>
    <w:p w14:paraId="74D147DB" w14:textId="7CE059F4" w:rsidR="00EC507D" w:rsidRPr="009E2D83" w:rsidRDefault="00EC507D" w:rsidP="00EB7B88">
      <w:pPr>
        <w:pStyle w:val="Odsekzoznamu"/>
        <w:tabs>
          <w:tab w:val="left" w:pos="0"/>
        </w:tabs>
        <w:spacing w:after="0" w:line="360" w:lineRule="auto"/>
        <w:ind w:left="0"/>
        <w:jc w:val="both"/>
        <w:rPr>
          <w:rFonts w:eastAsia="Times New Roman"/>
          <w:iCs/>
          <w:szCs w:val="24"/>
        </w:rPr>
      </w:pPr>
      <w:r w:rsidRPr="009E2D83">
        <w:t xml:space="preserve">b) </w:t>
      </w:r>
      <w:r w:rsidR="006178F5" w:rsidRPr="009E2D83">
        <w:t>§ </w:t>
      </w:r>
      <w:r w:rsidRPr="009E2D83">
        <w:t>17 ods. 1 zákona</w:t>
      </w:r>
      <w:r w:rsidR="00E23050" w:rsidRPr="009E2D83">
        <w:t xml:space="preserve"> č. </w:t>
      </w:r>
      <w:r w:rsidRPr="009E2D83">
        <w:t>17/1992 Z. z.</w:t>
      </w:r>
      <w:r w:rsidR="00E23050" w:rsidRPr="009E2D83">
        <w:t xml:space="preserve"> o </w:t>
      </w:r>
      <w:r w:rsidRPr="009E2D83">
        <w:t>životnom prostredí, ktorý obsahuje požiadavku prechádzať znečisťovaniu alebo poškodzovaniu životného prostredia pri akejkoľvek činnosti;</w:t>
      </w:r>
    </w:p>
    <w:p w14:paraId="1BBE9772" w14:textId="6B300F62" w:rsidR="00EC507D" w:rsidRPr="009E2D83" w:rsidRDefault="00EC507D" w:rsidP="00EB7B88">
      <w:pPr>
        <w:pStyle w:val="Odsekzoznamu"/>
        <w:spacing w:after="0" w:line="360" w:lineRule="auto"/>
        <w:ind w:left="0"/>
        <w:jc w:val="both"/>
        <w:rPr>
          <w:rFonts w:eastAsia="Times New Roman"/>
          <w:iCs/>
          <w:szCs w:val="24"/>
        </w:rPr>
      </w:pPr>
      <w:r w:rsidRPr="009E2D83">
        <w:t>c) zákon</w:t>
      </w:r>
      <w:r w:rsidR="00E23050" w:rsidRPr="009E2D83">
        <w:t xml:space="preserve"> č. </w:t>
      </w:r>
      <w:r w:rsidRPr="009E2D83">
        <w:t>79/2015 Z. z.</w:t>
      </w:r>
      <w:r w:rsidR="00E23050" w:rsidRPr="009E2D83">
        <w:t xml:space="preserve"> o </w:t>
      </w:r>
      <w:r w:rsidRPr="009E2D83">
        <w:t>odpadoch</w:t>
      </w:r>
      <w:r w:rsidR="00E23050" w:rsidRPr="009E2D83">
        <w:t xml:space="preserve"> v </w:t>
      </w:r>
      <w:r w:rsidRPr="009E2D83">
        <w:t>znení neskorších predpisov upravuje opatrenia</w:t>
      </w:r>
      <w:r w:rsidR="00E23050" w:rsidRPr="009E2D83">
        <w:t xml:space="preserve"> na </w:t>
      </w:r>
      <w:r w:rsidRPr="009E2D83">
        <w:t>predchádzanie vzniku odpadov</w:t>
      </w:r>
      <w:r w:rsidR="00E23050" w:rsidRPr="009E2D83">
        <w:t xml:space="preserve"> a </w:t>
      </w:r>
      <w:r w:rsidRPr="009E2D83">
        <w:t>práva</w:t>
      </w:r>
      <w:r w:rsidR="00E23050" w:rsidRPr="009E2D83">
        <w:t xml:space="preserve"> a </w:t>
      </w:r>
      <w:r w:rsidRPr="009E2D83">
        <w:t>povinnosti právnických osôb</w:t>
      </w:r>
      <w:r w:rsidR="00E23050" w:rsidRPr="009E2D83">
        <w:t xml:space="preserve"> a </w:t>
      </w:r>
      <w:r w:rsidRPr="009E2D83">
        <w:t>fyzických osôb pri predchádzaní vzniku odpadov</w:t>
      </w:r>
      <w:r w:rsidR="00E23050" w:rsidRPr="009E2D83">
        <w:t xml:space="preserve"> a </w:t>
      </w:r>
      <w:r w:rsidRPr="009E2D83">
        <w:t>pri nakladaní</w:t>
      </w:r>
      <w:r w:rsidR="00E23050" w:rsidRPr="009E2D83">
        <w:t xml:space="preserve"> s </w:t>
      </w:r>
      <w:r w:rsidRPr="009E2D83">
        <w:t xml:space="preserve">odpadmi. Podľa </w:t>
      </w:r>
      <w:r w:rsidR="006178F5" w:rsidRPr="009E2D83">
        <w:t>§ </w:t>
      </w:r>
      <w:r w:rsidRPr="009E2D83">
        <w:t>6 ods. 6 zákona</w:t>
      </w:r>
      <w:r w:rsidR="00E23050" w:rsidRPr="009E2D83">
        <w:t xml:space="preserve"> č. </w:t>
      </w:r>
      <w:r w:rsidRPr="009E2D83">
        <w:t>79/2015 Z. z.:</w:t>
      </w:r>
    </w:p>
    <w:p w14:paraId="79C49FB1" w14:textId="0CC2CB4B" w:rsidR="00EC507D" w:rsidRPr="009E2D83" w:rsidRDefault="00EC507D" w:rsidP="00EB7B88">
      <w:pPr>
        <w:spacing w:before="0" w:after="0"/>
        <w:jc w:val="both"/>
      </w:pPr>
      <w:r w:rsidRPr="009E2D83">
        <w:t>„Pôvodca odpadu je povinný predchádzať vzniku odpadu</w:t>
      </w:r>
      <w:r w:rsidR="00E23050" w:rsidRPr="009E2D83">
        <w:t xml:space="preserve"> zo </w:t>
      </w:r>
      <w:r w:rsidRPr="009E2D83">
        <w:t>svojej činnosti</w:t>
      </w:r>
      <w:r w:rsidR="00E23050" w:rsidRPr="009E2D83">
        <w:t xml:space="preserve"> a </w:t>
      </w:r>
      <w:r w:rsidRPr="009E2D83">
        <w:t>obmedzovať jeho množstvo</w:t>
      </w:r>
      <w:r w:rsidR="00E23050" w:rsidRPr="009E2D83">
        <w:t xml:space="preserve"> a </w:t>
      </w:r>
      <w:r w:rsidRPr="009E2D83">
        <w:t>nebezpečné vlastnosti. Odpad, vzniku ktorého nie je možné zabrániť, musí byť zhodnotený, prípadne zneškodnený</w:t>
      </w:r>
      <w:r w:rsidR="00E23050" w:rsidRPr="009E2D83">
        <w:t xml:space="preserve"> v </w:t>
      </w:r>
      <w:r w:rsidRPr="009E2D83">
        <w:t>súlade</w:t>
      </w:r>
      <w:r w:rsidR="00E23050" w:rsidRPr="009E2D83">
        <w:t xml:space="preserve"> s </w:t>
      </w:r>
      <w:r w:rsidRPr="009E2D83">
        <w:t>odsekom 1 spôsobom, ktorý neohrozuje ľudské zdravie, životné prostredie</w:t>
      </w:r>
      <w:r w:rsidR="00E23050" w:rsidRPr="009E2D83">
        <w:t xml:space="preserve"> a </w:t>
      </w:r>
      <w:r w:rsidRPr="009E2D83">
        <w:t>ktorý je</w:t>
      </w:r>
      <w:r w:rsidR="00E23050" w:rsidRPr="009E2D83">
        <w:t xml:space="preserve"> v </w:t>
      </w:r>
      <w:r w:rsidRPr="009E2D83">
        <w:t>súlade</w:t>
      </w:r>
      <w:r w:rsidR="00E23050" w:rsidRPr="009E2D83">
        <w:t xml:space="preserve"> s </w:t>
      </w:r>
      <w:r w:rsidRPr="009E2D83">
        <w:t>týmto zákonom</w:t>
      </w:r>
      <w:r w:rsidR="00E23050" w:rsidRPr="009E2D83">
        <w:t xml:space="preserve"> a </w:t>
      </w:r>
      <w:r w:rsidRPr="009E2D83">
        <w:t>ďalšími všeobecne záväznými právnymi predpismi.“</w:t>
      </w:r>
    </w:p>
    <w:p w14:paraId="27FDC0CF" w14:textId="77777777" w:rsidR="004D0D7F" w:rsidRPr="009E2D83" w:rsidRDefault="004D0D7F" w:rsidP="00EB7B88">
      <w:pPr>
        <w:spacing w:before="0" w:after="0"/>
        <w:jc w:val="both"/>
        <w:rPr>
          <w:rFonts w:eastAsia="Times New Roman"/>
          <w:iCs/>
          <w:szCs w:val="24"/>
        </w:rPr>
      </w:pPr>
    </w:p>
    <w:p w14:paraId="072F3ABF" w14:textId="7EECFEF6" w:rsidR="00EC507D" w:rsidRPr="009E2D83" w:rsidRDefault="00EC507D" w:rsidP="00EB7B88">
      <w:pPr>
        <w:spacing w:before="0" w:after="0"/>
        <w:jc w:val="both"/>
        <w:rPr>
          <w:rFonts w:eastAsia="Times New Roman"/>
          <w:iCs/>
          <w:szCs w:val="24"/>
        </w:rPr>
      </w:pPr>
      <w:r w:rsidRPr="009E2D83">
        <w:br w:type="page"/>
      </w:r>
      <w:r w:rsidRPr="009E2D83">
        <w:lastRenderedPageBreak/>
        <w:t>Na prevenciu</w:t>
      </w:r>
      <w:r w:rsidR="00E23050" w:rsidRPr="009E2D83">
        <w:t xml:space="preserve"> v </w:t>
      </w:r>
      <w:r w:rsidRPr="009E2D83">
        <w:t>oblasti životného prostredia vrátane odpadu sa zameriavajú tieto právne akty:</w:t>
      </w:r>
    </w:p>
    <w:p w14:paraId="39ED652A" w14:textId="3A4C1926" w:rsidR="00EC507D" w:rsidRPr="009E2D83" w:rsidRDefault="00EC507D" w:rsidP="00092847">
      <w:pPr>
        <w:pStyle w:val="Odsekzoznamu"/>
        <w:numPr>
          <w:ilvl w:val="0"/>
          <w:numId w:val="30"/>
        </w:numPr>
        <w:tabs>
          <w:tab w:val="left" w:pos="426"/>
        </w:tabs>
        <w:spacing w:after="0" w:line="360" w:lineRule="auto"/>
        <w:ind w:left="426" w:hanging="426"/>
        <w:jc w:val="both"/>
        <w:rPr>
          <w:iCs/>
        </w:rPr>
      </w:pPr>
      <w:r w:rsidRPr="009E2D83">
        <w:t>zákon</w:t>
      </w:r>
      <w:r w:rsidR="00E23050" w:rsidRPr="009E2D83">
        <w:t xml:space="preserve"> č. </w:t>
      </w:r>
      <w:r w:rsidRPr="009E2D83">
        <w:t>39/2013 Z. z.</w:t>
      </w:r>
      <w:r w:rsidR="00E23050" w:rsidRPr="009E2D83">
        <w:t xml:space="preserve"> o </w:t>
      </w:r>
      <w:r w:rsidRPr="009E2D83">
        <w:t>integrovanej prevencii</w:t>
      </w:r>
      <w:r w:rsidR="00E23050" w:rsidRPr="009E2D83">
        <w:t xml:space="preserve"> a </w:t>
      </w:r>
      <w:r w:rsidRPr="009E2D83">
        <w:t>kontrole znečisťovania životného prostredia</w:t>
      </w:r>
      <w:r w:rsidR="00E23050" w:rsidRPr="009E2D83">
        <w:t xml:space="preserve"> v </w:t>
      </w:r>
      <w:r w:rsidRPr="009E2D83">
        <w:t>znení neskorších predpisov,</w:t>
      </w:r>
    </w:p>
    <w:p w14:paraId="634EC370" w14:textId="066E0A67" w:rsidR="00EC507D" w:rsidRPr="009E2D83" w:rsidRDefault="00EC507D" w:rsidP="00092847">
      <w:pPr>
        <w:pStyle w:val="Odsekzoznamu"/>
        <w:numPr>
          <w:ilvl w:val="0"/>
          <w:numId w:val="30"/>
        </w:numPr>
        <w:tabs>
          <w:tab w:val="left" w:pos="426"/>
        </w:tabs>
        <w:spacing w:after="0" w:line="360" w:lineRule="auto"/>
        <w:ind w:left="426" w:hanging="426"/>
        <w:jc w:val="both"/>
        <w:rPr>
          <w:iCs/>
        </w:rPr>
      </w:pPr>
      <w:r w:rsidRPr="009E2D83">
        <w:t>zákon</w:t>
      </w:r>
      <w:r w:rsidR="00E23050" w:rsidRPr="009E2D83">
        <w:t xml:space="preserve"> č. </w:t>
      </w:r>
      <w:r w:rsidRPr="009E2D83">
        <w:t>128/2015 Z. z.</w:t>
      </w:r>
      <w:r w:rsidR="00E23050" w:rsidRPr="009E2D83">
        <w:t xml:space="preserve"> o </w:t>
      </w:r>
      <w:r w:rsidRPr="009E2D83">
        <w:t>prevencii závažných priemyselných havárií</w:t>
      </w:r>
      <w:r w:rsidR="00E23050" w:rsidRPr="009E2D83">
        <w:t xml:space="preserve"> v </w:t>
      </w:r>
      <w:r w:rsidRPr="009E2D83">
        <w:t>znení neskorších predpisov,</w:t>
      </w:r>
    </w:p>
    <w:p w14:paraId="5FAC8EF4" w14:textId="60BFBC6C" w:rsidR="00EC507D" w:rsidRPr="009E2D83" w:rsidRDefault="00EC507D" w:rsidP="00D77C26">
      <w:pPr>
        <w:pStyle w:val="Odsekzoznamu"/>
        <w:numPr>
          <w:ilvl w:val="0"/>
          <w:numId w:val="30"/>
        </w:numPr>
        <w:tabs>
          <w:tab w:val="left" w:pos="426"/>
        </w:tabs>
        <w:spacing w:after="0" w:line="360" w:lineRule="auto"/>
        <w:ind w:left="426" w:hanging="426"/>
        <w:jc w:val="both"/>
        <w:rPr>
          <w:iCs/>
        </w:rPr>
      </w:pPr>
      <w:r w:rsidRPr="009E2D83">
        <w:t>zákon</w:t>
      </w:r>
      <w:r w:rsidR="00E23050" w:rsidRPr="009E2D83">
        <w:t xml:space="preserve"> č. </w:t>
      </w:r>
      <w:r w:rsidRPr="009E2D83">
        <w:t>24/2006 Z. z.</w:t>
      </w:r>
      <w:r w:rsidR="00E23050" w:rsidRPr="009E2D83">
        <w:t xml:space="preserve"> o </w:t>
      </w:r>
      <w:r w:rsidRPr="009E2D83">
        <w:t>posudzovaní vplyvov</w:t>
      </w:r>
      <w:r w:rsidR="00E23050" w:rsidRPr="009E2D83">
        <w:t xml:space="preserve"> na </w:t>
      </w:r>
      <w:r w:rsidRPr="009E2D83">
        <w:t>životné prostredie</w:t>
      </w:r>
      <w:r w:rsidR="00E23050" w:rsidRPr="009E2D83">
        <w:t xml:space="preserve"> v </w:t>
      </w:r>
      <w:r w:rsidRPr="009E2D83">
        <w:t>znení neskorších predpisov,</w:t>
      </w:r>
    </w:p>
    <w:p w14:paraId="79F51CB9" w14:textId="0E602C09" w:rsidR="00EC507D" w:rsidRPr="009E2D83" w:rsidRDefault="00EC507D" w:rsidP="00EB7B88">
      <w:pPr>
        <w:pStyle w:val="Odsekzoznamu"/>
        <w:numPr>
          <w:ilvl w:val="0"/>
          <w:numId w:val="30"/>
        </w:numPr>
        <w:tabs>
          <w:tab w:val="left" w:pos="426"/>
        </w:tabs>
        <w:spacing w:after="0" w:line="360" w:lineRule="auto"/>
        <w:ind w:left="426" w:hanging="426"/>
        <w:jc w:val="both"/>
        <w:rPr>
          <w:iCs/>
        </w:rPr>
      </w:pPr>
      <w:r w:rsidRPr="009E2D83">
        <w:t>zákon</w:t>
      </w:r>
      <w:r w:rsidR="00E23050" w:rsidRPr="009E2D83">
        <w:t xml:space="preserve"> č. </w:t>
      </w:r>
      <w:r w:rsidRPr="009E2D83">
        <w:t>405/2011 Z. z.</w:t>
      </w:r>
      <w:r w:rsidR="00E23050" w:rsidRPr="009E2D83">
        <w:t xml:space="preserve"> o </w:t>
      </w:r>
      <w:r w:rsidRPr="009E2D83">
        <w:t>rastlinolekárskej starostlivosti</w:t>
      </w:r>
      <w:r w:rsidR="00E23050" w:rsidRPr="009E2D83">
        <w:t xml:space="preserve"> v </w:t>
      </w:r>
      <w:r w:rsidRPr="009E2D83">
        <w:t>znení zákona</w:t>
      </w:r>
      <w:r w:rsidR="00E23050" w:rsidRPr="009E2D83">
        <w:t xml:space="preserve"> č. </w:t>
      </w:r>
      <w:r w:rsidRPr="009E2D83">
        <w:t>387/2013 Z. z.,</w:t>
      </w:r>
    </w:p>
    <w:p w14:paraId="4B5BEF99" w14:textId="6518EAD8" w:rsidR="00EC507D" w:rsidRPr="009E2D83" w:rsidRDefault="00EC507D" w:rsidP="00761EC8">
      <w:pPr>
        <w:pStyle w:val="Odsekzoznamu"/>
        <w:numPr>
          <w:ilvl w:val="0"/>
          <w:numId w:val="30"/>
        </w:numPr>
        <w:tabs>
          <w:tab w:val="left" w:pos="426"/>
        </w:tabs>
        <w:spacing w:after="0" w:line="360" w:lineRule="auto"/>
        <w:ind w:left="426" w:hanging="426"/>
        <w:jc w:val="both"/>
        <w:rPr>
          <w:iCs/>
        </w:rPr>
      </w:pPr>
      <w:r w:rsidRPr="009E2D83">
        <w:t>nariadenie Európskeho parlamentu</w:t>
      </w:r>
      <w:r w:rsidR="00E23050" w:rsidRPr="009E2D83">
        <w:t xml:space="preserve"> a </w:t>
      </w:r>
      <w:r w:rsidRPr="009E2D83">
        <w:t>Rady (ES)</w:t>
      </w:r>
      <w:r w:rsidR="00E23050" w:rsidRPr="009E2D83">
        <w:t xml:space="preserve"> č. </w:t>
      </w:r>
      <w:r w:rsidRPr="009E2D83">
        <w:t>1107/2009</w:t>
      </w:r>
      <w:r w:rsidR="00E23050" w:rsidRPr="009E2D83">
        <w:t xml:space="preserve"> o </w:t>
      </w:r>
      <w:r w:rsidRPr="009E2D83">
        <w:t>uvádzaní prípravkov</w:t>
      </w:r>
      <w:r w:rsidR="00E23050" w:rsidRPr="009E2D83">
        <w:t xml:space="preserve"> na </w:t>
      </w:r>
      <w:r w:rsidRPr="009E2D83">
        <w:t>ochranu rastlín</w:t>
      </w:r>
      <w:r w:rsidR="00E23050" w:rsidRPr="009E2D83">
        <w:t xml:space="preserve"> na </w:t>
      </w:r>
      <w:r w:rsidRPr="009E2D83">
        <w:t>trh</w:t>
      </w:r>
      <w:r w:rsidR="00E23050" w:rsidRPr="009E2D83">
        <w:t xml:space="preserve"> a o </w:t>
      </w:r>
      <w:r w:rsidRPr="009E2D83">
        <w:t>zrušení smerníc Rady 79/117/EHS</w:t>
      </w:r>
      <w:r w:rsidR="00E23050" w:rsidRPr="009E2D83">
        <w:t xml:space="preserve"> a </w:t>
      </w:r>
      <w:r w:rsidRPr="009E2D83">
        <w:t>91/414/EHS, pokiaľ ide</w:t>
      </w:r>
      <w:r w:rsidR="00E23050" w:rsidRPr="009E2D83">
        <w:t xml:space="preserve"> o </w:t>
      </w:r>
      <w:r w:rsidRPr="009E2D83">
        <w:t>lehoty.</w:t>
      </w:r>
    </w:p>
    <w:p w14:paraId="2103AD4E" w14:textId="77777777" w:rsidR="00EC507D" w:rsidRPr="009E2D83" w:rsidRDefault="00EC507D" w:rsidP="00D77C26">
      <w:pPr>
        <w:pStyle w:val="Odsekzoznamu"/>
        <w:tabs>
          <w:tab w:val="left" w:pos="426"/>
        </w:tabs>
        <w:spacing w:after="0" w:line="360" w:lineRule="auto"/>
        <w:ind w:left="0"/>
        <w:jc w:val="both"/>
        <w:rPr>
          <w:iCs/>
          <w:lang w:eastAsia="sk-SK"/>
        </w:rPr>
      </w:pPr>
    </w:p>
    <w:p w14:paraId="251C5251" w14:textId="34DDB5A5" w:rsidR="00EC507D" w:rsidRPr="009E2D83" w:rsidRDefault="00EC507D" w:rsidP="00761EC8">
      <w:pPr>
        <w:pStyle w:val="Odsekzoznamu"/>
        <w:tabs>
          <w:tab w:val="left" w:pos="0"/>
        </w:tabs>
        <w:spacing w:after="0" w:line="360" w:lineRule="auto"/>
        <w:ind w:left="0"/>
        <w:jc w:val="both"/>
        <w:rPr>
          <w:iCs/>
        </w:rPr>
      </w:pPr>
      <w:r w:rsidRPr="009E2D83">
        <w:t>Táto otázka nie je upravená len právne záväznými aktmi</w:t>
      </w:r>
      <w:r w:rsidR="00E23050" w:rsidRPr="009E2D83">
        <w:t xml:space="preserve"> v </w:t>
      </w:r>
      <w:r w:rsidRPr="009E2D83">
        <w:t>oblasti predchádzania uvedenej trestnej činnosti, ale aj internými predpismi príslušných dotknutých subjektov. V rámci Policajného zboru sa uplatňuje nariadenie Ministerstva vnútra Slovenskej republiky</w:t>
      </w:r>
      <w:r w:rsidR="00E23050" w:rsidRPr="009E2D83">
        <w:t xml:space="preserve"> č. </w:t>
      </w:r>
      <w:r w:rsidRPr="009E2D83">
        <w:t>77/2005</w:t>
      </w:r>
      <w:r w:rsidR="00E23050" w:rsidRPr="009E2D83">
        <w:t xml:space="preserve"> o </w:t>
      </w:r>
      <w:r w:rsidRPr="009E2D83">
        <w:t>postupe pri predchádzaní, zamedzovaní, odhaľovaní</w:t>
      </w:r>
      <w:r w:rsidR="00E23050" w:rsidRPr="009E2D83">
        <w:t xml:space="preserve"> a </w:t>
      </w:r>
      <w:r w:rsidRPr="009E2D83">
        <w:t>dokumentovaní environmentálnej trestnej činnosti, pri zisťovaní jej páchateľov, pri jej vyšetrovaní</w:t>
      </w:r>
      <w:r w:rsidR="00E23050" w:rsidRPr="009E2D83">
        <w:t xml:space="preserve"> a </w:t>
      </w:r>
      <w:r w:rsidRPr="009E2D83">
        <w:t>skrátenom vyšetrovaní. Cieľom predchádzať trestnej činnosti proti životnému prostrediu je podľa tohto nariadenia poverený Úrad kriminálnej polície Prezídia Policajného zboru</w:t>
      </w:r>
      <w:r w:rsidR="00E23050" w:rsidRPr="009E2D83">
        <w:t xml:space="preserve"> a </w:t>
      </w:r>
      <w:r w:rsidRPr="009E2D83">
        <w:t>kontaktné osoby</w:t>
      </w:r>
      <w:r w:rsidR="00E23050" w:rsidRPr="009E2D83">
        <w:t xml:space="preserve"> na </w:t>
      </w:r>
      <w:r w:rsidRPr="009E2D83">
        <w:t>krajských</w:t>
      </w:r>
      <w:r w:rsidR="00E23050" w:rsidRPr="009E2D83">
        <w:t xml:space="preserve"> a </w:t>
      </w:r>
      <w:r w:rsidRPr="009E2D83">
        <w:t>okresných veliteľstvách Policajného zboru. Predchádzanie trestnej činnosti sa väčšinou vykonáva prostredníctvom preventívno-bezpečnostných opatrení. Do tejto úlohy sa môžu zapojiť príslušníci polície, ktorí sú priamo zodpovední</w:t>
      </w:r>
      <w:r w:rsidR="00E23050" w:rsidRPr="009E2D83">
        <w:t xml:space="preserve"> za </w:t>
      </w:r>
      <w:r w:rsidRPr="009E2D83">
        <w:t>organizáciu</w:t>
      </w:r>
      <w:r w:rsidR="00E23050" w:rsidRPr="009E2D83">
        <w:t xml:space="preserve"> a </w:t>
      </w:r>
      <w:r w:rsidRPr="009E2D83">
        <w:t>vykonávanie činností</w:t>
      </w:r>
      <w:r w:rsidR="00E23050" w:rsidRPr="009E2D83">
        <w:t xml:space="preserve"> v </w:t>
      </w:r>
      <w:r w:rsidRPr="009E2D83">
        <w:t>oblasti predchádzania trestnej činnosti.</w:t>
      </w:r>
    </w:p>
    <w:p w14:paraId="4A8EC41E" w14:textId="77777777" w:rsidR="00EC507D" w:rsidRPr="009E2D83" w:rsidRDefault="00EC507D" w:rsidP="001C4BD4">
      <w:pPr>
        <w:pStyle w:val="Odsekzoznamu"/>
        <w:tabs>
          <w:tab w:val="left" w:pos="0"/>
        </w:tabs>
        <w:spacing w:after="0" w:line="360" w:lineRule="auto"/>
        <w:ind w:left="0"/>
        <w:jc w:val="both"/>
        <w:rPr>
          <w:color w:val="FF0000"/>
        </w:rPr>
      </w:pPr>
      <w:r w:rsidRPr="009E2D83">
        <w:br w:type="page"/>
      </w:r>
    </w:p>
    <w:p w14:paraId="620692CE" w14:textId="77777777" w:rsidR="00EC507D" w:rsidRPr="009E2D83" w:rsidRDefault="00EC507D" w:rsidP="00D77C26">
      <w:pPr>
        <w:pStyle w:val="Nadpis2"/>
        <w:spacing w:before="0" w:after="0" w:line="360" w:lineRule="auto"/>
        <w:rPr>
          <w:b/>
          <w:bCs/>
        </w:rPr>
      </w:pPr>
      <w:bookmarkStart w:id="25" w:name="_Toc522026399"/>
      <w:bookmarkStart w:id="26" w:name="_Toc522027947"/>
      <w:r w:rsidRPr="009E2D83">
        <w:rPr>
          <w:b/>
          <w:bCs/>
        </w:rPr>
        <w:t>Závery</w:t>
      </w:r>
      <w:bookmarkEnd w:id="25"/>
      <w:bookmarkEnd w:id="26"/>
    </w:p>
    <w:p w14:paraId="313AD5DC" w14:textId="77777777" w:rsidR="00EC507D" w:rsidRPr="009E2D83" w:rsidRDefault="00EC507D" w:rsidP="00D77C26">
      <w:pPr>
        <w:spacing w:before="0" w:after="0"/>
      </w:pPr>
    </w:p>
    <w:p w14:paraId="392B176A" w14:textId="5F612F84" w:rsidR="00EC507D" w:rsidRPr="009E2D83" w:rsidRDefault="00EC507D" w:rsidP="0029423F">
      <w:pPr>
        <w:pStyle w:val="Odsekzoznamu"/>
        <w:numPr>
          <w:ilvl w:val="0"/>
          <w:numId w:val="27"/>
        </w:numPr>
        <w:spacing w:after="0" w:line="360" w:lineRule="auto"/>
        <w:ind w:left="425"/>
        <w:jc w:val="both"/>
        <w:rPr>
          <w:bCs/>
        </w:rPr>
      </w:pPr>
      <w:r w:rsidRPr="009E2D83">
        <w:t>V oblasti trestnej činnosti proti životnému prostrediu neexistujú akčné plány či strategické plány. Sú však vypracované plány predchádzania vzniku odpadu</w:t>
      </w:r>
      <w:r w:rsidR="00E23050" w:rsidRPr="009E2D83">
        <w:t xml:space="preserve"> a </w:t>
      </w:r>
      <w:r w:rsidRPr="009E2D83">
        <w:t>programy odpadového hospodárstva. Uvedené plány predstavujú právnu požiadavku požadovanú smernicou EÚ</w:t>
      </w:r>
      <w:r w:rsidR="00E23050" w:rsidRPr="009E2D83">
        <w:t xml:space="preserve"> o </w:t>
      </w:r>
      <w:r w:rsidRPr="009E2D83">
        <w:t>odpade. Podľa názoru hodnotiteľov by sa však plány predchádzania vzniku odpadu</w:t>
      </w:r>
      <w:r w:rsidR="00E23050" w:rsidRPr="009E2D83">
        <w:t xml:space="preserve"> a </w:t>
      </w:r>
      <w:r w:rsidRPr="009E2D83">
        <w:t>programy odpadového hospodárstva mali podporiť plánom činností</w:t>
      </w:r>
      <w:r w:rsidR="00E23050" w:rsidRPr="009E2D83">
        <w:t xml:space="preserve"> v </w:t>
      </w:r>
      <w:r w:rsidRPr="009E2D83">
        <w:t>oblasti monitorovania</w:t>
      </w:r>
      <w:r w:rsidR="00E23050" w:rsidRPr="009E2D83">
        <w:t xml:space="preserve"> a </w:t>
      </w:r>
      <w:r w:rsidRPr="009E2D83">
        <w:t>presadzovania práva, ktorý by sa zameral</w:t>
      </w:r>
      <w:r w:rsidR="00E23050" w:rsidRPr="009E2D83">
        <w:t xml:space="preserve"> na </w:t>
      </w:r>
      <w:r w:rsidRPr="009E2D83">
        <w:t>subjekty, ktoré nedodržiavajú uvedené opatrenia. Slovensko uznalo potrebu vypracovať strategický dokument</w:t>
      </w:r>
      <w:r w:rsidR="00E23050" w:rsidRPr="009E2D83">
        <w:t xml:space="preserve"> na </w:t>
      </w:r>
      <w:r w:rsidRPr="009E2D83">
        <w:t>boj proti trestnej činnosti proti životnému prostrediu.</w:t>
      </w:r>
    </w:p>
    <w:p w14:paraId="452E03B7" w14:textId="77777777" w:rsidR="00EC507D" w:rsidRPr="009E2D83" w:rsidRDefault="00EC507D" w:rsidP="00D77C26">
      <w:pPr>
        <w:pStyle w:val="Odsekzoznamu"/>
        <w:spacing w:after="0" w:line="360" w:lineRule="auto"/>
        <w:ind w:left="425"/>
        <w:jc w:val="both"/>
        <w:rPr>
          <w:bCs/>
        </w:rPr>
      </w:pPr>
    </w:p>
    <w:p w14:paraId="115164E4" w14:textId="24C93C01" w:rsidR="00EC507D" w:rsidRPr="009E2D83" w:rsidRDefault="00EC507D" w:rsidP="0029423F">
      <w:pPr>
        <w:pStyle w:val="Odsekzoznamu"/>
        <w:numPr>
          <w:ilvl w:val="0"/>
          <w:numId w:val="27"/>
        </w:numPr>
        <w:spacing w:after="0" w:line="360" w:lineRule="auto"/>
        <w:ind w:left="425"/>
        <w:jc w:val="both"/>
      </w:pPr>
      <w:r w:rsidRPr="009E2D83">
        <w:t>Boj proti trestnej činnosti proti životnému prostrediu sa dostal</w:t>
      </w:r>
      <w:r w:rsidR="00E23050" w:rsidRPr="009E2D83">
        <w:t xml:space="preserve"> do </w:t>
      </w:r>
      <w:r w:rsidRPr="009E2D83">
        <w:t>popredia</w:t>
      </w:r>
      <w:r w:rsidR="00E23050" w:rsidRPr="009E2D83">
        <w:t xml:space="preserve"> a </w:t>
      </w:r>
      <w:r w:rsidRPr="009E2D83">
        <w:t>získal podporu počas slovenského predsedníctva Rady EÚ</w:t>
      </w:r>
      <w:r w:rsidR="00E23050" w:rsidRPr="009E2D83">
        <w:t xml:space="preserve"> v </w:t>
      </w:r>
      <w:r w:rsidRPr="009E2D83">
        <w:t>roku 2016. Slovensko usporiadalo medzinárodnú konferenciu</w:t>
      </w:r>
      <w:r w:rsidR="00E23050" w:rsidRPr="009E2D83">
        <w:t xml:space="preserve"> o </w:t>
      </w:r>
      <w:r w:rsidRPr="009E2D83">
        <w:t>trestných činoch proti životnému prostrediu</w:t>
      </w:r>
      <w:r w:rsidR="00E23050" w:rsidRPr="009E2D83">
        <w:t xml:space="preserve"> s </w:t>
      </w:r>
      <w:r w:rsidRPr="009E2D83">
        <w:t>názvom Potreba akčného plánu pre boj</w:t>
      </w:r>
      <w:r w:rsidR="00E23050" w:rsidRPr="009E2D83">
        <w:t xml:space="preserve"> s </w:t>
      </w:r>
      <w:r w:rsidRPr="009E2D83">
        <w:t>environmentálnou kriminalitou, ktorá sa konala 24. – 25. novembra 2016</w:t>
      </w:r>
      <w:r w:rsidR="00E23050" w:rsidRPr="009E2D83">
        <w:t xml:space="preserve"> v </w:t>
      </w:r>
      <w:r w:rsidRPr="009E2D83">
        <w:t>Bratislave</w:t>
      </w:r>
      <w:r w:rsidR="00E23050" w:rsidRPr="009E2D83">
        <w:t xml:space="preserve"> a </w:t>
      </w:r>
      <w:r w:rsidRPr="009E2D83">
        <w:t>ktorá slúžila</w:t>
      </w:r>
      <w:r w:rsidR="00E23050" w:rsidRPr="009E2D83">
        <w:t xml:space="preserve"> na </w:t>
      </w:r>
      <w:r w:rsidRPr="009E2D83">
        <w:t>zlepšenie neformálnych kontaktov</w:t>
      </w:r>
      <w:r w:rsidR="00E23050" w:rsidRPr="009E2D83">
        <w:t xml:space="preserve"> a </w:t>
      </w:r>
      <w:r w:rsidRPr="009E2D83">
        <w:t>podporu sietí odborníkov</w:t>
      </w:r>
      <w:r w:rsidR="00E23050" w:rsidRPr="009E2D83">
        <w:t xml:space="preserve"> v </w:t>
      </w:r>
      <w:r w:rsidRPr="009E2D83">
        <w:t>oblasti trestných činov proti životnému. Výsledkom konferencie bola výzva</w:t>
      </w:r>
      <w:r w:rsidR="00E23050" w:rsidRPr="009E2D83">
        <w:t xml:space="preserve"> na </w:t>
      </w:r>
      <w:r w:rsidRPr="009E2D83">
        <w:t>prijatie záverov Rady</w:t>
      </w:r>
      <w:r w:rsidR="00E23050" w:rsidRPr="009E2D83">
        <w:t xml:space="preserve"> na </w:t>
      </w:r>
      <w:r w:rsidRPr="009E2D83">
        <w:t>túto tému. Rada prijala 18. mája 2017 závery, ktorými sa stanovujú priority EÚ</w:t>
      </w:r>
      <w:r w:rsidR="00E23050" w:rsidRPr="009E2D83">
        <w:t xml:space="preserve"> v </w:t>
      </w:r>
      <w:r w:rsidRPr="009E2D83">
        <w:t>oblasti boja proti organizovanej</w:t>
      </w:r>
      <w:r w:rsidR="00E23050" w:rsidRPr="009E2D83">
        <w:t xml:space="preserve"> a </w:t>
      </w:r>
      <w:r w:rsidRPr="009E2D83">
        <w:t>závažnej medzinárodnej trestnej činnosti</w:t>
      </w:r>
      <w:r w:rsidR="00E23050" w:rsidRPr="009E2D83">
        <w:t xml:space="preserve"> na </w:t>
      </w:r>
      <w:r w:rsidRPr="009E2D83">
        <w:t>roky 2018 až 2021. Slovensko tiež zohráva aktívnu úlohu</w:t>
      </w:r>
      <w:r w:rsidR="00E23050" w:rsidRPr="009E2D83">
        <w:t xml:space="preserve"> na </w:t>
      </w:r>
      <w:r w:rsidRPr="009E2D83">
        <w:t>medzinárodnej úrovni,</w:t>
      </w:r>
      <w:r w:rsidR="00E23050" w:rsidRPr="009E2D83">
        <w:t xml:space="preserve"> a </w:t>
      </w:r>
      <w:r w:rsidRPr="009E2D83">
        <w:t>to najmä pokiaľ ide</w:t>
      </w:r>
      <w:r w:rsidR="00E23050" w:rsidRPr="009E2D83">
        <w:t xml:space="preserve"> o </w:t>
      </w:r>
      <w:r w:rsidRPr="009E2D83">
        <w:t>trestnú činnosť</w:t>
      </w:r>
      <w:r w:rsidR="00E23050" w:rsidRPr="009E2D83">
        <w:t xml:space="preserve"> v </w:t>
      </w:r>
      <w:r w:rsidRPr="009E2D83">
        <w:t>oblasti odpadu.</w:t>
      </w:r>
    </w:p>
    <w:p w14:paraId="7A983765" w14:textId="77777777" w:rsidR="00EC507D" w:rsidRPr="009E2D83" w:rsidRDefault="00EC507D" w:rsidP="00D77C26">
      <w:pPr>
        <w:pStyle w:val="Odsekzoznamu"/>
        <w:spacing w:after="0" w:line="360" w:lineRule="auto"/>
        <w:ind w:left="425"/>
        <w:jc w:val="both"/>
      </w:pPr>
    </w:p>
    <w:p w14:paraId="3C922337" w14:textId="7F3F01F4" w:rsidR="00EC507D" w:rsidRPr="009E2D83" w:rsidRDefault="00EC507D" w:rsidP="0029423F">
      <w:pPr>
        <w:pStyle w:val="Odsekzoznamu"/>
        <w:numPr>
          <w:ilvl w:val="0"/>
          <w:numId w:val="27"/>
        </w:numPr>
        <w:spacing w:after="0" w:line="360" w:lineRule="auto"/>
        <w:ind w:left="425"/>
        <w:jc w:val="both"/>
        <w:rPr>
          <w:bCs/>
        </w:rPr>
      </w:pPr>
      <w:r w:rsidRPr="009E2D83">
        <w:t>Ako vyplýva</w:t>
      </w:r>
      <w:r w:rsidR="00E23050" w:rsidRPr="009E2D83">
        <w:t xml:space="preserve"> z </w:t>
      </w:r>
      <w:r w:rsidRPr="009E2D83">
        <w:t>policajných štatistík, nanajvýš 8 % prípadov trestných činov proti životnému prostrediu sa týka iných oblastí než drevo, pytliactvo</w:t>
      </w:r>
      <w:r w:rsidR="00E23050" w:rsidRPr="009E2D83">
        <w:t xml:space="preserve"> a </w:t>
      </w:r>
      <w:r w:rsidRPr="009E2D83">
        <w:t>ochrana prírody – čiže len 8 % prípadov predstavuje trestné činy</w:t>
      </w:r>
      <w:r w:rsidR="00E23050" w:rsidRPr="009E2D83">
        <w:t xml:space="preserve"> v </w:t>
      </w:r>
      <w:r w:rsidRPr="009E2D83">
        <w:t>oblasti odpadových vôd, povrchových</w:t>
      </w:r>
      <w:r w:rsidR="00E23050" w:rsidRPr="009E2D83">
        <w:t xml:space="preserve"> a </w:t>
      </w:r>
      <w:r w:rsidRPr="009E2D83">
        <w:t>podzemných vôd, odpadu, prevádzkových licencií atď. Vzhľadom</w:t>
      </w:r>
      <w:r w:rsidR="00E23050" w:rsidRPr="009E2D83">
        <w:t xml:space="preserve"> na </w:t>
      </w:r>
      <w:r w:rsidRPr="009E2D83">
        <w:t>všeobecnú hospodársku</w:t>
      </w:r>
      <w:r w:rsidR="00E23050" w:rsidRPr="009E2D83">
        <w:t xml:space="preserve"> a </w:t>
      </w:r>
      <w:r w:rsidRPr="009E2D83">
        <w:t>environmentálnu situáciu</w:t>
      </w:r>
      <w:r w:rsidR="00E23050" w:rsidRPr="009E2D83">
        <w:t xml:space="preserve"> a </w:t>
      </w:r>
      <w:r w:rsidRPr="009E2D83">
        <w:t>zemepisnú polohu Slovenska sa tento údaj zdá nižší, ako by bolo možné očakávať. Poskytnuté údaje naznačujú, že trestným činom týkajúcim sa odpadov, nezákonného obchodovania</w:t>
      </w:r>
      <w:r w:rsidR="00E23050" w:rsidRPr="009E2D83">
        <w:t xml:space="preserve"> s </w:t>
      </w:r>
      <w:r w:rsidRPr="009E2D83">
        <w:t>odpadmi, znečisťovania vôd atď. sa venuje oveľa menšia pozornosť než iným otázkam, ako je ochrana prírody, pytliactvo alebo krádeže dreva. Vzhľadom</w:t>
      </w:r>
      <w:r w:rsidR="00E23050" w:rsidRPr="009E2D83">
        <w:t xml:space="preserve"> na </w:t>
      </w:r>
      <w:r w:rsidRPr="009E2D83">
        <w:t>situáciu</w:t>
      </w:r>
      <w:r w:rsidR="00E23050" w:rsidRPr="009E2D83">
        <w:t xml:space="preserve"> na </w:t>
      </w:r>
      <w:r w:rsidRPr="009E2D83">
        <w:t>Slovensku, najmä jeho zemepisnú polohu, je pravdepodobné, že značné množstvo trestných činov týkajúcich sa odpadu</w:t>
      </w:r>
      <w:r w:rsidR="00E23050" w:rsidRPr="009E2D83">
        <w:t xml:space="preserve"> a </w:t>
      </w:r>
      <w:r w:rsidRPr="009E2D83">
        <w:t>nezákonného obchodovania</w:t>
      </w:r>
      <w:r w:rsidR="00E23050" w:rsidRPr="009E2D83">
        <w:t xml:space="preserve"> s </w:t>
      </w:r>
      <w:r w:rsidRPr="009E2D83">
        <w:t>odpadmi nie je odhalené.</w:t>
      </w:r>
    </w:p>
    <w:p w14:paraId="4D5DC2D5" w14:textId="77777777" w:rsidR="00EC507D" w:rsidRPr="009E2D83" w:rsidRDefault="00EC507D" w:rsidP="00D77C26">
      <w:pPr>
        <w:pStyle w:val="Odsekzoznamu"/>
        <w:spacing w:after="0" w:line="360" w:lineRule="auto"/>
        <w:ind w:left="425"/>
        <w:jc w:val="both"/>
        <w:rPr>
          <w:bCs/>
        </w:rPr>
      </w:pPr>
      <w:r w:rsidRPr="009E2D83">
        <w:br w:type="page"/>
      </w:r>
    </w:p>
    <w:p w14:paraId="210834A8" w14:textId="032DA45C" w:rsidR="00EC507D" w:rsidRPr="009E2D83" w:rsidRDefault="00EC507D" w:rsidP="0029423F">
      <w:pPr>
        <w:pStyle w:val="Odsekzoznamu"/>
        <w:numPr>
          <w:ilvl w:val="0"/>
          <w:numId w:val="27"/>
        </w:numPr>
        <w:spacing w:after="0" w:line="360" w:lineRule="auto"/>
        <w:ind w:left="425"/>
        <w:jc w:val="both"/>
        <w:rPr>
          <w:bCs/>
        </w:rPr>
      </w:pPr>
      <w:r w:rsidRPr="009E2D83">
        <w:t>Štatistické údaje, ktoré poskytlo ministerstvo životného prostredia, nie sú dostatočne podrobné</w:t>
      </w:r>
      <w:r w:rsidR="00E23050" w:rsidRPr="009E2D83">
        <w:t xml:space="preserve"> na </w:t>
      </w:r>
      <w:r w:rsidRPr="009E2D83">
        <w:t>to, aby</w:t>
      </w:r>
      <w:r w:rsidR="00E23050" w:rsidRPr="009E2D83">
        <w:t xml:space="preserve"> z </w:t>
      </w:r>
      <w:r w:rsidRPr="009E2D83">
        <w:t>nich bolo možné vyvodiť príslušné závery. Pri uvedených údajoch sa nerozlišuje medzi správnymi deliktmi, priestupkami</w:t>
      </w:r>
      <w:r w:rsidR="00E23050" w:rsidRPr="009E2D83">
        <w:t xml:space="preserve"> a </w:t>
      </w:r>
      <w:r w:rsidRPr="009E2D83">
        <w:t>trestnými činmi</w:t>
      </w:r>
      <w:r w:rsidR="00E23050" w:rsidRPr="009E2D83">
        <w:t xml:space="preserve"> s </w:t>
      </w:r>
      <w:r w:rsidRPr="009E2D83">
        <w:t>vplyvom</w:t>
      </w:r>
      <w:r w:rsidR="00E23050" w:rsidRPr="009E2D83">
        <w:t xml:space="preserve"> na </w:t>
      </w:r>
      <w:r w:rsidRPr="009E2D83">
        <w:t>životné prostredie.</w:t>
      </w:r>
    </w:p>
    <w:p w14:paraId="52D8CB40" w14:textId="77777777" w:rsidR="00EC507D" w:rsidRPr="009E2D83" w:rsidRDefault="00EC507D" w:rsidP="00D77C26">
      <w:pPr>
        <w:pStyle w:val="Odsekzoznamu"/>
        <w:spacing w:after="0" w:line="360" w:lineRule="auto"/>
        <w:ind w:left="425"/>
        <w:jc w:val="both"/>
        <w:rPr>
          <w:bCs/>
        </w:rPr>
      </w:pPr>
    </w:p>
    <w:p w14:paraId="61FA3542" w14:textId="2F75FCB0" w:rsidR="00EC507D" w:rsidRPr="009E2D83" w:rsidRDefault="00EC507D" w:rsidP="00C4157E">
      <w:pPr>
        <w:pStyle w:val="Odsekzoznamu"/>
        <w:numPr>
          <w:ilvl w:val="0"/>
          <w:numId w:val="27"/>
        </w:numPr>
        <w:spacing w:after="0" w:line="360" w:lineRule="auto"/>
        <w:ind w:left="425"/>
        <w:jc w:val="both"/>
        <w:rPr>
          <w:bCs/>
        </w:rPr>
      </w:pPr>
      <w:r w:rsidRPr="009E2D83">
        <w:t>Hodnotitelia preto nadobudli celkový dojem, že Slovensko nezhromažďuje prepojené</w:t>
      </w:r>
      <w:r w:rsidR="00E23050" w:rsidRPr="009E2D83">
        <w:t xml:space="preserve"> a </w:t>
      </w:r>
      <w:r w:rsidRPr="009E2D83">
        <w:t>integrované štatistické údaje. Každý jednotlivý orgán zapojený</w:t>
      </w:r>
      <w:r w:rsidR="00E23050" w:rsidRPr="009E2D83">
        <w:t xml:space="preserve"> do </w:t>
      </w:r>
      <w:r w:rsidRPr="009E2D83">
        <w:t>predchádzania trestnej činnosti</w:t>
      </w:r>
      <w:r w:rsidR="00E23050" w:rsidRPr="009E2D83">
        <w:t xml:space="preserve"> v </w:t>
      </w:r>
      <w:r w:rsidRPr="009E2D83">
        <w:t>oblasti odpadu</w:t>
      </w:r>
      <w:r w:rsidR="00E23050" w:rsidRPr="009E2D83">
        <w:t xml:space="preserve"> a </w:t>
      </w:r>
      <w:r w:rsidRPr="009E2D83">
        <w:t>boja proti nej vedie takéto štatistiky osobitne. Napriek existencii viacerých individuálnych štatistických zdrojov, ktoré sú nepochybne dôležité pre hodnotenie efektívnosti každej časti systému, má neexistencia prepojenia medzi rôznymi štatistikami</w:t>
      </w:r>
      <w:r w:rsidR="00E23050" w:rsidRPr="009E2D83">
        <w:t xml:space="preserve"> za </w:t>
      </w:r>
      <w:r w:rsidRPr="009E2D83">
        <w:t>následok nedostatok informácií</w:t>
      </w:r>
      <w:r w:rsidR="00E23050" w:rsidRPr="009E2D83">
        <w:t xml:space="preserve"> o </w:t>
      </w:r>
      <w:r w:rsidRPr="009E2D83">
        <w:t>celkovom toku prípadov</w:t>
      </w:r>
      <w:r w:rsidR="00E23050" w:rsidRPr="009E2D83">
        <w:t xml:space="preserve"> od </w:t>
      </w:r>
      <w:r w:rsidRPr="009E2D83">
        <w:t>správnych orgánov, polície, prokurátorov</w:t>
      </w:r>
      <w:r w:rsidR="00E23050" w:rsidRPr="009E2D83">
        <w:t xml:space="preserve"> a </w:t>
      </w:r>
      <w:r w:rsidRPr="009E2D83">
        <w:t>súdov. Spomenutý nový informačný systém Manažment vyšetrovacích spisov (skúšobne zavedený</w:t>
      </w:r>
      <w:r w:rsidR="00E23050" w:rsidRPr="009E2D83">
        <w:t xml:space="preserve"> v </w:t>
      </w:r>
      <w:r w:rsidRPr="009E2D83">
        <w:t>roku 2018) môže byť prvým krokom</w:t>
      </w:r>
      <w:r w:rsidR="00E23050" w:rsidRPr="009E2D83">
        <w:t xml:space="preserve"> k </w:t>
      </w:r>
      <w:r w:rsidRPr="009E2D83">
        <w:t>tomu, aby sa zainteresovaným stranám poskytol lepší prístup</w:t>
      </w:r>
      <w:r w:rsidR="00E23050" w:rsidRPr="009E2D83">
        <w:t xml:space="preserve"> k </w:t>
      </w:r>
      <w:r w:rsidRPr="009E2D83">
        <w:t>príslušným údajom.</w:t>
      </w:r>
    </w:p>
    <w:p w14:paraId="56DA0B1A" w14:textId="77777777" w:rsidR="00EC507D" w:rsidRPr="009E2D83" w:rsidRDefault="00EC507D" w:rsidP="00D77C26">
      <w:pPr>
        <w:pStyle w:val="Odsekzoznamu"/>
        <w:spacing w:after="0" w:line="360" w:lineRule="auto"/>
        <w:ind w:left="425"/>
        <w:jc w:val="both"/>
        <w:rPr>
          <w:bCs/>
        </w:rPr>
      </w:pPr>
    </w:p>
    <w:p w14:paraId="05E8D464" w14:textId="29E33F42" w:rsidR="00EC507D" w:rsidRPr="009E2D83" w:rsidRDefault="00EC507D" w:rsidP="00FF6AF3">
      <w:pPr>
        <w:pStyle w:val="Odsekzoznamu"/>
        <w:numPr>
          <w:ilvl w:val="0"/>
          <w:numId w:val="27"/>
        </w:numPr>
        <w:spacing w:after="0" w:line="360" w:lineRule="auto"/>
        <w:ind w:left="425"/>
        <w:jc w:val="both"/>
        <w:rPr>
          <w:bCs/>
        </w:rPr>
      </w:pPr>
      <w:r w:rsidRPr="009E2D83">
        <w:t>Hodnotitelia sa domnievajú, že</w:t>
      </w:r>
      <w:r w:rsidR="00E23050" w:rsidRPr="009E2D83">
        <w:t xml:space="preserve"> na </w:t>
      </w:r>
      <w:r w:rsidRPr="009E2D83">
        <w:t>to, aby bolo možné posúdiť účinnosť vykonávania existujúcich právnych predpisov orgánmi presadzovania práva, je nevyhnutné vytvoriť prístup</w:t>
      </w:r>
      <w:r w:rsidR="00E23050" w:rsidRPr="009E2D83">
        <w:t xml:space="preserve"> k </w:t>
      </w:r>
      <w:r w:rsidRPr="009E2D83">
        <w:t>centrálne zhromažďovaným relevantným informáciám</w:t>
      </w:r>
      <w:r w:rsidR="00E23050" w:rsidRPr="009E2D83">
        <w:t xml:space="preserve"> od </w:t>
      </w:r>
      <w:r w:rsidRPr="009E2D83">
        <w:t>všetkých zainteresovaných orgánov, ktoré sa podieľajú</w:t>
      </w:r>
      <w:r w:rsidR="00E23050" w:rsidRPr="009E2D83">
        <w:t xml:space="preserve"> na </w:t>
      </w:r>
      <w:r w:rsidRPr="009E2D83">
        <w:t>predchádzaní trestnej činnosti</w:t>
      </w:r>
      <w:r w:rsidR="00E23050" w:rsidRPr="009E2D83">
        <w:t xml:space="preserve"> v </w:t>
      </w:r>
      <w:r w:rsidRPr="009E2D83">
        <w:t>oblasti odpadu</w:t>
      </w:r>
      <w:r w:rsidR="00E23050" w:rsidRPr="009E2D83">
        <w:t xml:space="preserve"> a </w:t>
      </w:r>
      <w:r w:rsidRPr="009E2D83">
        <w:t>boji proti nej.</w:t>
      </w:r>
    </w:p>
    <w:p w14:paraId="5028C20A" w14:textId="77777777" w:rsidR="00EC507D" w:rsidRPr="009E2D83" w:rsidRDefault="00EC507D" w:rsidP="00D77C26">
      <w:pPr>
        <w:pStyle w:val="Odsekzoznamu"/>
        <w:spacing w:after="0" w:line="360" w:lineRule="auto"/>
        <w:ind w:left="425"/>
        <w:jc w:val="both"/>
        <w:rPr>
          <w:bCs/>
        </w:rPr>
      </w:pPr>
    </w:p>
    <w:p w14:paraId="46A8DEF0" w14:textId="77561E2E" w:rsidR="00EC507D" w:rsidRPr="009E2D83" w:rsidRDefault="00EC507D" w:rsidP="00FF6AF3">
      <w:pPr>
        <w:pStyle w:val="Odsekzoznamu"/>
        <w:numPr>
          <w:ilvl w:val="0"/>
          <w:numId w:val="27"/>
        </w:numPr>
        <w:spacing w:after="0" w:line="360" w:lineRule="auto"/>
        <w:ind w:left="425"/>
        <w:jc w:val="both"/>
        <w:rPr>
          <w:bCs/>
        </w:rPr>
      </w:pPr>
      <w:r w:rsidRPr="009E2D83">
        <w:t>Slovenské orgány sa nazdávajú, že značný počet prípadov organizovanej trestnej činnosti</w:t>
      </w:r>
      <w:r w:rsidR="00E23050" w:rsidRPr="009E2D83">
        <w:t xml:space="preserve"> a </w:t>
      </w:r>
      <w:r w:rsidRPr="009E2D83">
        <w:t>korupcie ostáva nenahlásený. Na základe vysvetlení, ktoré poskytli počas návštevy</w:t>
      </w:r>
      <w:r w:rsidR="00E23050" w:rsidRPr="009E2D83">
        <w:t xml:space="preserve"> na </w:t>
      </w:r>
      <w:r w:rsidRPr="009E2D83">
        <w:t>mieste príslušní partneri</w:t>
      </w:r>
      <w:r w:rsidR="00E23050" w:rsidRPr="009E2D83">
        <w:t xml:space="preserve"> v </w:t>
      </w:r>
      <w:r w:rsidRPr="009E2D83">
        <w:t>rámci dialógu, sa takisto zistilo, že by sa mohlo zintenzívniť aj sprievodné finančné vyšetrovanie trestnej činnosti</w:t>
      </w:r>
      <w:r w:rsidR="00E23050" w:rsidRPr="009E2D83">
        <w:t xml:space="preserve"> v </w:t>
      </w:r>
      <w:r w:rsidRPr="009E2D83">
        <w:t>oblasti životného prostredia. Podľa názoru hodnotiteľov by mohlo byť užitočné zistiť, či by sa cielenejším finančným vyšetrovaním mohlo zabezpečiť viac dôkazov</w:t>
      </w:r>
      <w:r w:rsidR="00E23050" w:rsidRPr="009E2D83">
        <w:t xml:space="preserve"> o </w:t>
      </w:r>
      <w:r w:rsidRPr="009E2D83">
        <w:t>týchto väzbách.</w:t>
      </w:r>
    </w:p>
    <w:p w14:paraId="577D66D7" w14:textId="77777777" w:rsidR="00EC507D" w:rsidRPr="009E2D83" w:rsidRDefault="00EC507D" w:rsidP="00D77C26">
      <w:pPr>
        <w:pStyle w:val="Odsekzoznamu"/>
        <w:spacing w:after="0" w:line="360" w:lineRule="auto"/>
        <w:ind w:left="426"/>
        <w:jc w:val="both"/>
      </w:pPr>
    </w:p>
    <w:p w14:paraId="00DF3527" w14:textId="0C02BBD5" w:rsidR="00EC507D" w:rsidRPr="009E2D83" w:rsidRDefault="00EC507D" w:rsidP="00110F23">
      <w:pPr>
        <w:pStyle w:val="Odsekzoznamu"/>
        <w:numPr>
          <w:ilvl w:val="0"/>
          <w:numId w:val="47"/>
        </w:numPr>
        <w:spacing w:after="0" w:line="360" w:lineRule="auto"/>
        <w:ind w:left="426" w:hanging="357"/>
        <w:jc w:val="both"/>
        <w:rPr>
          <w:bCs/>
        </w:rPr>
      </w:pPr>
      <w:r w:rsidRPr="009E2D83">
        <w:t>Každému orgánu zapojenému</w:t>
      </w:r>
      <w:r w:rsidR="00E23050" w:rsidRPr="009E2D83">
        <w:t xml:space="preserve"> do </w:t>
      </w:r>
      <w:r w:rsidRPr="009E2D83">
        <w:t>boja proti trestnej činnosti</w:t>
      </w:r>
      <w:r w:rsidR="00E23050" w:rsidRPr="009E2D83">
        <w:t xml:space="preserve"> v </w:t>
      </w:r>
      <w:r w:rsidRPr="009E2D83">
        <w:t>oblasti odpadu sú pridelené prostriedky</w:t>
      </w:r>
      <w:r w:rsidR="00E23050" w:rsidRPr="009E2D83">
        <w:t xml:space="preserve"> z </w:t>
      </w:r>
      <w:r w:rsidRPr="009E2D83">
        <w:t>vnútroštátneho rozpočtu, tieto prostriedky však nie sú osobitne vyčlenené</w:t>
      </w:r>
      <w:r w:rsidR="00E23050" w:rsidRPr="009E2D83">
        <w:t xml:space="preserve"> na </w:t>
      </w:r>
      <w:r w:rsidRPr="009E2D83">
        <w:t>predchádzanie trestnej činnosti</w:t>
      </w:r>
      <w:r w:rsidR="00E23050" w:rsidRPr="009E2D83">
        <w:t xml:space="preserve"> v </w:t>
      </w:r>
      <w:r w:rsidRPr="009E2D83">
        <w:t>oblasti odpadu</w:t>
      </w:r>
      <w:r w:rsidR="00E23050" w:rsidRPr="009E2D83">
        <w:t xml:space="preserve"> a </w:t>
      </w:r>
      <w:r w:rsidRPr="009E2D83">
        <w:t>boj proti nej.</w:t>
      </w:r>
    </w:p>
    <w:p w14:paraId="0E06D3FD" w14:textId="77777777" w:rsidR="00EC507D" w:rsidRPr="009E2D83" w:rsidRDefault="00EC507D" w:rsidP="00D77C26">
      <w:pPr>
        <w:pStyle w:val="Odsekzoznamu"/>
        <w:spacing w:after="0" w:line="360" w:lineRule="auto"/>
        <w:ind w:left="426"/>
        <w:jc w:val="both"/>
        <w:rPr>
          <w:bCs/>
        </w:rPr>
      </w:pPr>
      <w:r w:rsidRPr="009E2D83">
        <w:br w:type="page"/>
      </w:r>
    </w:p>
    <w:p w14:paraId="36FF5AF1" w14:textId="4F868AAC" w:rsidR="00EC507D" w:rsidRPr="009E2D83" w:rsidRDefault="00EC507D" w:rsidP="006838FF">
      <w:pPr>
        <w:pStyle w:val="Odsekzoznamu"/>
        <w:numPr>
          <w:ilvl w:val="0"/>
          <w:numId w:val="27"/>
        </w:numPr>
        <w:spacing w:after="0" w:line="360" w:lineRule="auto"/>
        <w:ind w:left="425"/>
        <w:jc w:val="both"/>
        <w:rPr>
          <w:bCs/>
        </w:rPr>
      </w:pPr>
      <w:r w:rsidRPr="009E2D83">
        <w:t>Prezídium Policajného zboru uskutočnilo mnoho projektov</w:t>
      </w:r>
      <w:r w:rsidR="00E23050" w:rsidRPr="009E2D83">
        <w:t xml:space="preserve"> v </w:t>
      </w:r>
      <w:r w:rsidRPr="009E2D83">
        <w:t>oblasti nezákonného nakladania</w:t>
      </w:r>
      <w:r w:rsidR="00E23050" w:rsidRPr="009E2D83">
        <w:t xml:space="preserve"> s </w:t>
      </w:r>
      <w:r w:rsidRPr="009E2D83">
        <w:t>nebezpečnými materiálmi vrátane rôznych druhov nebezpečného odpadu (najmä Nórsky finančný mechanizmus)</w:t>
      </w:r>
      <w:r w:rsidR="00E23050" w:rsidRPr="009E2D83">
        <w:t xml:space="preserve"> a </w:t>
      </w:r>
      <w:r w:rsidRPr="009E2D83">
        <w:t>zúčastňuje sa</w:t>
      </w:r>
      <w:r w:rsidR="00E23050" w:rsidRPr="009E2D83">
        <w:t xml:space="preserve"> na </w:t>
      </w:r>
      <w:r w:rsidRPr="009E2D83">
        <w:t>iniciatíve Európskej komisie Predchádzanie trestnej činnosti</w:t>
      </w:r>
      <w:r w:rsidR="00E23050" w:rsidRPr="009E2D83">
        <w:t xml:space="preserve"> a </w:t>
      </w:r>
      <w:r w:rsidRPr="009E2D83">
        <w:t>boj proti nej. Okrem toho by</w:t>
      </w:r>
      <w:r w:rsidR="00E23050" w:rsidRPr="009E2D83">
        <w:t xml:space="preserve"> k </w:t>
      </w:r>
      <w:r w:rsidRPr="009E2D83">
        <w:t>predchádzaniu trestným činom proti životnému prostrediu mohol pozitívne prispieť aj program</w:t>
      </w:r>
      <w:r w:rsidR="00E23050" w:rsidRPr="009E2D83">
        <w:t xml:space="preserve"> na </w:t>
      </w:r>
      <w:r w:rsidRPr="009E2D83">
        <w:t>predchádzanie vzniku odpadu, ktorý môže mať (len) nepriamy vplyv</w:t>
      </w:r>
      <w:r w:rsidR="00E23050" w:rsidRPr="009E2D83">
        <w:t xml:space="preserve"> na </w:t>
      </w:r>
      <w:r w:rsidRPr="009E2D83">
        <w:t>vývoj trestnej činnosti</w:t>
      </w:r>
      <w:r w:rsidR="00E23050" w:rsidRPr="009E2D83">
        <w:t xml:space="preserve"> v </w:t>
      </w:r>
      <w:r w:rsidRPr="009E2D83">
        <w:t>oblasti odpadu, ako aj iné opatrenia, napríklad prijatý program odpadového hospodárstva</w:t>
      </w:r>
      <w:r w:rsidR="00E23050" w:rsidRPr="009E2D83">
        <w:t xml:space="preserve"> na </w:t>
      </w:r>
      <w:r w:rsidRPr="009E2D83">
        <w:t>roky 2016 – 2020 (článok 29 smernice 2008/98/ES).</w:t>
      </w:r>
    </w:p>
    <w:p w14:paraId="7782C9D0" w14:textId="77777777" w:rsidR="004D0D7F" w:rsidRPr="009E2D83" w:rsidRDefault="004D0D7F" w:rsidP="00DE407D">
      <w:pPr>
        <w:spacing w:after="0"/>
        <w:ind w:left="65"/>
        <w:jc w:val="both"/>
        <w:rPr>
          <w:bCs/>
        </w:rPr>
      </w:pPr>
    </w:p>
    <w:p w14:paraId="6B6720FC" w14:textId="77777777" w:rsidR="00EC507D" w:rsidRPr="009E2D83" w:rsidRDefault="00EC507D" w:rsidP="00D77C26">
      <w:pPr>
        <w:pStyle w:val="Heading2conclusionsbulletedlist"/>
        <w:numPr>
          <w:ilvl w:val="0"/>
          <w:numId w:val="0"/>
        </w:numPr>
        <w:spacing w:before="0" w:after="0"/>
        <w:ind w:left="947"/>
      </w:pPr>
      <w:r w:rsidRPr="009E2D83">
        <w:br w:type="page"/>
      </w:r>
    </w:p>
    <w:p w14:paraId="6E695489" w14:textId="77777777" w:rsidR="00EC507D" w:rsidRPr="009E2D83" w:rsidRDefault="00EC507D" w:rsidP="00D77C26">
      <w:pPr>
        <w:pStyle w:val="Heading2conclusionsbulletedlist"/>
        <w:numPr>
          <w:ilvl w:val="0"/>
          <w:numId w:val="0"/>
        </w:numPr>
        <w:spacing w:before="0" w:after="0"/>
        <w:ind w:left="947"/>
      </w:pPr>
    </w:p>
    <w:p w14:paraId="59DD08AC" w14:textId="77777777" w:rsidR="00EC507D" w:rsidRPr="009E2D83" w:rsidRDefault="00EC507D" w:rsidP="00D77C26">
      <w:pPr>
        <w:pStyle w:val="Nadpis1"/>
        <w:tabs>
          <w:tab w:val="left" w:pos="567"/>
        </w:tabs>
        <w:spacing w:before="0" w:after="0" w:line="360" w:lineRule="auto"/>
        <w:ind w:left="0" w:firstLine="66"/>
        <w:rPr>
          <w:b/>
          <w:bCs/>
        </w:rPr>
      </w:pPr>
      <w:bookmarkStart w:id="27" w:name="_Toc522026400"/>
      <w:bookmarkStart w:id="28" w:name="_Toc522027948"/>
      <w:r w:rsidRPr="009E2D83">
        <w:rPr>
          <w:b/>
          <w:bCs/>
        </w:rPr>
        <w:t>VNÚTROŠTÁTNE ŠTRUKTÚRY</w:t>
      </w:r>
      <w:bookmarkEnd w:id="27"/>
      <w:bookmarkEnd w:id="28"/>
    </w:p>
    <w:p w14:paraId="0FA2A6E6" w14:textId="4DB91F5D" w:rsidR="00EC507D" w:rsidRPr="009E2D83" w:rsidRDefault="00EC507D" w:rsidP="00D77C26">
      <w:pPr>
        <w:pStyle w:val="Nadpis2"/>
        <w:spacing w:before="0" w:after="0" w:line="360" w:lineRule="auto"/>
        <w:rPr>
          <w:b/>
          <w:bCs/>
        </w:rPr>
      </w:pPr>
      <w:bookmarkStart w:id="29" w:name="_Toc522026401"/>
      <w:bookmarkStart w:id="30" w:name="_Toc522027949"/>
      <w:r w:rsidRPr="009E2D83">
        <w:rPr>
          <w:b/>
          <w:bCs/>
        </w:rPr>
        <w:t>Justícia (prokuratúra</w:t>
      </w:r>
      <w:r w:rsidR="00E23050" w:rsidRPr="009E2D83">
        <w:rPr>
          <w:b/>
          <w:bCs/>
        </w:rPr>
        <w:t xml:space="preserve"> a </w:t>
      </w:r>
      <w:r w:rsidRPr="009E2D83">
        <w:rPr>
          <w:b/>
          <w:bCs/>
        </w:rPr>
        <w:t>súdy)</w:t>
      </w:r>
      <w:bookmarkEnd w:id="29"/>
      <w:bookmarkEnd w:id="30"/>
    </w:p>
    <w:p w14:paraId="6DE9750F" w14:textId="77777777" w:rsidR="00EC507D" w:rsidRPr="009E2D83" w:rsidRDefault="00EC507D" w:rsidP="00D77C26">
      <w:pPr>
        <w:pStyle w:val="Nadpis3"/>
        <w:spacing w:before="0" w:after="0" w:line="360" w:lineRule="auto"/>
        <w:rPr>
          <w:i/>
          <w:iCs/>
        </w:rPr>
      </w:pPr>
      <w:bookmarkStart w:id="31" w:name="_Toc522026402"/>
      <w:bookmarkStart w:id="32" w:name="_Toc522027950"/>
      <w:r w:rsidRPr="009E2D83">
        <w:rPr>
          <w:i/>
          <w:iCs/>
        </w:rPr>
        <w:t>Vnútorná štruktúra</w:t>
      </w:r>
      <w:bookmarkEnd w:id="31"/>
      <w:bookmarkEnd w:id="32"/>
    </w:p>
    <w:p w14:paraId="303CA06F" w14:textId="77777777" w:rsidR="00EC507D" w:rsidRPr="009E2D83" w:rsidRDefault="00EC507D" w:rsidP="00D77C26">
      <w:pPr>
        <w:pStyle w:val="Odsekzoznamu"/>
        <w:spacing w:after="0" w:line="360" w:lineRule="auto"/>
        <w:ind w:left="0"/>
        <w:jc w:val="both"/>
        <w:rPr>
          <w:rFonts w:eastAsia="Calibri"/>
          <w:iCs/>
          <w:color w:val="000000" w:themeColor="text1"/>
          <w:lang w:eastAsia="en-US"/>
        </w:rPr>
      </w:pPr>
    </w:p>
    <w:p w14:paraId="20E39007" w14:textId="3BDB4FC5" w:rsidR="00EC507D" w:rsidRPr="009E2D83" w:rsidRDefault="00EC507D" w:rsidP="006838FF">
      <w:pPr>
        <w:pStyle w:val="Default"/>
        <w:spacing w:line="360" w:lineRule="auto"/>
        <w:jc w:val="both"/>
        <w:rPr>
          <w:rFonts w:asciiTheme="majorBidi" w:eastAsia="Calibri" w:hAnsiTheme="majorBidi" w:cstheme="majorBidi"/>
          <w:iCs/>
          <w:color w:val="000000" w:themeColor="text1"/>
        </w:rPr>
      </w:pPr>
      <w:r w:rsidRPr="009E2D83">
        <w:rPr>
          <w:rFonts w:asciiTheme="majorBidi" w:hAnsiTheme="majorBidi"/>
          <w:iCs/>
          <w:color w:val="000000" w:themeColor="text1"/>
        </w:rPr>
        <w:t>Týmto druhom trestnej činnosti sa zaoberajú všeobecné súdy (okresné, krajské</w:t>
      </w:r>
      <w:r w:rsidR="00E23050" w:rsidRPr="009E2D83">
        <w:rPr>
          <w:rFonts w:asciiTheme="majorBidi" w:hAnsiTheme="majorBidi"/>
          <w:iCs/>
          <w:color w:val="000000" w:themeColor="text1"/>
        </w:rPr>
        <w:t xml:space="preserve"> a </w:t>
      </w:r>
      <w:r w:rsidRPr="009E2D83">
        <w:rPr>
          <w:rFonts w:asciiTheme="majorBidi" w:hAnsiTheme="majorBidi"/>
          <w:iCs/>
          <w:color w:val="000000" w:themeColor="text1"/>
        </w:rPr>
        <w:t>Najvyšší súd SR)</w:t>
      </w:r>
      <w:r w:rsidR="00E23050" w:rsidRPr="009E2D83">
        <w:rPr>
          <w:rFonts w:asciiTheme="majorBidi" w:hAnsiTheme="majorBidi"/>
          <w:iCs/>
          <w:color w:val="000000" w:themeColor="text1"/>
        </w:rPr>
        <w:t xml:space="preserve"> a </w:t>
      </w:r>
      <w:r w:rsidRPr="009E2D83">
        <w:rPr>
          <w:rFonts w:asciiTheme="majorBidi" w:hAnsiTheme="majorBidi"/>
          <w:iCs/>
          <w:color w:val="000000" w:themeColor="text1"/>
        </w:rPr>
        <w:t>orgány prokuratúry (okresné</w:t>
      </w:r>
      <w:r w:rsidR="00E23050" w:rsidRPr="009E2D83">
        <w:rPr>
          <w:rFonts w:asciiTheme="majorBidi" w:hAnsiTheme="majorBidi"/>
          <w:iCs/>
          <w:color w:val="000000" w:themeColor="text1"/>
        </w:rPr>
        <w:t xml:space="preserve"> a </w:t>
      </w:r>
      <w:r w:rsidRPr="009E2D83">
        <w:rPr>
          <w:rFonts w:asciiTheme="majorBidi" w:hAnsiTheme="majorBidi"/>
          <w:iCs/>
          <w:color w:val="000000" w:themeColor="text1"/>
        </w:rPr>
        <w:t>krajské prokuratúry</w:t>
      </w:r>
      <w:r w:rsidR="00E23050" w:rsidRPr="009E2D83">
        <w:rPr>
          <w:rFonts w:asciiTheme="majorBidi" w:hAnsiTheme="majorBidi"/>
          <w:iCs/>
          <w:color w:val="000000" w:themeColor="text1"/>
        </w:rPr>
        <w:t xml:space="preserve"> a </w:t>
      </w:r>
      <w:r w:rsidRPr="009E2D83">
        <w:rPr>
          <w:rFonts w:asciiTheme="majorBidi" w:hAnsiTheme="majorBidi"/>
          <w:iCs/>
          <w:color w:val="000000" w:themeColor="text1"/>
        </w:rPr>
        <w:t>Generálna prokuratúra SR).</w:t>
      </w:r>
    </w:p>
    <w:p w14:paraId="55191DE1" w14:textId="77777777" w:rsidR="00EC507D" w:rsidRPr="009E2D83" w:rsidRDefault="00EC507D" w:rsidP="00D77C26">
      <w:pPr>
        <w:pStyle w:val="Default"/>
        <w:spacing w:line="360" w:lineRule="auto"/>
        <w:jc w:val="both"/>
        <w:rPr>
          <w:rFonts w:asciiTheme="majorBidi" w:eastAsia="Calibri" w:hAnsiTheme="majorBidi" w:cstheme="majorBidi"/>
          <w:iCs/>
          <w:color w:val="000000" w:themeColor="text1"/>
          <w:lang w:eastAsia="en-US"/>
        </w:rPr>
      </w:pPr>
    </w:p>
    <w:p w14:paraId="3F9C2990" w14:textId="2986F393" w:rsidR="00EC507D" w:rsidRPr="009E2D83" w:rsidRDefault="00EC507D" w:rsidP="00274E35">
      <w:pPr>
        <w:pStyle w:val="Default"/>
        <w:spacing w:line="360" w:lineRule="auto"/>
        <w:jc w:val="both"/>
        <w:rPr>
          <w:iCs/>
        </w:rPr>
      </w:pPr>
      <w:r w:rsidRPr="009E2D83">
        <w:rPr>
          <w:rFonts w:asciiTheme="majorBidi" w:hAnsiTheme="majorBidi"/>
          <w:iCs/>
          <w:color w:val="000000" w:themeColor="text1"/>
        </w:rPr>
        <w:t>Medzi prokurátormi sa podľa pokynu generálneho prokurátora</w:t>
      </w:r>
      <w:r w:rsidR="00E23050" w:rsidRPr="009E2D83">
        <w:rPr>
          <w:rFonts w:asciiTheme="majorBidi" w:hAnsiTheme="majorBidi"/>
          <w:iCs/>
          <w:color w:val="000000" w:themeColor="text1"/>
        </w:rPr>
        <w:t xml:space="preserve"> č. </w:t>
      </w:r>
      <w:r w:rsidRPr="009E2D83">
        <w:rPr>
          <w:rFonts w:asciiTheme="majorBidi" w:hAnsiTheme="majorBidi"/>
          <w:iCs/>
          <w:color w:val="000000" w:themeColor="text1"/>
        </w:rPr>
        <w:t>9/2008</w:t>
      </w:r>
      <w:r w:rsidR="00E23050" w:rsidRPr="009E2D83">
        <w:rPr>
          <w:rFonts w:asciiTheme="majorBidi" w:hAnsiTheme="majorBidi"/>
          <w:iCs/>
          <w:color w:val="000000" w:themeColor="text1"/>
        </w:rPr>
        <w:t xml:space="preserve"> z </w:t>
      </w:r>
      <w:r w:rsidRPr="009E2D83">
        <w:rPr>
          <w:rFonts w:asciiTheme="majorBidi" w:hAnsiTheme="majorBidi"/>
          <w:iCs/>
          <w:color w:val="000000" w:themeColor="text1"/>
        </w:rPr>
        <w:t>24. októbra 2008</w:t>
      </w:r>
      <w:r w:rsidR="00E23050" w:rsidRPr="009E2D83">
        <w:rPr>
          <w:rFonts w:asciiTheme="majorBidi" w:hAnsiTheme="majorBidi"/>
          <w:iCs/>
          <w:color w:val="000000" w:themeColor="text1"/>
        </w:rPr>
        <w:t xml:space="preserve"> o </w:t>
      </w:r>
      <w:r w:rsidRPr="009E2D83">
        <w:rPr>
          <w:rFonts w:asciiTheme="majorBidi" w:hAnsiTheme="majorBidi"/>
          <w:iCs/>
          <w:color w:val="000000" w:themeColor="text1"/>
        </w:rPr>
        <w:t>zriadení špecializácie prokurátorov</w:t>
      </w:r>
      <w:r w:rsidR="00E23050" w:rsidRPr="009E2D83">
        <w:rPr>
          <w:rFonts w:asciiTheme="majorBidi" w:hAnsiTheme="majorBidi"/>
          <w:iCs/>
          <w:color w:val="000000" w:themeColor="text1"/>
        </w:rPr>
        <w:t xml:space="preserve"> na </w:t>
      </w:r>
      <w:r w:rsidRPr="009E2D83">
        <w:rPr>
          <w:rFonts w:asciiTheme="majorBidi" w:hAnsiTheme="majorBidi"/>
          <w:iCs/>
          <w:color w:val="000000" w:themeColor="text1"/>
        </w:rPr>
        <w:t>trestnú činnosť proti životnému prostrediu vyžaduje</w:t>
      </w:r>
      <w:r w:rsidR="00E23050" w:rsidRPr="009E2D83">
        <w:rPr>
          <w:rFonts w:asciiTheme="majorBidi" w:hAnsiTheme="majorBidi"/>
          <w:iCs/>
          <w:color w:val="000000" w:themeColor="text1"/>
        </w:rPr>
        <w:t xml:space="preserve"> na </w:t>
      </w:r>
      <w:r w:rsidRPr="009E2D83">
        <w:rPr>
          <w:rFonts w:asciiTheme="majorBidi" w:hAnsiTheme="majorBidi"/>
          <w:iCs/>
          <w:color w:val="000000" w:themeColor="text1"/>
        </w:rPr>
        <w:t xml:space="preserve">každej úrovni </w:t>
      </w:r>
      <w:r w:rsidRPr="009E2D83">
        <w:rPr>
          <w:rFonts w:asciiTheme="majorBidi" w:hAnsiTheme="majorBidi"/>
        </w:rPr>
        <w:t>špecializácia.</w:t>
      </w:r>
      <w:r w:rsidRPr="009E2D83">
        <w:rPr>
          <w:rFonts w:asciiTheme="majorBidi" w:hAnsiTheme="majorBidi"/>
          <w:iCs/>
          <w:color w:val="000000" w:themeColor="text1"/>
        </w:rPr>
        <w:t xml:space="preserve"> </w:t>
      </w:r>
      <w:r w:rsidRPr="009E2D83">
        <w:rPr>
          <w:rFonts w:asciiTheme="majorBidi" w:hAnsiTheme="majorBidi"/>
        </w:rPr>
        <w:t>Na každej krajskej prokuratúre sa aspoň jeden prokurátor poveruje riešením trestnej činnosti proti životnému prostrediu</w:t>
      </w:r>
      <w:r w:rsidR="00E23050" w:rsidRPr="009E2D83">
        <w:rPr>
          <w:rFonts w:asciiTheme="majorBidi" w:hAnsiTheme="majorBidi"/>
        </w:rPr>
        <w:t xml:space="preserve"> a na </w:t>
      </w:r>
      <w:r w:rsidRPr="009E2D83">
        <w:rPr>
          <w:rFonts w:asciiTheme="majorBidi" w:hAnsiTheme="majorBidi"/>
        </w:rPr>
        <w:t>krajských prokuratúrach</w:t>
      </w:r>
      <w:r w:rsidR="00E23050" w:rsidRPr="009E2D83">
        <w:rPr>
          <w:rFonts w:asciiTheme="majorBidi" w:hAnsiTheme="majorBidi"/>
        </w:rPr>
        <w:t xml:space="preserve"> a </w:t>
      </w:r>
      <w:r w:rsidRPr="009E2D83">
        <w:rPr>
          <w:rFonts w:asciiTheme="majorBidi" w:hAnsiTheme="majorBidi"/>
        </w:rPr>
        <w:t>generálnej prokuratúre sa tiež poverujú odborníci.</w:t>
      </w:r>
      <w:r w:rsidRPr="009E2D83">
        <w:rPr>
          <w:rFonts w:asciiTheme="majorBidi" w:hAnsiTheme="majorBidi"/>
          <w:iCs/>
        </w:rPr>
        <w:t xml:space="preserve"> </w:t>
      </w:r>
      <w:r w:rsidRPr="009E2D83">
        <w:rPr>
          <w:rFonts w:asciiTheme="majorBidi" w:hAnsiTheme="majorBidi"/>
        </w:rPr>
        <w:t>Treba poznamenať, že špecializácia</w:t>
      </w:r>
      <w:r w:rsidR="00E23050" w:rsidRPr="009E2D83">
        <w:rPr>
          <w:rFonts w:asciiTheme="majorBidi" w:hAnsiTheme="majorBidi"/>
        </w:rPr>
        <w:t xml:space="preserve"> v </w:t>
      </w:r>
      <w:r w:rsidRPr="009E2D83">
        <w:rPr>
          <w:rFonts w:asciiTheme="majorBidi" w:hAnsiTheme="majorBidi"/>
        </w:rPr>
        <w:t>oblasti trestných činov proti životnému prostrediu existuje</w:t>
      </w:r>
      <w:r w:rsidR="00E23050" w:rsidRPr="009E2D83">
        <w:rPr>
          <w:rFonts w:asciiTheme="majorBidi" w:hAnsiTheme="majorBidi"/>
        </w:rPr>
        <w:t xml:space="preserve"> v </w:t>
      </w:r>
      <w:r w:rsidRPr="009E2D83">
        <w:rPr>
          <w:rFonts w:asciiTheme="majorBidi" w:hAnsiTheme="majorBidi"/>
        </w:rPr>
        <w:t>rámci prokuratúry</w:t>
      </w:r>
      <w:r w:rsidR="00E23050" w:rsidRPr="009E2D83">
        <w:rPr>
          <w:rFonts w:asciiTheme="majorBidi" w:hAnsiTheme="majorBidi"/>
        </w:rPr>
        <w:t xml:space="preserve"> na </w:t>
      </w:r>
      <w:r w:rsidRPr="009E2D83">
        <w:rPr>
          <w:rFonts w:asciiTheme="majorBidi" w:hAnsiTheme="majorBidi"/>
        </w:rPr>
        <w:t>Slovensku len</w:t>
      </w:r>
      <w:r w:rsidR="00E23050" w:rsidRPr="009E2D83">
        <w:rPr>
          <w:rFonts w:asciiTheme="majorBidi" w:hAnsiTheme="majorBidi"/>
        </w:rPr>
        <w:t xml:space="preserve"> na </w:t>
      </w:r>
      <w:r w:rsidRPr="009E2D83">
        <w:rPr>
          <w:rFonts w:asciiTheme="majorBidi" w:hAnsiTheme="majorBidi"/>
        </w:rPr>
        <w:t>okresnej úrovni.</w:t>
      </w:r>
      <w:r w:rsidRPr="009E2D83">
        <w:rPr>
          <w:rFonts w:ascii="Times New Roman" w:hAnsi="Times New Roman"/>
          <w:iCs/>
          <w:color w:val="000000" w:themeColor="text1"/>
        </w:rPr>
        <w:t xml:space="preserve"> </w:t>
      </w:r>
      <w:r w:rsidRPr="009E2D83">
        <w:rPr>
          <w:rFonts w:ascii="Times New Roman" w:hAnsi="Times New Roman"/>
        </w:rPr>
        <w:t>Prokurátori</w:t>
      </w:r>
      <w:r w:rsidR="00E23050" w:rsidRPr="009E2D83">
        <w:rPr>
          <w:rFonts w:ascii="Times New Roman" w:hAnsi="Times New Roman"/>
        </w:rPr>
        <w:t xml:space="preserve"> v </w:t>
      </w:r>
      <w:r w:rsidRPr="009E2D83">
        <w:rPr>
          <w:rFonts w:ascii="Times New Roman" w:hAnsi="Times New Roman"/>
        </w:rPr>
        <w:t>oblasti životného prostredia majú zabezpečenú</w:t>
      </w:r>
      <w:r w:rsidR="00E23050" w:rsidRPr="009E2D83">
        <w:rPr>
          <w:rFonts w:ascii="Times New Roman" w:hAnsi="Times New Roman"/>
        </w:rPr>
        <w:t xml:space="preserve"> a </w:t>
      </w:r>
      <w:r w:rsidRPr="009E2D83">
        <w:rPr>
          <w:rFonts w:ascii="Times New Roman" w:hAnsi="Times New Roman"/>
        </w:rPr>
        <w:t>stabilnú pozíciu.</w:t>
      </w:r>
    </w:p>
    <w:p w14:paraId="64F35792" w14:textId="77777777" w:rsidR="00EC507D" w:rsidRPr="009E2D83" w:rsidRDefault="00EC507D" w:rsidP="00D77C26">
      <w:pPr>
        <w:pStyle w:val="Heading3content"/>
        <w:spacing w:after="0" w:line="360" w:lineRule="auto"/>
        <w:ind w:left="0"/>
        <w:jc w:val="both"/>
        <w:rPr>
          <w:b w:val="0"/>
          <w:bCs w:val="0"/>
        </w:rPr>
      </w:pPr>
    </w:p>
    <w:p w14:paraId="66736935" w14:textId="2B365EB5" w:rsidR="00EC507D" w:rsidRPr="009E2D83" w:rsidRDefault="00EC507D" w:rsidP="006838FF">
      <w:pPr>
        <w:pStyle w:val="Heading3content"/>
        <w:spacing w:after="0" w:line="360" w:lineRule="auto"/>
        <w:ind w:left="0"/>
        <w:jc w:val="both"/>
        <w:rPr>
          <w:b w:val="0"/>
          <w:bCs w:val="0"/>
        </w:rPr>
      </w:pPr>
      <w:r w:rsidRPr="009E2D83">
        <w:rPr>
          <w:b w:val="0"/>
          <w:bCs w:val="0"/>
        </w:rPr>
        <w:t>Na súdoch</w:t>
      </w:r>
      <w:r w:rsidR="00E23050" w:rsidRPr="009E2D83">
        <w:rPr>
          <w:b w:val="0"/>
          <w:bCs w:val="0"/>
        </w:rPr>
        <w:t xml:space="preserve"> a </w:t>
      </w:r>
      <w:r w:rsidRPr="009E2D83">
        <w:rPr>
          <w:b w:val="0"/>
          <w:bCs w:val="0"/>
        </w:rPr>
        <w:t>medzi sudcami takáto špecializácia neexistuje.</w:t>
      </w:r>
    </w:p>
    <w:p w14:paraId="7498090B" w14:textId="77777777" w:rsidR="00EC507D" w:rsidRPr="009E2D83" w:rsidRDefault="00EC507D" w:rsidP="00D77C26">
      <w:pPr>
        <w:pStyle w:val="Heading3content"/>
        <w:spacing w:after="0" w:line="360" w:lineRule="auto"/>
        <w:ind w:left="0"/>
        <w:jc w:val="both"/>
        <w:rPr>
          <w:b w:val="0"/>
          <w:bCs w:val="0"/>
        </w:rPr>
      </w:pPr>
    </w:p>
    <w:p w14:paraId="079FCF54" w14:textId="68EE2A95" w:rsidR="00EC507D" w:rsidRPr="009E2D83" w:rsidRDefault="00EC507D" w:rsidP="00D77C26">
      <w:pPr>
        <w:pStyle w:val="Nadpis3"/>
        <w:spacing w:before="0" w:after="0" w:line="360" w:lineRule="auto"/>
        <w:rPr>
          <w:i/>
          <w:iCs/>
        </w:rPr>
      </w:pPr>
      <w:bookmarkStart w:id="33" w:name="_Toc522026403"/>
      <w:bookmarkStart w:id="34" w:name="_Toc522027951"/>
      <w:r w:rsidRPr="009E2D83">
        <w:rPr>
          <w:i/>
          <w:iCs/>
        </w:rPr>
        <w:t>Kapacity</w:t>
      </w:r>
      <w:r w:rsidR="00E23050" w:rsidRPr="009E2D83">
        <w:rPr>
          <w:i/>
          <w:iCs/>
        </w:rPr>
        <w:t xml:space="preserve"> a </w:t>
      </w:r>
      <w:r w:rsidRPr="009E2D83">
        <w:rPr>
          <w:i/>
          <w:iCs/>
        </w:rPr>
        <w:t>prekážky</w:t>
      </w:r>
      <w:r w:rsidR="00E23050" w:rsidRPr="009E2D83">
        <w:rPr>
          <w:i/>
          <w:iCs/>
        </w:rPr>
        <w:t xml:space="preserve"> v </w:t>
      </w:r>
      <w:r w:rsidRPr="009E2D83">
        <w:rPr>
          <w:i/>
          <w:iCs/>
        </w:rPr>
        <w:t>oblasti stíhania</w:t>
      </w:r>
      <w:r w:rsidR="00E23050" w:rsidRPr="009E2D83">
        <w:rPr>
          <w:i/>
          <w:iCs/>
        </w:rPr>
        <w:t xml:space="preserve"> a </w:t>
      </w:r>
      <w:r w:rsidRPr="009E2D83">
        <w:rPr>
          <w:i/>
          <w:iCs/>
        </w:rPr>
        <w:t>postihovania trestných činov</w:t>
      </w:r>
      <w:r w:rsidR="00E23050" w:rsidRPr="009E2D83">
        <w:rPr>
          <w:i/>
          <w:iCs/>
        </w:rPr>
        <w:t xml:space="preserve"> v </w:t>
      </w:r>
      <w:r w:rsidRPr="009E2D83">
        <w:rPr>
          <w:i/>
          <w:iCs/>
        </w:rPr>
        <w:t>oblasti odpadu</w:t>
      </w:r>
      <w:bookmarkEnd w:id="33"/>
      <w:bookmarkEnd w:id="34"/>
    </w:p>
    <w:p w14:paraId="18E18563" w14:textId="77777777" w:rsidR="00EC507D" w:rsidRPr="009E2D83" w:rsidRDefault="00EC507D" w:rsidP="00D77C26">
      <w:pPr>
        <w:pStyle w:val="tl1"/>
        <w:spacing w:line="360" w:lineRule="auto"/>
        <w:jc w:val="left"/>
      </w:pPr>
    </w:p>
    <w:p w14:paraId="1EC6DF77" w14:textId="400D0D7E" w:rsidR="00EC507D" w:rsidRPr="009E2D83" w:rsidRDefault="00EC507D" w:rsidP="006838FF">
      <w:pPr>
        <w:pStyle w:val="tl1"/>
        <w:spacing w:line="360" w:lineRule="auto"/>
        <w:rPr>
          <w:rFonts w:asciiTheme="majorBidi" w:hAnsiTheme="majorBidi" w:cstheme="majorBidi"/>
          <w:i w:val="0"/>
          <w:iCs/>
          <w:color w:val="auto"/>
        </w:rPr>
      </w:pPr>
      <w:r w:rsidRPr="009E2D83">
        <w:rPr>
          <w:i w:val="0"/>
          <w:iCs/>
        </w:rPr>
        <w:t>Slovenské orgány poukázali</w:t>
      </w:r>
      <w:r w:rsidR="00E23050" w:rsidRPr="009E2D83">
        <w:rPr>
          <w:i w:val="0"/>
          <w:iCs/>
        </w:rPr>
        <w:t xml:space="preserve"> na </w:t>
      </w:r>
      <w:r w:rsidRPr="009E2D83">
        <w:rPr>
          <w:i w:val="0"/>
          <w:iCs/>
        </w:rPr>
        <w:t>dva typy prekážok</w:t>
      </w:r>
      <w:r w:rsidR="00E23050" w:rsidRPr="009E2D83">
        <w:rPr>
          <w:i w:val="0"/>
          <w:iCs/>
        </w:rPr>
        <w:t xml:space="preserve"> v </w:t>
      </w:r>
      <w:r w:rsidRPr="009E2D83">
        <w:rPr>
          <w:i w:val="0"/>
          <w:iCs/>
        </w:rPr>
        <w:t>súvislosti</w:t>
      </w:r>
      <w:r w:rsidR="00E23050" w:rsidRPr="009E2D83">
        <w:rPr>
          <w:i w:val="0"/>
          <w:iCs/>
        </w:rPr>
        <w:t xml:space="preserve"> s </w:t>
      </w:r>
      <w:r w:rsidRPr="009E2D83">
        <w:rPr>
          <w:i w:val="0"/>
          <w:iCs/>
        </w:rPr>
        <w:t>prípadmi</w:t>
      </w:r>
      <w:r w:rsidR="00E23050" w:rsidRPr="009E2D83">
        <w:rPr>
          <w:i w:val="0"/>
          <w:iCs/>
        </w:rPr>
        <w:t xml:space="preserve"> v </w:t>
      </w:r>
      <w:r w:rsidRPr="009E2D83">
        <w:rPr>
          <w:i w:val="0"/>
          <w:iCs/>
        </w:rPr>
        <w:t>oblasti životného prostredia: nedostatočné znalosti pracovníkov orgánov presadzovania práva</w:t>
      </w:r>
      <w:r w:rsidR="00E23050" w:rsidRPr="009E2D83">
        <w:rPr>
          <w:i w:val="0"/>
          <w:iCs/>
        </w:rPr>
        <w:t xml:space="preserve"> a </w:t>
      </w:r>
      <w:r w:rsidRPr="009E2D83">
        <w:rPr>
          <w:i w:val="0"/>
          <w:iCs/>
        </w:rPr>
        <w:t>potreba lepších organizačných</w:t>
      </w:r>
      <w:r w:rsidR="00E23050" w:rsidRPr="009E2D83">
        <w:rPr>
          <w:i w:val="0"/>
          <w:iCs/>
        </w:rPr>
        <w:t xml:space="preserve"> a </w:t>
      </w:r>
      <w:r w:rsidRPr="009E2D83">
        <w:rPr>
          <w:i w:val="0"/>
          <w:iCs/>
        </w:rPr>
        <w:t>personálnych kapacít.</w:t>
      </w:r>
    </w:p>
    <w:p w14:paraId="4E778A0F" w14:textId="77777777" w:rsidR="00EC507D" w:rsidRPr="009E2D83" w:rsidRDefault="00EC507D" w:rsidP="00D77C26">
      <w:pPr>
        <w:pStyle w:val="tl1"/>
        <w:spacing w:line="360" w:lineRule="auto"/>
        <w:rPr>
          <w:i w:val="0"/>
          <w:iCs/>
        </w:rPr>
      </w:pPr>
    </w:p>
    <w:p w14:paraId="5AF83345" w14:textId="574AC08B" w:rsidR="00EC507D" w:rsidRPr="009E2D83" w:rsidRDefault="00EC507D" w:rsidP="00A00455">
      <w:pPr>
        <w:pStyle w:val="tl1"/>
        <w:spacing w:line="360" w:lineRule="auto"/>
        <w:rPr>
          <w:i w:val="0"/>
          <w:iCs/>
        </w:rPr>
      </w:pPr>
      <w:r w:rsidRPr="009E2D83">
        <w:rPr>
          <w:i w:val="0"/>
          <w:iCs/>
          <w:szCs w:val="24"/>
        </w:rPr>
        <w:t>Jednu</w:t>
      </w:r>
      <w:r w:rsidR="00E23050" w:rsidRPr="009E2D83">
        <w:rPr>
          <w:i w:val="0"/>
          <w:iCs/>
          <w:szCs w:val="24"/>
        </w:rPr>
        <w:t xml:space="preserve"> z </w:t>
      </w:r>
      <w:r w:rsidRPr="009E2D83">
        <w:rPr>
          <w:i w:val="0"/>
          <w:iCs/>
          <w:szCs w:val="24"/>
        </w:rPr>
        <w:t>hlavných výziev pri sankciách</w:t>
      </w:r>
      <w:r w:rsidR="00E23050" w:rsidRPr="009E2D83">
        <w:rPr>
          <w:i w:val="0"/>
          <w:iCs/>
          <w:szCs w:val="24"/>
        </w:rPr>
        <w:t xml:space="preserve"> v </w:t>
      </w:r>
      <w:r w:rsidRPr="009E2D83">
        <w:rPr>
          <w:i w:val="0"/>
          <w:iCs/>
          <w:szCs w:val="24"/>
        </w:rPr>
        <w:t>súvislosti</w:t>
      </w:r>
      <w:r w:rsidR="00E23050" w:rsidRPr="009E2D83">
        <w:rPr>
          <w:i w:val="0"/>
          <w:iCs/>
          <w:szCs w:val="24"/>
        </w:rPr>
        <w:t xml:space="preserve"> s </w:t>
      </w:r>
      <w:r w:rsidRPr="009E2D83">
        <w:rPr>
          <w:i w:val="0"/>
          <w:iCs/>
          <w:szCs w:val="24"/>
        </w:rPr>
        <w:t>trestnou činnosťou</w:t>
      </w:r>
      <w:r w:rsidR="00E23050" w:rsidRPr="009E2D83">
        <w:rPr>
          <w:i w:val="0"/>
          <w:iCs/>
          <w:szCs w:val="24"/>
        </w:rPr>
        <w:t xml:space="preserve"> v </w:t>
      </w:r>
      <w:r w:rsidRPr="009E2D83">
        <w:rPr>
          <w:i w:val="0"/>
          <w:iCs/>
          <w:szCs w:val="24"/>
        </w:rPr>
        <w:t>oblasti odpadu, ktorú identifikovala prokuratúra, predstavuje budovanie kapacít.</w:t>
      </w:r>
      <w:r w:rsidRPr="009E2D83">
        <w:rPr>
          <w:i w:val="0"/>
          <w:iCs/>
        </w:rPr>
        <w:t xml:space="preserve"> Plánovaným cieľom je podľa všetkého zvýšiť počet sudcov</w:t>
      </w:r>
      <w:r w:rsidR="00E23050" w:rsidRPr="009E2D83">
        <w:rPr>
          <w:i w:val="0"/>
          <w:iCs/>
        </w:rPr>
        <w:t xml:space="preserve"> a </w:t>
      </w:r>
      <w:r w:rsidRPr="009E2D83">
        <w:rPr>
          <w:i w:val="0"/>
          <w:iCs/>
        </w:rPr>
        <w:t>posilniť ich špecializáciu, to je však podmienené celkovou ročnou analýzou priemerného výkonu sudcov</w:t>
      </w:r>
      <w:r w:rsidR="00E23050" w:rsidRPr="009E2D83">
        <w:rPr>
          <w:i w:val="0"/>
          <w:iCs/>
        </w:rPr>
        <w:t xml:space="preserve"> v </w:t>
      </w:r>
      <w:r w:rsidRPr="009E2D83">
        <w:rPr>
          <w:i w:val="0"/>
          <w:iCs/>
        </w:rPr>
        <w:t>hlavnej súdnej agende.</w:t>
      </w:r>
    </w:p>
    <w:p w14:paraId="69C97022" w14:textId="77777777" w:rsidR="004D0D7F" w:rsidRPr="009E2D83" w:rsidRDefault="004D0D7F" w:rsidP="00A00455">
      <w:pPr>
        <w:pStyle w:val="tl1"/>
        <w:spacing w:line="360" w:lineRule="auto"/>
        <w:rPr>
          <w:i w:val="0"/>
          <w:iCs/>
        </w:rPr>
      </w:pPr>
    </w:p>
    <w:p w14:paraId="7ED3C564" w14:textId="46AE02E8" w:rsidR="00EC507D" w:rsidRPr="009E2D83" w:rsidRDefault="00EC507D" w:rsidP="005B1AD8">
      <w:pPr>
        <w:pStyle w:val="tl1"/>
        <w:spacing w:line="360" w:lineRule="auto"/>
        <w:rPr>
          <w:i w:val="0"/>
          <w:iCs/>
        </w:rPr>
      </w:pPr>
      <w:r w:rsidRPr="009E2D83">
        <w:br w:type="page"/>
      </w:r>
      <w:r w:rsidRPr="009E2D83">
        <w:rPr>
          <w:i w:val="0"/>
          <w:iCs/>
        </w:rPr>
        <w:lastRenderedPageBreak/>
        <w:t>Pokiaľ ide</w:t>
      </w:r>
      <w:r w:rsidR="00E23050" w:rsidRPr="009E2D83">
        <w:rPr>
          <w:i w:val="0"/>
          <w:iCs/>
        </w:rPr>
        <w:t xml:space="preserve"> o </w:t>
      </w:r>
      <w:r w:rsidRPr="009E2D83">
        <w:rPr>
          <w:i w:val="0"/>
          <w:iCs/>
        </w:rPr>
        <w:t>budovanie kapacít</w:t>
      </w:r>
      <w:r w:rsidR="00E23050" w:rsidRPr="009E2D83">
        <w:rPr>
          <w:i w:val="0"/>
          <w:iCs/>
        </w:rPr>
        <w:t xml:space="preserve"> z </w:t>
      </w:r>
      <w:r w:rsidRPr="009E2D83">
        <w:rPr>
          <w:i w:val="0"/>
          <w:iCs/>
        </w:rPr>
        <w:t>hľadiska počtu príslušníkov polície,</w:t>
      </w:r>
      <w:r w:rsidR="00E23050" w:rsidRPr="009E2D83">
        <w:rPr>
          <w:i w:val="0"/>
          <w:iCs/>
        </w:rPr>
        <w:t xml:space="preserve"> v </w:t>
      </w:r>
      <w:r w:rsidRPr="009E2D83">
        <w:rPr>
          <w:i w:val="0"/>
          <w:iCs/>
        </w:rPr>
        <w:t>súčasnosti sa pripravuje návrh</w:t>
      </w:r>
      <w:r w:rsidR="00E23050" w:rsidRPr="009E2D83">
        <w:rPr>
          <w:i w:val="0"/>
          <w:iCs/>
        </w:rPr>
        <w:t xml:space="preserve"> na </w:t>
      </w:r>
      <w:r w:rsidRPr="009E2D83">
        <w:rPr>
          <w:i w:val="0"/>
          <w:iCs/>
        </w:rPr>
        <w:t>zriadenie krajských útvarov</w:t>
      </w:r>
      <w:r w:rsidR="00E23050" w:rsidRPr="009E2D83">
        <w:rPr>
          <w:i w:val="0"/>
          <w:iCs/>
        </w:rPr>
        <w:t xml:space="preserve"> v </w:t>
      </w:r>
      <w:r w:rsidRPr="009E2D83">
        <w:rPr>
          <w:i w:val="0"/>
          <w:iCs/>
        </w:rPr>
        <w:t>rámci Odboru odhaľovania nebezpečných materiálov</w:t>
      </w:r>
      <w:r w:rsidR="00E23050" w:rsidRPr="009E2D83">
        <w:rPr>
          <w:i w:val="0"/>
          <w:iCs/>
        </w:rPr>
        <w:t xml:space="preserve"> a </w:t>
      </w:r>
      <w:r w:rsidRPr="009E2D83">
        <w:rPr>
          <w:i w:val="0"/>
          <w:iCs/>
        </w:rPr>
        <w:t>environmentálnej kriminality Úradu kriminálnej polície Prezídia Policajného zboru, ktoré by mali poskytovať služby</w:t>
      </w:r>
      <w:r w:rsidR="00E23050" w:rsidRPr="009E2D83">
        <w:rPr>
          <w:i w:val="0"/>
          <w:iCs/>
        </w:rPr>
        <w:t xml:space="preserve"> s </w:t>
      </w:r>
      <w:r w:rsidRPr="009E2D83">
        <w:rPr>
          <w:i w:val="0"/>
          <w:iCs/>
        </w:rPr>
        <w:t>lepším miestnym pokrytím územia Slovenskej republiky.</w:t>
      </w:r>
    </w:p>
    <w:p w14:paraId="1D4879AD" w14:textId="77777777" w:rsidR="00EC507D" w:rsidRPr="009E2D83" w:rsidRDefault="00EC507D" w:rsidP="00D77C26">
      <w:pPr>
        <w:pStyle w:val="tl1"/>
        <w:spacing w:line="360" w:lineRule="auto"/>
        <w:rPr>
          <w:rFonts w:asciiTheme="majorBidi" w:hAnsiTheme="majorBidi" w:cstheme="majorBidi"/>
          <w:i w:val="0"/>
          <w:iCs/>
          <w:szCs w:val="24"/>
        </w:rPr>
      </w:pPr>
    </w:p>
    <w:p w14:paraId="0070AE81" w14:textId="68B2B1AE" w:rsidR="00EC507D" w:rsidRPr="009E2D83" w:rsidRDefault="00EC507D" w:rsidP="00296F1B">
      <w:pPr>
        <w:pStyle w:val="tl1"/>
        <w:spacing w:line="360" w:lineRule="auto"/>
        <w:rPr>
          <w:rFonts w:asciiTheme="majorBidi" w:hAnsiTheme="majorBidi" w:cstheme="majorBidi"/>
          <w:i w:val="0"/>
          <w:iCs/>
          <w:szCs w:val="24"/>
        </w:rPr>
      </w:pPr>
      <w:r w:rsidRPr="009E2D83">
        <w:rPr>
          <w:rFonts w:asciiTheme="majorBidi" w:hAnsiTheme="majorBidi"/>
          <w:i w:val="0"/>
          <w:iCs/>
          <w:szCs w:val="24"/>
        </w:rPr>
        <w:t>Tieto štatistiky navyše napriek tomu, že generálna prokuratúra zaznamenáva</w:t>
      </w:r>
      <w:r w:rsidR="00E23050" w:rsidRPr="009E2D83">
        <w:rPr>
          <w:rFonts w:asciiTheme="majorBidi" w:hAnsiTheme="majorBidi"/>
          <w:i w:val="0"/>
          <w:iCs/>
          <w:szCs w:val="24"/>
        </w:rPr>
        <w:t xml:space="preserve"> v </w:t>
      </w:r>
      <w:r w:rsidRPr="009E2D83">
        <w:rPr>
          <w:rFonts w:asciiTheme="majorBidi" w:hAnsiTheme="majorBidi"/>
          <w:i w:val="0"/>
          <w:iCs/>
          <w:szCs w:val="24"/>
        </w:rPr>
        <w:t>príslušnej oblasti podrobné štatistiky trestnej činnosti, neodzrkadľujú skutočnú situáciu. Tento záver bol potvrdený aj</w:t>
      </w:r>
      <w:r w:rsidR="00E23050" w:rsidRPr="009E2D83">
        <w:rPr>
          <w:rFonts w:asciiTheme="majorBidi" w:hAnsiTheme="majorBidi"/>
          <w:i w:val="0"/>
          <w:iCs/>
          <w:szCs w:val="24"/>
        </w:rPr>
        <w:t xml:space="preserve"> v </w:t>
      </w:r>
      <w:r w:rsidRPr="009E2D83">
        <w:rPr>
          <w:rFonts w:asciiTheme="majorBidi" w:hAnsiTheme="majorBidi"/>
          <w:i w:val="0"/>
          <w:iCs/>
          <w:szCs w:val="24"/>
        </w:rPr>
        <w:t>správe generálneho prokurátora</w:t>
      </w:r>
      <w:r w:rsidR="00E23050" w:rsidRPr="009E2D83">
        <w:rPr>
          <w:rFonts w:asciiTheme="majorBidi" w:hAnsiTheme="majorBidi"/>
          <w:i w:val="0"/>
          <w:iCs/>
          <w:szCs w:val="24"/>
        </w:rPr>
        <w:t xml:space="preserve"> o </w:t>
      </w:r>
      <w:r w:rsidRPr="009E2D83">
        <w:rPr>
          <w:rFonts w:asciiTheme="majorBidi" w:hAnsiTheme="majorBidi"/>
          <w:i w:val="0"/>
          <w:iCs/>
          <w:szCs w:val="24"/>
        </w:rPr>
        <w:t>činnosti prokuratúry</w:t>
      </w:r>
      <w:r w:rsidR="00E23050" w:rsidRPr="009E2D83">
        <w:rPr>
          <w:rFonts w:asciiTheme="majorBidi" w:hAnsiTheme="majorBidi"/>
          <w:i w:val="0"/>
          <w:iCs/>
          <w:szCs w:val="24"/>
        </w:rPr>
        <w:t xml:space="preserve"> v </w:t>
      </w:r>
      <w:r w:rsidRPr="009E2D83">
        <w:rPr>
          <w:rFonts w:asciiTheme="majorBidi" w:hAnsiTheme="majorBidi"/>
          <w:i w:val="0"/>
          <w:iCs/>
          <w:szCs w:val="24"/>
        </w:rPr>
        <w:t>roku 2016. Generálna prokuratúra neustále nastoľuje otázku vysokej latentnosti tohto druhu trestnej činnosti</w:t>
      </w:r>
      <w:r w:rsidR="00E23050" w:rsidRPr="009E2D83">
        <w:rPr>
          <w:rFonts w:asciiTheme="majorBidi" w:hAnsiTheme="majorBidi"/>
          <w:i w:val="0"/>
          <w:iCs/>
          <w:szCs w:val="24"/>
        </w:rPr>
        <w:t xml:space="preserve"> a </w:t>
      </w:r>
      <w:r w:rsidRPr="009E2D83">
        <w:rPr>
          <w:rFonts w:asciiTheme="majorBidi" w:hAnsiTheme="majorBidi"/>
          <w:i w:val="0"/>
          <w:iCs/>
          <w:szCs w:val="24"/>
        </w:rPr>
        <w:t>navrhuje opatrenia, najmä formou zriadenia špecializovaného policajného orgánu – tzv.</w:t>
      </w:r>
      <w:r w:rsidR="004D0D7F" w:rsidRPr="009E2D83">
        <w:rPr>
          <w:rFonts w:asciiTheme="majorBidi" w:hAnsiTheme="majorBidi"/>
          <w:i w:val="0"/>
          <w:iCs/>
          <w:szCs w:val="24"/>
        </w:rPr>
        <w:t xml:space="preserve"> prírodnej polície, ktorý by sa </w:t>
      </w:r>
      <w:r w:rsidRPr="009E2D83">
        <w:rPr>
          <w:rFonts w:asciiTheme="majorBidi" w:hAnsiTheme="majorBidi"/>
          <w:i w:val="0"/>
          <w:iCs/>
          <w:szCs w:val="24"/>
        </w:rPr>
        <w:t>venoval odhaľovaniu</w:t>
      </w:r>
      <w:r w:rsidR="00E23050" w:rsidRPr="009E2D83">
        <w:rPr>
          <w:rFonts w:asciiTheme="majorBidi" w:hAnsiTheme="majorBidi"/>
          <w:i w:val="0"/>
          <w:iCs/>
          <w:szCs w:val="24"/>
        </w:rPr>
        <w:t xml:space="preserve"> a </w:t>
      </w:r>
      <w:r w:rsidRPr="009E2D83">
        <w:rPr>
          <w:rFonts w:asciiTheme="majorBidi" w:hAnsiTheme="majorBidi"/>
          <w:i w:val="0"/>
          <w:iCs/>
          <w:szCs w:val="24"/>
        </w:rPr>
        <w:t>stíhaniu páchateľov</w:t>
      </w:r>
      <w:r w:rsidR="00E23050" w:rsidRPr="009E2D83">
        <w:rPr>
          <w:rFonts w:asciiTheme="majorBidi" w:hAnsiTheme="majorBidi"/>
          <w:i w:val="0"/>
          <w:iCs/>
          <w:szCs w:val="24"/>
        </w:rPr>
        <w:t xml:space="preserve"> v </w:t>
      </w:r>
      <w:r w:rsidRPr="009E2D83">
        <w:rPr>
          <w:rFonts w:asciiTheme="majorBidi" w:hAnsiTheme="majorBidi"/>
          <w:i w:val="0"/>
          <w:iCs/>
          <w:szCs w:val="24"/>
        </w:rPr>
        <w:t>širšom rozsahu. Táto snaha generálnej prokuratúry sa stretla</w:t>
      </w:r>
      <w:r w:rsidR="00E23050" w:rsidRPr="009E2D83">
        <w:rPr>
          <w:rFonts w:asciiTheme="majorBidi" w:hAnsiTheme="majorBidi"/>
          <w:i w:val="0"/>
          <w:iCs/>
          <w:szCs w:val="24"/>
        </w:rPr>
        <w:t xml:space="preserve"> s </w:t>
      </w:r>
      <w:r w:rsidRPr="009E2D83">
        <w:rPr>
          <w:rFonts w:asciiTheme="majorBidi" w:hAnsiTheme="majorBidi"/>
          <w:i w:val="0"/>
          <w:iCs/>
          <w:szCs w:val="24"/>
        </w:rPr>
        <w:t>kladnou odozvou vlády, ktorá</w:t>
      </w:r>
      <w:r w:rsidR="00E23050" w:rsidRPr="009E2D83">
        <w:rPr>
          <w:rFonts w:asciiTheme="majorBidi" w:hAnsiTheme="majorBidi"/>
          <w:i w:val="0"/>
          <w:iCs/>
          <w:szCs w:val="24"/>
        </w:rPr>
        <w:t xml:space="preserve"> v </w:t>
      </w:r>
      <w:r w:rsidRPr="009E2D83">
        <w:rPr>
          <w:rFonts w:asciiTheme="majorBidi" w:hAnsiTheme="majorBidi"/>
          <w:i w:val="0"/>
          <w:iCs/>
          <w:szCs w:val="24"/>
        </w:rPr>
        <w:t>septembri 2016 poverila ministra vnútra úlohou vytvoriť špecializovaný policajný útvar</w:t>
      </w:r>
      <w:r w:rsidR="00E23050" w:rsidRPr="009E2D83">
        <w:rPr>
          <w:rFonts w:asciiTheme="majorBidi" w:hAnsiTheme="majorBidi"/>
          <w:i w:val="0"/>
          <w:iCs/>
          <w:szCs w:val="24"/>
        </w:rPr>
        <w:t xml:space="preserve"> na </w:t>
      </w:r>
      <w:r w:rsidRPr="009E2D83">
        <w:rPr>
          <w:rFonts w:asciiTheme="majorBidi" w:hAnsiTheme="majorBidi"/>
          <w:i w:val="0"/>
          <w:iCs/>
          <w:szCs w:val="24"/>
        </w:rPr>
        <w:t>boj proti trestným činom proti životnému prostrediu, ktorý má začať fungovať</w:t>
      </w:r>
      <w:r w:rsidR="00E23050" w:rsidRPr="009E2D83">
        <w:rPr>
          <w:rFonts w:asciiTheme="majorBidi" w:hAnsiTheme="majorBidi"/>
          <w:i w:val="0"/>
          <w:iCs/>
          <w:szCs w:val="24"/>
        </w:rPr>
        <w:t xml:space="preserve"> v </w:t>
      </w:r>
      <w:r w:rsidRPr="009E2D83">
        <w:rPr>
          <w:rFonts w:asciiTheme="majorBidi" w:hAnsiTheme="majorBidi"/>
          <w:i w:val="0"/>
          <w:iCs/>
          <w:szCs w:val="24"/>
        </w:rPr>
        <w:t>roku 2018.</w:t>
      </w:r>
    </w:p>
    <w:p w14:paraId="7DE3375E" w14:textId="77777777" w:rsidR="00EC507D" w:rsidRPr="009E2D83" w:rsidRDefault="00EC507D" w:rsidP="00D77C26">
      <w:pPr>
        <w:spacing w:before="0" w:after="0"/>
      </w:pPr>
    </w:p>
    <w:p w14:paraId="10D00D4F" w14:textId="37CD946E" w:rsidR="00EC507D" w:rsidRPr="009E2D83" w:rsidRDefault="00EC507D" w:rsidP="00FA1309">
      <w:pPr>
        <w:spacing w:before="0" w:after="0"/>
      </w:pPr>
      <w:r w:rsidRPr="009E2D83">
        <w:t>Prokurátori tiež poukázali</w:t>
      </w:r>
      <w:r w:rsidR="00E23050" w:rsidRPr="009E2D83">
        <w:t xml:space="preserve"> na </w:t>
      </w:r>
      <w:r w:rsidRPr="009E2D83">
        <w:t>niekoľko problémov:</w:t>
      </w:r>
    </w:p>
    <w:p w14:paraId="189B4DF8" w14:textId="0B3C3691" w:rsidR="00EC507D" w:rsidRPr="009E2D83" w:rsidRDefault="004D0D7F" w:rsidP="004D0D7F">
      <w:pPr>
        <w:pStyle w:val="Heading2conclusionsbulletedlist"/>
        <w:numPr>
          <w:ilvl w:val="0"/>
          <w:numId w:val="0"/>
        </w:numPr>
        <w:spacing w:before="0" w:after="0"/>
        <w:ind w:left="1134" w:hanging="283"/>
        <w:rPr>
          <w:b w:val="0"/>
        </w:rPr>
      </w:pPr>
      <w:r w:rsidRPr="009E2D83">
        <w:rPr>
          <w:b w:val="0"/>
        </w:rPr>
        <w:t>–</w:t>
      </w:r>
      <w:r w:rsidRPr="009E2D83">
        <w:rPr>
          <w:b w:val="0"/>
        </w:rPr>
        <w:tab/>
      </w:r>
      <w:r w:rsidR="00EC507D" w:rsidRPr="009E2D83">
        <w:rPr>
          <w:b w:val="0"/>
        </w:rPr>
        <w:t>miestne policajné zbory nemajú špecializované jednotky,</w:t>
      </w:r>
    </w:p>
    <w:p w14:paraId="190AD466" w14:textId="2F96FA0A" w:rsidR="00EC507D" w:rsidRPr="009E2D83" w:rsidRDefault="004D0D7F" w:rsidP="004D0D7F">
      <w:pPr>
        <w:pStyle w:val="Heading2conclusionsbulletedlist"/>
        <w:numPr>
          <w:ilvl w:val="0"/>
          <w:numId w:val="0"/>
        </w:numPr>
        <w:spacing w:before="0" w:after="0"/>
        <w:ind w:left="1134" w:hanging="283"/>
        <w:rPr>
          <w:b w:val="0"/>
        </w:rPr>
      </w:pPr>
      <w:r w:rsidRPr="009E2D83">
        <w:rPr>
          <w:b w:val="0"/>
        </w:rPr>
        <w:t>–</w:t>
      </w:r>
      <w:r w:rsidRPr="009E2D83">
        <w:rPr>
          <w:b w:val="0"/>
        </w:rPr>
        <w:tab/>
      </w:r>
      <w:r w:rsidR="00EC507D" w:rsidRPr="009E2D83">
        <w:rPr>
          <w:b w:val="0"/>
        </w:rPr>
        <w:t>dlhé lehoty</w:t>
      </w:r>
      <w:r w:rsidR="00E23050" w:rsidRPr="009E2D83">
        <w:rPr>
          <w:b w:val="0"/>
        </w:rPr>
        <w:t xml:space="preserve"> a </w:t>
      </w:r>
      <w:r w:rsidR="00EC507D" w:rsidRPr="009E2D83">
        <w:rPr>
          <w:b w:val="0"/>
        </w:rPr>
        <w:t>problematické získavanie dôkazov</w:t>
      </w:r>
      <w:r w:rsidR="00E23050" w:rsidRPr="009E2D83">
        <w:rPr>
          <w:b w:val="0"/>
        </w:rPr>
        <w:t xml:space="preserve"> od </w:t>
      </w:r>
      <w:r w:rsidR="00EC507D" w:rsidRPr="009E2D83">
        <w:rPr>
          <w:b w:val="0"/>
        </w:rPr>
        <w:t>znalcov,</w:t>
      </w:r>
    </w:p>
    <w:p w14:paraId="4F831476" w14:textId="0DAB9DB3" w:rsidR="00EC507D" w:rsidRPr="009E2D83" w:rsidRDefault="004D0D7F" w:rsidP="004D0D7F">
      <w:pPr>
        <w:pStyle w:val="Heading2conclusionsbulletedlist"/>
        <w:numPr>
          <w:ilvl w:val="0"/>
          <w:numId w:val="0"/>
        </w:numPr>
        <w:spacing w:before="0" w:after="0"/>
        <w:ind w:left="1134" w:hanging="283"/>
        <w:rPr>
          <w:b w:val="0"/>
        </w:rPr>
      </w:pPr>
      <w:r w:rsidRPr="009E2D83">
        <w:rPr>
          <w:b w:val="0"/>
        </w:rPr>
        <w:t>–</w:t>
      </w:r>
      <w:r w:rsidRPr="009E2D83">
        <w:rPr>
          <w:b w:val="0"/>
        </w:rPr>
        <w:tab/>
      </w:r>
      <w:r w:rsidR="00EC507D" w:rsidRPr="009E2D83">
        <w:rPr>
          <w:b w:val="0"/>
        </w:rPr>
        <w:t>trestné konania sú príliš rozsiahle</w:t>
      </w:r>
      <w:r w:rsidR="00E23050" w:rsidRPr="009E2D83">
        <w:rPr>
          <w:b w:val="0"/>
        </w:rPr>
        <w:t xml:space="preserve"> a </w:t>
      </w:r>
      <w:r w:rsidR="00EC507D" w:rsidRPr="009E2D83">
        <w:rPr>
          <w:b w:val="0"/>
        </w:rPr>
        <w:t>zaťažujúce,</w:t>
      </w:r>
    </w:p>
    <w:p w14:paraId="72B4D0AD" w14:textId="22958828" w:rsidR="00EC507D" w:rsidRPr="009E2D83" w:rsidRDefault="004D0D7F" w:rsidP="004D0D7F">
      <w:pPr>
        <w:pStyle w:val="Heading2conclusionsbulletedlist"/>
        <w:numPr>
          <w:ilvl w:val="0"/>
          <w:numId w:val="0"/>
        </w:numPr>
        <w:spacing w:before="0" w:after="0"/>
        <w:ind w:left="1134" w:hanging="283"/>
        <w:rPr>
          <w:b w:val="0"/>
        </w:rPr>
      </w:pPr>
      <w:r w:rsidRPr="009E2D83">
        <w:rPr>
          <w:b w:val="0"/>
        </w:rPr>
        <w:t>–</w:t>
      </w:r>
      <w:r w:rsidRPr="009E2D83">
        <w:rPr>
          <w:b w:val="0"/>
        </w:rPr>
        <w:tab/>
      </w:r>
      <w:r w:rsidR="00EC507D" w:rsidRPr="009E2D83">
        <w:rPr>
          <w:b w:val="0"/>
        </w:rPr>
        <w:t>vplyv</w:t>
      </w:r>
      <w:r w:rsidR="00E23050" w:rsidRPr="009E2D83">
        <w:rPr>
          <w:b w:val="0"/>
        </w:rPr>
        <w:t xml:space="preserve"> a </w:t>
      </w:r>
      <w:r w:rsidR="00EC507D" w:rsidRPr="009E2D83">
        <w:rPr>
          <w:b w:val="0"/>
        </w:rPr>
        <w:t>dôsledky určitého činu</w:t>
      </w:r>
      <w:r w:rsidR="00E23050" w:rsidRPr="009E2D83">
        <w:rPr>
          <w:b w:val="0"/>
        </w:rPr>
        <w:t xml:space="preserve"> na </w:t>
      </w:r>
      <w:r w:rsidR="00EC507D" w:rsidRPr="009E2D83">
        <w:rPr>
          <w:b w:val="0"/>
        </w:rPr>
        <w:t>životné prostredie nie sú vždy viditeľné alebo ich nemožno okamžite vyhodnotiť (čo vedie</w:t>
      </w:r>
      <w:r w:rsidR="00E23050" w:rsidRPr="009E2D83">
        <w:rPr>
          <w:b w:val="0"/>
        </w:rPr>
        <w:t xml:space="preserve"> k </w:t>
      </w:r>
      <w:r w:rsidR="00EC507D" w:rsidRPr="009E2D83">
        <w:rPr>
          <w:b w:val="0"/>
        </w:rPr>
        <w:t>chybám pri kvalifikácii, napr. priestupok namiesto trestného činu),</w:t>
      </w:r>
    </w:p>
    <w:p w14:paraId="1DB66693" w14:textId="0D08A912" w:rsidR="00EC507D" w:rsidRPr="009E2D83" w:rsidRDefault="004D0D7F" w:rsidP="004D0D7F">
      <w:pPr>
        <w:pStyle w:val="Heading2conclusionsbulletedlist"/>
        <w:numPr>
          <w:ilvl w:val="0"/>
          <w:numId w:val="0"/>
        </w:numPr>
        <w:spacing w:before="0" w:after="0"/>
        <w:ind w:left="1134" w:hanging="283"/>
        <w:rPr>
          <w:b w:val="0"/>
        </w:rPr>
      </w:pPr>
      <w:r w:rsidRPr="009E2D83">
        <w:rPr>
          <w:b w:val="0"/>
        </w:rPr>
        <w:t>–</w:t>
      </w:r>
      <w:r w:rsidRPr="009E2D83">
        <w:rPr>
          <w:b w:val="0"/>
        </w:rPr>
        <w:tab/>
      </w:r>
      <w:r w:rsidR="00EC507D" w:rsidRPr="009E2D83">
        <w:rPr>
          <w:b w:val="0"/>
        </w:rPr>
        <w:t>životné prostredie je</w:t>
      </w:r>
      <w:r w:rsidR="00E23050" w:rsidRPr="009E2D83">
        <w:rPr>
          <w:b w:val="0"/>
        </w:rPr>
        <w:t xml:space="preserve"> v </w:t>
      </w:r>
      <w:r w:rsidR="00EC507D" w:rsidRPr="009E2D83">
        <w:rPr>
          <w:b w:val="0"/>
        </w:rPr>
        <w:t>súčasnosti stále témou,</w:t>
      </w:r>
      <w:r w:rsidR="00E23050" w:rsidRPr="009E2D83">
        <w:rPr>
          <w:b w:val="0"/>
        </w:rPr>
        <w:t xml:space="preserve"> o </w:t>
      </w:r>
      <w:r w:rsidR="00EC507D" w:rsidRPr="009E2D83">
        <w:rPr>
          <w:b w:val="0"/>
        </w:rPr>
        <w:t>ktorú široká verejnosť prejavuje len malý záujem.</w:t>
      </w:r>
    </w:p>
    <w:p w14:paraId="204AE1CC" w14:textId="77777777" w:rsidR="004D0D7F" w:rsidRPr="009E2D83" w:rsidRDefault="004D0D7F" w:rsidP="004D0D7F">
      <w:pPr>
        <w:pStyle w:val="Heading2conclusionsbulletedlist"/>
        <w:numPr>
          <w:ilvl w:val="0"/>
          <w:numId w:val="0"/>
        </w:numPr>
        <w:spacing w:before="0" w:after="0"/>
        <w:ind w:left="947"/>
        <w:rPr>
          <w:b w:val="0"/>
        </w:rPr>
      </w:pPr>
    </w:p>
    <w:p w14:paraId="7989D444" w14:textId="77777777" w:rsidR="00EC507D" w:rsidRPr="009E2D83" w:rsidRDefault="00EC507D" w:rsidP="00492B78">
      <w:pPr>
        <w:pStyle w:val="Heading2conclusionsbulletedlist"/>
        <w:numPr>
          <w:ilvl w:val="0"/>
          <w:numId w:val="0"/>
        </w:numPr>
        <w:spacing w:before="0" w:after="0"/>
        <w:ind w:left="207"/>
        <w:rPr>
          <w:b w:val="0"/>
        </w:rPr>
      </w:pPr>
      <w:r w:rsidRPr="009E2D83">
        <w:rPr>
          <w:b w:val="0"/>
        </w:rPr>
        <w:br w:type="page"/>
      </w:r>
    </w:p>
    <w:p w14:paraId="37A11DC1" w14:textId="77777777" w:rsidR="00EC507D" w:rsidRPr="009E2D83" w:rsidRDefault="00EC507D" w:rsidP="00D77C26">
      <w:pPr>
        <w:pStyle w:val="Nadpis2"/>
        <w:spacing w:before="0" w:after="0" w:line="360" w:lineRule="auto"/>
        <w:rPr>
          <w:b/>
          <w:bCs/>
        </w:rPr>
      </w:pPr>
      <w:bookmarkStart w:id="35" w:name="_Toc522026404"/>
      <w:bookmarkStart w:id="36" w:name="_Toc522027952"/>
      <w:r w:rsidRPr="009E2D83">
        <w:rPr>
          <w:b/>
          <w:bCs/>
        </w:rPr>
        <w:t>Orgány presadzovania práva</w:t>
      </w:r>
      <w:bookmarkEnd w:id="35"/>
      <w:bookmarkEnd w:id="36"/>
    </w:p>
    <w:p w14:paraId="3AFF4211" w14:textId="6BAEA68C" w:rsidR="00EC507D" w:rsidRPr="009E2D83" w:rsidRDefault="00EC507D" w:rsidP="00D77C26">
      <w:pPr>
        <w:pStyle w:val="Nadpis3"/>
        <w:spacing w:before="0" w:after="0" w:line="360" w:lineRule="auto"/>
        <w:rPr>
          <w:i/>
          <w:iCs/>
        </w:rPr>
      </w:pPr>
      <w:bookmarkStart w:id="37" w:name="_Toc522026405"/>
      <w:bookmarkStart w:id="38" w:name="_Toc522027953"/>
      <w:r w:rsidRPr="009E2D83">
        <w:rPr>
          <w:i/>
          <w:iCs/>
        </w:rPr>
        <w:t>Štruktúra</w:t>
      </w:r>
      <w:r w:rsidR="00E23050" w:rsidRPr="009E2D83">
        <w:rPr>
          <w:i/>
          <w:iCs/>
        </w:rPr>
        <w:t xml:space="preserve"> a </w:t>
      </w:r>
      <w:r w:rsidRPr="009E2D83">
        <w:rPr>
          <w:i/>
          <w:iCs/>
        </w:rPr>
        <w:t>spolupráca vyšetrovacích orgánov zapojených</w:t>
      </w:r>
      <w:r w:rsidR="00E23050" w:rsidRPr="009E2D83">
        <w:rPr>
          <w:i/>
          <w:iCs/>
        </w:rPr>
        <w:t xml:space="preserve"> do </w:t>
      </w:r>
      <w:r w:rsidRPr="009E2D83">
        <w:rPr>
          <w:i/>
          <w:iCs/>
        </w:rPr>
        <w:t>predchádzania trestnej činnosti</w:t>
      </w:r>
      <w:r w:rsidR="00E23050" w:rsidRPr="009E2D83">
        <w:rPr>
          <w:i/>
          <w:iCs/>
        </w:rPr>
        <w:t xml:space="preserve"> v </w:t>
      </w:r>
      <w:r w:rsidRPr="009E2D83">
        <w:rPr>
          <w:i/>
          <w:iCs/>
        </w:rPr>
        <w:t>oblasti odpadu</w:t>
      </w:r>
      <w:r w:rsidR="00E23050" w:rsidRPr="009E2D83">
        <w:rPr>
          <w:i/>
          <w:iCs/>
        </w:rPr>
        <w:t xml:space="preserve"> a </w:t>
      </w:r>
      <w:r w:rsidRPr="009E2D83">
        <w:rPr>
          <w:i/>
          <w:iCs/>
        </w:rPr>
        <w:t>boja proti nej</w:t>
      </w:r>
      <w:bookmarkEnd w:id="37"/>
      <w:bookmarkEnd w:id="38"/>
    </w:p>
    <w:p w14:paraId="6D964E8E" w14:textId="77777777" w:rsidR="00EC507D" w:rsidRPr="009E2D83" w:rsidRDefault="00EC507D" w:rsidP="00D77C26">
      <w:pPr>
        <w:pStyle w:val="tl1"/>
        <w:spacing w:line="360" w:lineRule="auto"/>
        <w:jc w:val="left"/>
      </w:pPr>
    </w:p>
    <w:p w14:paraId="3A508942" w14:textId="6CEE4BE6" w:rsidR="00EC507D" w:rsidRPr="009E2D83" w:rsidRDefault="00EC507D" w:rsidP="00296F1B">
      <w:pPr>
        <w:pStyle w:val="tl1"/>
        <w:spacing w:line="360" w:lineRule="auto"/>
        <w:rPr>
          <w:i w:val="0"/>
          <w:iCs/>
        </w:rPr>
      </w:pPr>
      <w:r w:rsidRPr="009E2D83">
        <w:rPr>
          <w:i w:val="0"/>
          <w:iCs/>
        </w:rPr>
        <w:t xml:space="preserve">Na regionálnej či miestnej úrovni neexistuje subjekt, ktorý by sa </w:t>
      </w:r>
      <w:r w:rsidR="00911159" w:rsidRPr="009E2D83">
        <w:rPr>
          <w:i w:val="0"/>
          <w:iCs/>
        </w:rPr>
        <w:t>osobitne</w:t>
      </w:r>
      <w:r w:rsidRPr="009E2D83">
        <w:rPr>
          <w:i w:val="0"/>
          <w:iCs/>
        </w:rPr>
        <w:t xml:space="preserve"> zameriaval</w:t>
      </w:r>
      <w:r w:rsidR="00E23050" w:rsidRPr="009E2D83">
        <w:rPr>
          <w:i w:val="0"/>
          <w:iCs/>
        </w:rPr>
        <w:t xml:space="preserve"> na </w:t>
      </w:r>
      <w:r w:rsidRPr="009E2D83">
        <w:rPr>
          <w:i w:val="0"/>
          <w:iCs/>
        </w:rPr>
        <w:t>trestnú činnosť proti životnému prostrediu.</w:t>
      </w:r>
    </w:p>
    <w:p w14:paraId="3EAE8391" w14:textId="77777777" w:rsidR="00EC507D" w:rsidRPr="009E2D83" w:rsidRDefault="00EC507D" w:rsidP="00D77C26">
      <w:pPr>
        <w:pStyle w:val="tl1"/>
        <w:spacing w:line="360" w:lineRule="auto"/>
        <w:rPr>
          <w:i w:val="0"/>
          <w:iCs/>
        </w:rPr>
      </w:pPr>
    </w:p>
    <w:p w14:paraId="47FA1C4E" w14:textId="738A9B26" w:rsidR="00EC507D" w:rsidRPr="009E2D83" w:rsidRDefault="00EC507D" w:rsidP="005C6325">
      <w:pPr>
        <w:pStyle w:val="tl1"/>
        <w:spacing w:line="360" w:lineRule="auto"/>
        <w:rPr>
          <w:i w:val="0"/>
          <w:iCs/>
        </w:rPr>
      </w:pPr>
      <w:r w:rsidRPr="009E2D83">
        <w:rPr>
          <w:i w:val="0"/>
          <w:iCs/>
        </w:rPr>
        <w:t>Na vyšetrovanie trestných činov proti životnému prostrediu sa špecializuje Odbor odhaľovania nebezpečných materiálov</w:t>
      </w:r>
      <w:r w:rsidR="00E23050" w:rsidRPr="009E2D83">
        <w:rPr>
          <w:i w:val="0"/>
          <w:iCs/>
        </w:rPr>
        <w:t xml:space="preserve"> a </w:t>
      </w:r>
      <w:r w:rsidRPr="009E2D83">
        <w:rPr>
          <w:i w:val="0"/>
          <w:iCs/>
        </w:rPr>
        <w:t>environmentálnej kriminality Úradu kriminálnej polície Prezídia Policajného zboru. Tento orgán pôsobí</w:t>
      </w:r>
      <w:r w:rsidR="00E23050" w:rsidRPr="009E2D83">
        <w:rPr>
          <w:i w:val="0"/>
          <w:iCs/>
        </w:rPr>
        <w:t xml:space="preserve"> na </w:t>
      </w:r>
      <w:r w:rsidRPr="009E2D83">
        <w:rPr>
          <w:i w:val="0"/>
          <w:iCs/>
        </w:rPr>
        <w:t>ústrednej úrovni Policajného zboru</w:t>
      </w:r>
      <w:r w:rsidR="00E23050" w:rsidRPr="009E2D83">
        <w:rPr>
          <w:i w:val="0"/>
          <w:iCs/>
        </w:rPr>
        <w:t xml:space="preserve"> a </w:t>
      </w:r>
      <w:r w:rsidR="004D0D7F" w:rsidRPr="009E2D83">
        <w:rPr>
          <w:i w:val="0"/>
          <w:iCs/>
        </w:rPr>
        <w:t>zahŕňa 13 </w:t>
      </w:r>
      <w:r w:rsidRPr="009E2D83">
        <w:rPr>
          <w:i w:val="0"/>
          <w:iCs/>
        </w:rPr>
        <w:t>príslušníkov polície vrátane štyroch vyšetrovateľov</w:t>
      </w:r>
      <w:r w:rsidR="00E23050" w:rsidRPr="009E2D83">
        <w:rPr>
          <w:i w:val="0"/>
          <w:iCs/>
        </w:rPr>
        <w:t xml:space="preserve"> a </w:t>
      </w:r>
      <w:r w:rsidRPr="009E2D83">
        <w:rPr>
          <w:i w:val="0"/>
          <w:iCs/>
        </w:rPr>
        <w:t>deviatich príslušníkov spravodajskej služby. Jeho činnosť spočíva</w:t>
      </w:r>
      <w:r w:rsidR="00E23050" w:rsidRPr="009E2D83">
        <w:rPr>
          <w:i w:val="0"/>
          <w:iCs/>
        </w:rPr>
        <w:t xml:space="preserve"> v </w:t>
      </w:r>
      <w:r w:rsidRPr="009E2D83">
        <w:rPr>
          <w:i w:val="0"/>
          <w:iCs/>
        </w:rPr>
        <w:t>odhaľovaní, dokumentovaní</w:t>
      </w:r>
      <w:r w:rsidR="00E23050" w:rsidRPr="009E2D83">
        <w:rPr>
          <w:i w:val="0"/>
          <w:iCs/>
        </w:rPr>
        <w:t xml:space="preserve"> a </w:t>
      </w:r>
      <w:r w:rsidRPr="009E2D83">
        <w:rPr>
          <w:i w:val="0"/>
          <w:iCs/>
        </w:rPr>
        <w:t>vyšetrovaní trestných činov proti životnému prostrediu</w:t>
      </w:r>
      <w:r w:rsidR="00E23050" w:rsidRPr="009E2D83">
        <w:rPr>
          <w:i w:val="0"/>
          <w:iCs/>
        </w:rPr>
        <w:t xml:space="preserve"> na </w:t>
      </w:r>
      <w:r w:rsidRPr="009E2D83">
        <w:rPr>
          <w:i w:val="0"/>
          <w:iCs/>
        </w:rPr>
        <w:t>celom území Slovenska. V dôsledku nedostatku personálu sa tieto úlohy vykonávajú len</w:t>
      </w:r>
      <w:r w:rsidR="00E23050" w:rsidRPr="009E2D83">
        <w:rPr>
          <w:i w:val="0"/>
          <w:iCs/>
        </w:rPr>
        <w:t xml:space="preserve"> v </w:t>
      </w:r>
      <w:r w:rsidRPr="009E2D83">
        <w:rPr>
          <w:i w:val="0"/>
          <w:iCs/>
        </w:rPr>
        <w:t>najzávažnejších prípadoch.</w:t>
      </w:r>
    </w:p>
    <w:p w14:paraId="611CB2E0" w14:textId="77777777" w:rsidR="00EC507D" w:rsidRPr="009E2D83" w:rsidRDefault="00EC507D" w:rsidP="00D77C26">
      <w:pPr>
        <w:pStyle w:val="tl1"/>
        <w:spacing w:line="360" w:lineRule="auto"/>
        <w:rPr>
          <w:i w:val="0"/>
          <w:iCs/>
        </w:rPr>
      </w:pPr>
    </w:p>
    <w:p w14:paraId="250733B6" w14:textId="4D930F0C" w:rsidR="00EC507D" w:rsidRPr="009E2D83" w:rsidRDefault="00EC507D" w:rsidP="00296F1B">
      <w:pPr>
        <w:pStyle w:val="Default"/>
        <w:spacing w:line="360" w:lineRule="auto"/>
        <w:jc w:val="both"/>
        <w:rPr>
          <w:rFonts w:asciiTheme="majorBidi" w:hAnsiTheme="majorBidi" w:cstheme="majorBidi"/>
          <w:iCs/>
        </w:rPr>
      </w:pPr>
      <w:r w:rsidRPr="009E2D83">
        <w:rPr>
          <w:rFonts w:asciiTheme="majorBidi" w:hAnsiTheme="majorBidi"/>
          <w:iCs/>
        </w:rPr>
        <w:t>V rámci útvarov kriminálnej polície</w:t>
      </w:r>
      <w:r w:rsidR="00E23050" w:rsidRPr="009E2D83">
        <w:rPr>
          <w:rFonts w:asciiTheme="majorBidi" w:hAnsiTheme="majorBidi"/>
          <w:iCs/>
        </w:rPr>
        <w:t xml:space="preserve"> na </w:t>
      </w:r>
      <w:r w:rsidRPr="009E2D83">
        <w:rPr>
          <w:rFonts w:asciiTheme="majorBidi" w:hAnsiTheme="majorBidi"/>
          <w:iCs/>
        </w:rPr>
        <w:t>krajských</w:t>
      </w:r>
      <w:r w:rsidR="00E23050" w:rsidRPr="009E2D83">
        <w:rPr>
          <w:rFonts w:asciiTheme="majorBidi" w:hAnsiTheme="majorBidi"/>
          <w:iCs/>
        </w:rPr>
        <w:t xml:space="preserve"> a </w:t>
      </w:r>
      <w:r w:rsidRPr="009E2D83">
        <w:rPr>
          <w:rFonts w:asciiTheme="majorBidi" w:hAnsiTheme="majorBidi"/>
          <w:iCs/>
        </w:rPr>
        <w:t>okresných riaditeľstvách Policajného zboru sú</w:t>
      </w:r>
      <w:r w:rsidR="00E23050" w:rsidRPr="009E2D83">
        <w:rPr>
          <w:rFonts w:asciiTheme="majorBidi" w:hAnsiTheme="majorBidi"/>
          <w:iCs/>
        </w:rPr>
        <w:t xml:space="preserve"> na </w:t>
      </w:r>
      <w:r w:rsidRPr="009E2D83">
        <w:rPr>
          <w:rFonts w:asciiTheme="majorBidi" w:hAnsiTheme="majorBidi"/>
          <w:iCs/>
        </w:rPr>
        <w:t>každom riaditeľstve poverení dvaja príslušníci polície, ktorí sa špecializujú</w:t>
      </w:r>
      <w:r w:rsidR="00E23050" w:rsidRPr="009E2D83">
        <w:rPr>
          <w:rFonts w:asciiTheme="majorBidi" w:hAnsiTheme="majorBidi"/>
          <w:iCs/>
        </w:rPr>
        <w:t xml:space="preserve"> na </w:t>
      </w:r>
      <w:r w:rsidRPr="009E2D83">
        <w:rPr>
          <w:rFonts w:asciiTheme="majorBidi" w:hAnsiTheme="majorBidi"/>
          <w:iCs/>
        </w:rPr>
        <w:t>trestné činy proti životnému prostrediu</w:t>
      </w:r>
      <w:r w:rsidR="00E23050" w:rsidRPr="009E2D83">
        <w:rPr>
          <w:rFonts w:asciiTheme="majorBidi" w:hAnsiTheme="majorBidi"/>
          <w:iCs/>
        </w:rPr>
        <w:t xml:space="preserve"> na </w:t>
      </w:r>
      <w:r w:rsidRPr="009E2D83">
        <w:rPr>
          <w:rFonts w:asciiTheme="majorBidi" w:hAnsiTheme="majorBidi"/>
          <w:iCs/>
        </w:rPr>
        <w:t>regionálnej úrovni (celkovo osem krajských policajných riaditeľstiev). Okrem oblasti svojej formálnej príslušnosti vykonávajú aj povinnosti</w:t>
      </w:r>
      <w:r w:rsidR="00E23050" w:rsidRPr="009E2D83">
        <w:rPr>
          <w:rFonts w:asciiTheme="majorBidi" w:hAnsiTheme="majorBidi"/>
          <w:iCs/>
        </w:rPr>
        <w:t xml:space="preserve"> v </w:t>
      </w:r>
      <w:r w:rsidRPr="009E2D83">
        <w:rPr>
          <w:rFonts w:asciiTheme="majorBidi" w:hAnsiTheme="majorBidi"/>
          <w:iCs/>
        </w:rPr>
        <w:t>iných oblastiach.</w:t>
      </w:r>
    </w:p>
    <w:p w14:paraId="20579C05" w14:textId="77777777" w:rsidR="00EC507D" w:rsidRPr="009E2D83" w:rsidRDefault="00EC507D" w:rsidP="00D77C26">
      <w:pPr>
        <w:pStyle w:val="tl1"/>
        <w:spacing w:line="360" w:lineRule="auto"/>
        <w:rPr>
          <w:rFonts w:asciiTheme="majorBidi" w:hAnsiTheme="majorBidi" w:cstheme="majorBidi"/>
          <w:i w:val="0"/>
          <w:iCs/>
        </w:rPr>
      </w:pPr>
    </w:p>
    <w:p w14:paraId="5C09298E" w14:textId="3522AC4F" w:rsidR="00EC507D" w:rsidRPr="009E2D83" w:rsidRDefault="00EC507D" w:rsidP="00801AEA">
      <w:pPr>
        <w:pStyle w:val="tl1"/>
        <w:spacing w:line="360" w:lineRule="auto"/>
        <w:rPr>
          <w:rFonts w:asciiTheme="majorBidi" w:hAnsiTheme="majorBidi" w:cstheme="majorBidi"/>
        </w:rPr>
      </w:pPr>
      <w:r w:rsidRPr="009E2D83">
        <w:rPr>
          <w:i w:val="0"/>
          <w:iCs/>
        </w:rPr>
        <w:t>Spolupráca vyšetrovacích orgánov</w:t>
      </w:r>
      <w:r w:rsidR="00E23050" w:rsidRPr="009E2D83">
        <w:rPr>
          <w:i w:val="0"/>
          <w:iCs/>
        </w:rPr>
        <w:t xml:space="preserve"> na </w:t>
      </w:r>
      <w:r w:rsidRPr="009E2D83">
        <w:rPr>
          <w:i w:val="0"/>
          <w:iCs/>
        </w:rPr>
        <w:t>Slovensku sa uskutočňuje príležitostne podľa jednotlivých prípadov.</w:t>
      </w:r>
      <w:r w:rsidRPr="009E2D83">
        <w:rPr>
          <w:rFonts w:asciiTheme="majorBidi" w:hAnsiTheme="majorBidi"/>
          <w:i w:val="0"/>
          <w:iCs/>
        </w:rPr>
        <w:t xml:space="preserve"> V oblasti tejto spolupráce neexistujú konkrétne pravidlá. V rámci predchádzajúcich foriem takejto spolupráce sa</w:t>
      </w:r>
      <w:r w:rsidR="00E23050" w:rsidRPr="009E2D83">
        <w:rPr>
          <w:rFonts w:asciiTheme="majorBidi" w:hAnsiTheme="majorBidi"/>
          <w:i w:val="0"/>
          <w:iCs/>
        </w:rPr>
        <w:t xml:space="preserve"> s </w:t>
      </w:r>
      <w:r w:rsidRPr="009E2D83">
        <w:rPr>
          <w:rFonts w:asciiTheme="majorBidi" w:hAnsiTheme="majorBidi"/>
          <w:i w:val="0"/>
          <w:iCs/>
        </w:rPr>
        <w:t>pomocou medzirezortného Expertného koordinačného orgánu (MEKO) pre boj</w:t>
      </w:r>
      <w:r w:rsidR="00E23050" w:rsidRPr="009E2D83">
        <w:rPr>
          <w:rFonts w:asciiTheme="majorBidi" w:hAnsiTheme="majorBidi"/>
          <w:i w:val="0"/>
          <w:iCs/>
        </w:rPr>
        <w:t xml:space="preserve"> so </w:t>
      </w:r>
      <w:r w:rsidRPr="009E2D83">
        <w:rPr>
          <w:rFonts w:asciiTheme="majorBidi" w:hAnsiTheme="majorBidi"/>
          <w:i w:val="0"/>
          <w:iCs/>
        </w:rPr>
        <w:t>zločinnosťou pod záštitou Prezídia Policajného zboru,</w:t>
      </w:r>
      <w:r w:rsidR="00E23050" w:rsidRPr="009E2D83">
        <w:rPr>
          <w:rFonts w:asciiTheme="majorBidi" w:hAnsiTheme="majorBidi"/>
          <w:i w:val="0"/>
          <w:iCs/>
        </w:rPr>
        <w:t xml:space="preserve"> v </w:t>
      </w:r>
      <w:r w:rsidRPr="009E2D83">
        <w:rPr>
          <w:rFonts w:asciiTheme="majorBidi" w:hAnsiTheme="majorBidi"/>
          <w:i w:val="0"/>
          <w:iCs/>
        </w:rPr>
        <w:t>roku 2016 riešil širší sociálny kontext trestnej činnosti proti životnému prostrediu, najmä uplatňovanie nariadenia Rady (ES)</w:t>
      </w:r>
      <w:r w:rsidR="00E23050" w:rsidRPr="009E2D83">
        <w:rPr>
          <w:rFonts w:asciiTheme="majorBidi" w:hAnsiTheme="majorBidi"/>
          <w:i w:val="0"/>
          <w:iCs/>
        </w:rPr>
        <w:t xml:space="preserve"> č. </w:t>
      </w:r>
      <w:r w:rsidRPr="009E2D83">
        <w:rPr>
          <w:rFonts w:asciiTheme="majorBidi" w:hAnsiTheme="majorBidi"/>
          <w:i w:val="0"/>
          <w:iCs/>
        </w:rPr>
        <w:t>338/97</w:t>
      </w:r>
      <w:r w:rsidR="00E23050" w:rsidRPr="009E2D83">
        <w:rPr>
          <w:rFonts w:asciiTheme="majorBidi" w:hAnsiTheme="majorBidi"/>
          <w:i w:val="0"/>
          <w:iCs/>
        </w:rPr>
        <w:t xml:space="preserve"> o </w:t>
      </w:r>
      <w:r w:rsidRPr="009E2D83">
        <w:rPr>
          <w:rFonts w:asciiTheme="majorBidi" w:hAnsiTheme="majorBidi"/>
          <w:i w:val="0"/>
          <w:iCs/>
        </w:rPr>
        <w:t>ochrane druhov voľne žijúcich živočíchov</w:t>
      </w:r>
      <w:r w:rsidR="00E23050" w:rsidRPr="009E2D83">
        <w:rPr>
          <w:rFonts w:asciiTheme="majorBidi" w:hAnsiTheme="majorBidi"/>
          <w:i w:val="0"/>
          <w:iCs/>
        </w:rPr>
        <w:t xml:space="preserve"> a </w:t>
      </w:r>
      <w:r w:rsidRPr="009E2D83">
        <w:rPr>
          <w:rFonts w:asciiTheme="majorBidi" w:hAnsiTheme="majorBidi"/>
          <w:i w:val="0"/>
          <w:iCs/>
        </w:rPr>
        <w:t>rastlín reguláciou obchodu</w:t>
      </w:r>
      <w:r w:rsidR="00E23050" w:rsidRPr="009E2D83">
        <w:rPr>
          <w:rFonts w:asciiTheme="majorBidi" w:hAnsiTheme="majorBidi"/>
          <w:i w:val="0"/>
          <w:iCs/>
        </w:rPr>
        <w:t xml:space="preserve"> s </w:t>
      </w:r>
      <w:r w:rsidRPr="009E2D83">
        <w:rPr>
          <w:rFonts w:asciiTheme="majorBidi" w:hAnsiTheme="majorBidi"/>
          <w:i w:val="0"/>
          <w:iCs/>
        </w:rPr>
        <w:t>nimi,</w:t>
      </w:r>
      <w:r w:rsidR="00E23050" w:rsidRPr="009E2D83">
        <w:rPr>
          <w:rFonts w:asciiTheme="majorBidi" w:hAnsiTheme="majorBidi"/>
          <w:i w:val="0"/>
          <w:iCs/>
        </w:rPr>
        <w:t xml:space="preserve"> s </w:t>
      </w:r>
      <w:r w:rsidRPr="009E2D83">
        <w:rPr>
          <w:rFonts w:asciiTheme="majorBidi" w:hAnsiTheme="majorBidi"/>
          <w:i w:val="0"/>
          <w:iCs/>
        </w:rPr>
        <w:t>cieľom vypracovať národný akčný plán</w:t>
      </w:r>
      <w:r w:rsidR="00E23050" w:rsidRPr="009E2D83">
        <w:rPr>
          <w:rFonts w:asciiTheme="majorBidi" w:hAnsiTheme="majorBidi"/>
          <w:i w:val="0"/>
          <w:iCs/>
        </w:rPr>
        <w:t xml:space="preserve"> na </w:t>
      </w:r>
      <w:r w:rsidRPr="009E2D83">
        <w:rPr>
          <w:rFonts w:asciiTheme="majorBidi" w:hAnsiTheme="majorBidi"/>
          <w:i w:val="0"/>
          <w:iCs/>
        </w:rPr>
        <w:t>boj proti nezákonnému obchodovaniu</w:t>
      </w:r>
      <w:r w:rsidR="00E23050" w:rsidRPr="009E2D83">
        <w:rPr>
          <w:rFonts w:asciiTheme="majorBidi" w:hAnsiTheme="majorBidi"/>
          <w:i w:val="0"/>
          <w:iCs/>
        </w:rPr>
        <w:t xml:space="preserve"> s </w:t>
      </w:r>
      <w:r w:rsidRPr="009E2D83">
        <w:rPr>
          <w:rFonts w:asciiTheme="majorBidi" w:hAnsiTheme="majorBidi"/>
          <w:i w:val="0"/>
          <w:iCs/>
        </w:rPr>
        <w:t>voľne žijúcimi druhmi, ktorý sa momentálne dokončuje. Zároveň boli navrhnuté potrebné legislatívne zmeny</w:t>
      </w:r>
      <w:r w:rsidR="00E23050" w:rsidRPr="009E2D83">
        <w:rPr>
          <w:rFonts w:asciiTheme="majorBidi" w:hAnsiTheme="majorBidi"/>
          <w:i w:val="0"/>
          <w:iCs/>
        </w:rPr>
        <w:t xml:space="preserve"> s </w:t>
      </w:r>
      <w:r w:rsidRPr="009E2D83">
        <w:rPr>
          <w:rFonts w:asciiTheme="majorBidi" w:hAnsiTheme="majorBidi"/>
          <w:i w:val="0"/>
          <w:iCs/>
        </w:rPr>
        <w:t>cieľom zohľadniť súčasnú situáciu</w:t>
      </w:r>
      <w:r w:rsidR="00E23050" w:rsidRPr="009E2D83">
        <w:rPr>
          <w:rFonts w:asciiTheme="majorBidi" w:hAnsiTheme="majorBidi"/>
          <w:i w:val="0"/>
          <w:iCs/>
        </w:rPr>
        <w:t xml:space="preserve"> v </w:t>
      </w:r>
      <w:r w:rsidRPr="009E2D83">
        <w:rPr>
          <w:rFonts w:asciiTheme="majorBidi" w:hAnsiTheme="majorBidi"/>
          <w:i w:val="0"/>
          <w:iCs/>
        </w:rPr>
        <w:t>oblasti trestnej činnosti proti životnému prostrediu</w:t>
      </w:r>
      <w:r w:rsidR="00E23050" w:rsidRPr="009E2D83">
        <w:rPr>
          <w:rFonts w:asciiTheme="majorBidi" w:hAnsiTheme="majorBidi"/>
          <w:i w:val="0"/>
          <w:iCs/>
        </w:rPr>
        <w:t xml:space="preserve"> a </w:t>
      </w:r>
      <w:r w:rsidRPr="009E2D83">
        <w:rPr>
          <w:rFonts w:asciiTheme="majorBidi" w:hAnsiTheme="majorBidi"/>
          <w:i w:val="0"/>
          <w:iCs/>
        </w:rPr>
        <w:t>tiež poskytnúť potrebný legislatívny rámec</w:t>
      </w:r>
      <w:r w:rsidR="00E23050" w:rsidRPr="009E2D83">
        <w:rPr>
          <w:rFonts w:asciiTheme="majorBidi" w:hAnsiTheme="majorBidi"/>
          <w:i w:val="0"/>
          <w:iCs/>
        </w:rPr>
        <w:t xml:space="preserve"> na </w:t>
      </w:r>
      <w:r w:rsidRPr="009E2D83">
        <w:rPr>
          <w:rFonts w:asciiTheme="majorBidi" w:hAnsiTheme="majorBidi"/>
          <w:i w:val="0"/>
          <w:iCs/>
        </w:rPr>
        <w:t>boj proti tomuto druhu trestnej činnosti.</w:t>
      </w:r>
    </w:p>
    <w:p w14:paraId="668C2033" w14:textId="3E412BEA" w:rsidR="00EC507D" w:rsidRPr="009E2D83" w:rsidRDefault="00EC507D" w:rsidP="00C46A3A">
      <w:pPr>
        <w:pStyle w:val="Odsekzoznamu"/>
        <w:tabs>
          <w:tab w:val="left" w:pos="0"/>
        </w:tabs>
        <w:spacing w:after="0" w:line="360" w:lineRule="auto"/>
        <w:ind w:left="0"/>
        <w:jc w:val="both"/>
        <w:rPr>
          <w:rFonts w:asciiTheme="majorBidi" w:eastAsia="Calibri" w:hAnsiTheme="majorBidi" w:cstheme="majorBidi"/>
          <w:color w:val="000000" w:themeColor="text1"/>
        </w:rPr>
      </w:pPr>
      <w:r w:rsidRPr="009E2D83">
        <w:br w:type="page"/>
      </w:r>
      <w:r w:rsidRPr="009E2D83">
        <w:rPr>
          <w:rFonts w:asciiTheme="majorBidi" w:hAnsiTheme="majorBidi"/>
          <w:color w:val="000000" w:themeColor="text1"/>
        </w:rPr>
        <w:lastRenderedPageBreak/>
        <w:t>V rámci orgánu MEKO pôsobí multidisciplinárna integrovaná skupina odborníkov zameraná</w:t>
      </w:r>
      <w:r w:rsidR="00E23050" w:rsidRPr="009E2D83">
        <w:rPr>
          <w:rFonts w:asciiTheme="majorBidi" w:hAnsiTheme="majorBidi"/>
          <w:color w:val="000000" w:themeColor="text1"/>
        </w:rPr>
        <w:t xml:space="preserve"> na </w:t>
      </w:r>
      <w:r w:rsidRPr="009E2D83">
        <w:rPr>
          <w:rFonts w:asciiTheme="majorBidi" w:hAnsiTheme="majorBidi"/>
          <w:color w:val="000000" w:themeColor="text1"/>
        </w:rPr>
        <w:t>elimináciu environmentálnej kriminality (MISO). Členovia skupiny sú menovaní ministrom vnútra</w:t>
      </w:r>
      <w:r w:rsidR="00E23050" w:rsidRPr="009E2D83">
        <w:rPr>
          <w:rFonts w:asciiTheme="majorBidi" w:hAnsiTheme="majorBidi"/>
          <w:color w:val="000000" w:themeColor="text1"/>
        </w:rPr>
        <w:t xml:space="preserve"> a </w:t>
      </w:r>
      <w:r w:rsidRPr="009E2D83">
        <w:rPr>
          <w:rFonts w:asciiTheme="majorBidi" w:hAnsiTheme="majorBidi"/>
          <w:color w:val="000000" w:themeColor="text1"/>
        </w:rPr>
        <w:t>zastúpené sú</w:t>
      </w:r>
      <w:r w:rsidR="00E23050" w:rsidRPr="009E2D83">
        <w:rPr>
          <w:rFonts w:asciiTheme="majorBidi" w:hAnsiTheme="majorBidi"/>
          <w:color w:val="000000" w:themeColor="text1"/>
        </w:rPr>
        <w:t xml:space="preserve"> v </w:t>
      </w:r>
      <w:r w:rsidRPr="009E2D83">
        <w:rPr>
          <w:rFonts w:asciiTheme="majorBidi" w:hAnsiTheme="majorBidi"/>
          <w:color w:val="000000" w:themeColor="text1"/>
        </w:rPr>
        <w:t>nej všetky ústredné orgány</w:t>
      </w:r>
      <w:r w:rsidR="00E23050" w:rsidRPr="009E2D83">
        <w:rPr>
          <w:rFonts w:asciiTheme="majorBidi" w:hAnsiTheme="majorBidi"/>
          <w:color w:val="000000" w:themeColor="text1"/>
        </w:rPr>
        <w:t xml:space="preserve"> s </w:t>
      </w:r>
      <w:r w:rsidRPr="009E2D83">
        <w:rPr>
          <w:rFonts w:asciiTheme="majorBidi" w:hAnsiTheme="majorBidi"/>
          <w:color w:val="000000" w:themeColor="text1"/>
        </w:rPr>
        <w:t>právomocou</w:t>
      </w:r>
      <w:r w:rsidR="00E23050" w:rsidRPr="009E2D83">
        <w:rPr>
          <w:rFonts w:asciiTheme="majorBidi" w:hAnsiTheme="majorBidi"/>
          <w:color w:val="000000" w:themeColor="text1"/>
        </w:rPr>
        <w:t xml:space="preserve"> v </w:t>
      </w:r>
      <w:r w:rsidRPr="009E2D83">
        <w:rPr>
          <w:rFonts w:asciiTheme="majorBidi" w:hAnsiTheme="majorBidi"/>
          <w:color w:val="000000" w:themeColor="text1"/>
        </w:rPr>
        <w:t>boji proti trestnej činnosti</w:t>
      </w:r>
      <w:r w:rsidR="00E23050" w:rsidRPr="009E2D83">
        <w:rPr>
          <w:rFonts w:asciiTheme="majorBidi" w:hAnsiTheme="majorBidi"/>
          <w:color w:val="000000" w:themeColor="text1"/>
        </w:rPr>
        <w:t xml:space="preserve"> v </w:t>
      </w:r>
      <w:r w:rsidRPr="009E2D83">
        <w:rPr>
          <w:rFonts w:asciiTheme="majorBidi" w:hAnsiTheme="majorBidi"/>
          <w:color w:val="000000" w:themeColor="text1"/>
        </w:rPr>
        <w:t>oblasti odpadu. Stretávajú sa podľa potreby</w:t>
      </w:r>
      <w:r w:rsidR="00E23050" w:rsidRPr="009E2D83">
        <w:rPr>
          <w:rFonts w:asciiTheme="majorBidi" w:hAnsiTheme="majorBidi"/>
          <w:color w:val="000000" w:themeColor="text1"/>
        </w:rPr>
        <w:t xml:space="preserve"> v </w:t>
      </w:r>
      <w:r w:rsidRPr="009E2D83">
        <w:rPr>
          <w:rFonts w:asciiTheme="majorBidi" w:hAnsiTheme="majorBidi"/>
          <w:color w:val="000000" w:themeColor="text1"/>
        </w:rPr>
        <w:t>závislosti</w:t>
      </w:r>
      <w:r w:rsidR="00E23050" w:rsidRPr="009E2D83">
        <w:rPr>
          <w:rFonts w:asciiTheme="majorBidi" w:hAnsiTheme="majorBidi"/>
          <w:color w:val="000000" w:themeColor="text1"/>
        </w:rPr>
        <w:t xml:space="preserve"> od </w:t>
      </w:r>
      <w:r w:rsidRPr="009E2D83">
        <w:rPr>
          <w:rFonts w:asciiTheme="majorBidi" w:hAnsiTheme="majorBidi"/>
          <w:color w:val="000000" w:themeColor="text1"/>
        </w:rPr>
        <w:t>jednotlivých prípadov.</w:t>
      </w:r>
    </w:p>
    <w:p w14:paraId="28BC28C8" w14:textId="77777777" w:rsidR="00EC507D" w:rsidRPr="009E2D83" w:rsidRDefault="00EC507D" w:rsidP="00D77C26">
      <w:pPr>
        <w:pStyle w:val="Odsekzoznamu"/>
        <w:tabs>
          <w:tab w:val="left" w:pos="0"/>
        </w:tabs>
        <w:spacing w:after="0" w:line="360" w:lineRule="auto"/>
        <w:ind w:left="0"/>
        <w:jc w:val="both"/>
        <w:rPr>
          <w:rFonts w:asciiTheme="majorBidi" w:eastAsia="Calibri" w:hAnsiTheme="majorBidi" w:cstheme="majorBidi"/>
          <w:color w:val="000000" w:themeColor="text1"/>
          <w:lang w:eastAsia="en-US"/>
        </w:rPr>
      </w:pPr>
    </w:p>
    <w:p w14:paraId="55755BD8" w14:textId="0283E349" w:rsidR="00EC507D" w:rsidRPr="009E2D83" w:rsidRDefault="00EC507D" w:rsidP="008F0ADD">
      <w:pPr>
        <w:pStyle w:val="Odsekzoznamu"/>
        <w:tabs>
          <w:tab w:val="left" w:pos="0"/>
        </w:tabs>
        <w:spacing w:after="0" w:line="360" w:lineRule="auto"/>
        <w:ind w:left="0"/>
        <w:jc w:val="both"/>
        <w:rPr>
          <w:rFonts w:asciiTheme="majorBidi" w:eastAsia="Calibri" w:hAnsiTheme="majorBidi" w:cstheme="majorBidi"/>
          <w:color w:val="000000" w:themeColor="text1"/>
        </w:rPr>
      </w:pPr>
      <w:r w:rsidRPr="009E2D83">
        <w:rPr>
          <w:rFonts w:asciiTheme="majorBidi" w:hAnsiTheme="majorBidi"/>
        </w:rPr>
        <w:t>Na podnet Prezídia Policajného zboru sa generálna prokuratúra zapája</w:t>
      </w:r>
      <w:r w:rsidR="00E23050" w:rsidRPr="009E2D83">
        <w:rPr>
          <w:rFonts w:asciiTheme="majorBidi" w:hAnsiTheme="majorBidi"/>
        </w:rPr>
        <w:t xml:space="preserve"> do </w:t>
      </w:r>
      <w:r w:rsidRPr="009E2D83">
        <w:rPr>
          <w:rFonts w:asciiTheme="majorBidi" w:hAnsiTheme="majorBidi"/>
        </w:rPr>
        <w:t>zriaďovania medzirezortnej expertnej komisie, ktorá sa zameriava</w:t>
      </w:r>
      <w:r w:rsidR="00E23050" w:rsidRPr="009E2D83">
        <w:rPr>
          <w:rFonts w:asciiTheme="majorBidi" w:hAnsiTheme="majorBidi"/>
        </w:rPr>
        <w:t xml:space="preserve"> na </w:t>
      </w:r>
      <w:r w:rsidRPr="009E2D83">
        <w:rPr>
          <w:rFonts w:asciiTheme="majorBidi" w:hAnsiTheme="majorBidi"/>
        </w:rPr>
        <w:t>monitorovanie</w:t>
      </w:r>
      <w:r w:rsidR="00E23050" w:rsidRPr="009E2D83">
        <w:rPr>
          <w:rFonts w:asciiTheme="majorBidi" w:hAnsiTheme="majorBidi"/>
        </w:rPr>
        <w:t xml:space="preserve"> a </w:t>
      </w:r>
      <w:r w:rsidRPr="009E2D83">
        <w:rPr>
          <w:rFonts w:asciiTheme="majorBidi" w:hAnsiTheme="majorBidi"/>
        </w:rPr>
        <w:t>stanovenie metodiky pre podriadené zložky oboch inštitúcií</w:t>
      </w:r>
      <w:r w:rsidR="00E23050" w:rsidRPr="009E2D83">
        <w:rPr>
          <w:rFonts w:asciiTheme="majorBidi" w:hAnsiTheme="majorBidi"/>
        </w:rPr>
        <w:t xml:space="preserve"> a </w:t>
      </w:r>
      <w:r w:rsidRPr="009E2D83">
        <w:rPr>
          <w:rFonts w:asciiTheme="majorBidi" w:hAnsiTheme="majorBidi"/>
        </w:rPr>
        <w:t>zabezpečenie ich účinnej spolupráce pri riešení aktuálnych skutkových, právnych</w:t>
      </w:r>
      <w:r w:rsidR="00E23050" w:rsidRPr="009E2D83">
        <w:rPr>
          <w:rFonts w:asciiTheme="majorBidi" w:hAnsiTheme="majorBidi"/>
        </w:rPr>
        <w:t xml:space="preserve"> a </w:t>
      </w:r>
      <w:r w:rsidRPr="009E2D83">
        <w:rPr>
          <w:rFonts w:asciiTheme="majorBidi" w:hAnsiTheme="majorBidi"/>
        </w:rPr>
        <w:t>dôkazových problémov, najmä</w:t>
      </w:r>
      <w:r w:rsidR="00E23050" w:rsidRPr="009E2D83">
        <w:rPr>
          <w:rFonts w:asciiTheme="majorBidi" w:hAnsiTheme="majorBidi"/>
        </w:rPr>
        <w:t xml:space="preserve"> v </w:t>
      </w:r>
      <w:r w:rsidRPr="009E2D83">
        <w:rPr>
          <w:rFonts w:asciiTheme="majorBidi" w:hAnsiTheme="majorBidi"/>
        </w:rPr>
        <w:t>trestných veciach,</w:t>
      </w:r>
      <w:r w:rsidR="00E23050" w:rsidRPr="009E2D83">
        <w:rPr>
          <w:rFonts w:asciiTheme="majorBidi" w:hAnsiTheme="majorBidi"/>
        </w:rPr>
        <w:t xml:space="preserve"> a na </w:t>
      </w:r>
      <w:r w:rsidRPr="009E2D83">
        <w:rPr>
          <w:rFonts w:asciiTheme="majorBidi" w:hAnsiTheme="majorBidi"/>
        </w:rPr>
        <w:t>koordináciu postupov oboch orgánov</w:t>
      </w:r>
      <w:r w:rsidR="00E23050" w:rsidRPr="009E2D83">
        <w:rPr>
          <w:rFonts w:asciiTheme="majorBidi" w:hAnsiTheme="majorBidi"/>
        </w:rPr>
        <w:t xml:space="preserve"> v </w:t>
      </w:r>
      <w:r w:rsidRPr="009E2D83">
        <w:rPr>
          <w:rFonts w:asciiTheme="majorBidi" w:hAnsiTheme="majorBidi"/>
        </w:rPr>
        <w:t>trestnom konaní.</w:t>
      </w:r>
    </w:p>
    <w:p w14:paraId="1251497C" w14:textId="77777777" w:rsidR="00EC507D" w:rsidRPr="009E2D83" w:rsidRDefault="00EC507D" w:rsidP="00C46A3A">
      <w:pPr>
        <w:pStyle w:val="Odsekzoznamu"/>
        <w:tabs>
          <w:tab w:val="left" w:pos="0"/>
        </w:tabs>
        <w:spacing w:after="0" w:line="360" w:lineRule="auto"/>
        <w:ind w:left="0"/>
        <w:jc w:val="both"/>
        <w:rPr>
          <w:rFonts w:asciiTheme="majorBidi" w:eastAsia="Calibri" w:hAnsiTheme="majorBidi" w:cstheme="majorBidi"/>
          <w:color w:val="000000" w:themeColor="text1"/>
          <w:lang w:eastAsia="en-US"/>
        </w:rPr>
      </w:pPr>
    </w:p>
    <w:p w14:paraId="537CCF9F" w14:textId="0471B0EF" w:rsidR="00EC507D" w:rsidRPr="009E2D83" w:rsidRDefault="00EC507D" w:rsidP="001968F1">
      <w:pPr>
        <w:pStyle w:val="tl1"/>
        <w:spacing w:line="360" w:lineRule="auto"/>
        <w:rPr>
          <w:i w:val="0"/>
          <w:iCs/>
        </w:rPr>
      </w:pPr>
      <w:r w:rsidRPr="009E2D83">
        <w:rPr>
          <w:i w:val="0"/>
          <w:iCs/>
        </w:rPr>
        <w:t>Právomoci</w:t>
      </w:r>
      <w:r w:rsidR="00E23050" w:rsidRPr="009E2D83">
        <w:rPr>
          <w:i w:val="0"/>
          <w:iCs/>
        </w:rPr>
        <w:t xml:space="preserve"> v </w:t>
      </w:r>
      <w:r w:rsidRPr="009E2D83">
        <w:rPr>
          <w:i w:val="0"/>
          <w:iCs/>
        </w:rPr>
        <w:t xml:space="preserve">oblasti vyšetrovania environmentálnej kriminality sú spoločné. </w:t>
      </w:r>
      <w:r w:rsidR="001968F1" w:rsidRPr="009E2D83">
        <w:rPr>
          <w:i w:val="0"/>
          <w:iCs/>
        </w:rPr>
        <w:t xml:space="preserve">Skrátené vyšetrovanie </w:t>
      </w:r>
      <w:r w:rsidR="00BE2646" w:rsidRPr="009E2D83">
        <w:rPr>
          <w:i w:val="0"/>
          <w:iCs/>
        </w:rPr>
        <w:t>alebo vyšetrovanie</w:t>
      </w:r>
      <w:r w:rsidR="00403849" w:rsidRPr="009E2D83">
        <w:rPr>
          <w:i w:val="0"/>
          <w:iCs/>
        </w:rPr>
        <w:t xml:space="preserve"> vykonávajú príslušníci polície</w:t>
      </w:r>
      <w:r w:rsidR="00BE2646" w:rsidRPr="009E2D83">
        <w:rPr>
          <w:i w:val="0"/>
          <w:iCs/>
        </w:rPr>
        <w:t xml:space="preserve">. </w:t>
      </w:r>
      <w:r w:rsidR="005074A9" w:rsidRPr="009E2D83">
        <w:rPr>
          <w:i w:val="0"/>
          <w:iCs/>
        </w:rPr>
        <w:t xml:space="preserve">Skrátené vyšetrovanie </w:t>
      </w:r>
      <w:r w:rsidR="00BE2646" w:rsidRPr="009E2D83">
        <w:t>v zásade</w:t>
      </w:r>
      <w:r w:rsidR="00BE2646" w:rsidRPr="009E2D83">
        <w:rPr>
          <w:i w:val="0"/>
          <w:iCs/>
        </w:rPr>
        <w:t xml:space="preserve"> </w:t>
      </w:r>
      <w:r w:rsidR="00403849" w:rsidRPr="009E2D83">
        <w:rPr>
          <w:i w:val="0"/>
          <w:iCs/>
        </w:rPr>
        <w:t xml:space="preserve">vykonávajú oprávnení príslušníci polície z miestnych útvarov Policajného zboru, pokiaľ ide o </w:t>
      </w:r>
      <w:r w:rsidR="005074A9" w:rsidRPr="009E2D83">
        <w:rPr>
          <w:i w:val="0"/>
          <w:iCs/>
        </w:rPr>
        <w:t xml:space="preserve">trestné </w:t>
      </w:r>
      <w:r w:rsidR="00403849" w:rsidRPr="009E2D83">
        <w:rPr>
          <w:i w:val="0"/>
          <w:iCs/>
        </w:rPr>
        <w:t>činy, ktoré sa trestajú odňatím slobody s hornou hranicou trestnej sadzby neprevyšujúcou tri roky</w:t>
      </w:r>
      <w:r w:rsidRPr="009E2D83">
        <w:rPr>
          <w:i w:val="0"/>
          <w:iCs/>
        </w:rPr>
        <w:t xml:space="preserve"> (</w:t>
      </w:r>
      <w:r w:rsidR="006178F5" w:rsidRPr="009E2D83">
        <w:rPr>
          <w:i w:val="0"/>
          <w:iCs/>
        </w:rPr>
        <w:t>§ </w:t>
      </w:r>
      <w:r w:rsidRPr="009E2D83">
        <w:rPr>
          <w:i w:val="0"/>
          <w:iCs/>
        </w:rPr>
        <w:t xml:space="preserve">202 ods. </w:t>
      </w:r>
      <w:r w:rsidR="00403849" w:rsidRPr="009E2D83">
        <w:rPr>
          <w:i w:val="0"/>
          <w:iCs/>
        </w:rPr>
        <w:t>2</w:t>
      </w:r>
      <w:r w:rsidRPr="009E2D83">
        <w:rPr>
          <w:i w:val="0"/>
          <w:iCs/>
        </w:rPr>
        <w:t xml:space="preserve"> Trestného poriadku, zákon</w:t>
      </w:r>
      <w:r w:rsidR="00E23050" w:rsidRPr="009E2D83">
        <w:rPr>
          <w:i w:val="0"/>
          <w:iCs/>
        </w:rPr>
        <w:t xml:space="preserve"> č. </w:t>
      </w:r>
      <w:r w:rsidRPr="009E2D83">
        <w:rPr>
          <w:i w:val="0"/>
          <w:iCs/>
        </w:rPr>
        <w:t>301/2005 Z. z.)</w:t>
      </w:r>
    </w:p>
    <w:p w14:paraId="7635DBBA" w14:textId="77777777" w:rsidR="00EC507D" w:rsidRPr="009E2D83" w:rsidRDefault="00EC507D" w:rsidP="00D77C26">
      <w:pPr>
        <w:pStyle w:val="tl1"/>
        <w:spacing w:line="360" w:lineRule="auto"/>
        <w:rPr>
          <w:i w:val="0"/>
          <w:iCs/>
        </w:rPr>
      </w:pPr>
    </w:p>
    <w:p w14:paraId="0B3B6E07" w14:textId="48541D85" w:rsidR="00EC507D" w:rsidRPr="009E2D83" w:rsidRDefault="005074A9" w:rsidP="005074A9">
      <w:pPr>
        <w:pStyle w:val="tl1"/>
        <w:spacing w:line="360" w:lineRule="auto"/>
        <w:rPr>
          <w:i w:val="0"/>
          <w:iCs/>
        </w:rPr>
      </w:pPr>
      <w:r w:rsidRPr="009E2D83">
        <w:rPr>
          <w:i w:val="0"/>
          <w:iCs/>
        </w:rPr>
        <w:t xml:space="preserve">Skrátené vyšetrovania </w:t>
      </w:r>
      <w:r w:rsidR="00403849" w:rsidRPr="009E2D83">
        <w:rPr>
          <w:i w:val="0"/>
          <w:iCs/>
        </w:rPr>
        <w:t>ostatných trestných činov a vyšetrovania vykonávajú policajní vyšetrovatelia</w:t>
      </w:r>
      <w:r w:rsidR="00E23050" w:rsidRPr="009E2D83">
        <w:rPr>
          <w:i w:val="0"/>
          <w:iCs/>
        </w:rPr>
        <w:t xml:space="preserve"> z </w:t>
      </w:r>
      <w:r w:rsidR="00403849" w:rsidRPr="009E2D83">
        <w:rPr>
          <w:i w:val="0"/>
          <w:iCs/>
        </w:rPr>
        <w:t xml:space="preserve">okresných a krajských odborov </w:t>
      </w:r>
      <w:r w:rsidR="00417ECD" w:rsidRPr="009E2D83">
        <w:rPr>
          <w:i w:val="0"/>
          <w:iCs/>
        </w:rPr>
        <w:t>polície</w:t>
      </w:r>
      <w:r w:rsidR="00EC507D" w:rsidRPr="009E2D83">
        <w:rPr>
          <w:i w:val="0"/>
          <w:iCs/>
        </w:rPr>
        <w:t>.</w:t>
      </w:r>
    </w:p>
    <w:p w14:paraId="01F8B4F9" w14:textId="77777777" w:rsidR="00EC507D" w:rsidRPr="009E2D83" w:rsidRDefault="00EC507D" w:rsidP="00D77C26">
      <w:pPr>
        <w:spacing w:before="0" w:after="0"/>
        <w:rPr>
          <w:rFonts w:eastAsia="Times New Roman"/>
          <w:i/>
          <w:szCs w:val="24"/>
          <w:lang w:eastAsia="sk-SK"/>
        </w:rPr>
      </w:pPr>
    </w:p>
    <w:p w14:paraId="3D43714D" w14:textId="52A98B49" w:rsidR="00EC507D" w:rsidRPr="009E2D83" w:rsidRDefault="00EC507D" w:rsidP="00E02FA5">
      <w:pPr>
        <w:pStyle w:val="tl1"/>
        <w:spacing w:line="360" w:lineRule="auto"/>
        <w:jc w:val="left"/>
        <w:rPr>
          <w:i w:val="0"/>
          <w:iCs/>
        </w:rPr>
      </w:pPr>
      <w:r w:rsidRPr="009E2D83">
        <w:rPr>
          <w:i w:val="0"/>
          <w:iCs/>
        </w:rPr>
        <w:t>Dohľad nad skráteným vyšetrovaním</w:t>
      </w:r>
      <w:r w:rsidR="00E23050" w:rsidRPr="009E2D83">
        <w:rPr>
          <w:i w:val="0"/>
          <w:iCs/>
        </w:rPr>
        <w:t xml:space="preserve"> a </w:t>
      </w:r>
      <w:r w:rsidRPr="009E2D83">
        <w:rPr>
          <w:i w:val="0"/>
          <w:iCs/>
        </w:rPr>
        <w:t>nad vyšetrovaním vykonáva prokurátor.</w:t>
      </w:r>
    </w:p>
    <w:p w14:paraId="5F5E5D55" w14:textId="77777777" w:rsidR="00EC507D" w:rsidRPr="009E2D83" w:rsidRDefault="00EC507D" w:rsidP="00D77C26">
      <w:pPr>
        <w:pStyle w:val="tl1"/>
        <w:spacing w:line="360" w:lineRule="auto"/>
        <w:jc w:val="left"/>
        <w:rPr>
          <w:i w:val="0"/>
          <w:iCs/>
        </w:rPr>
      </w:pPr>
      <w:r w:rsidRPr="009E2D83">
        <w:br w:type="page"/>
      </w:r>
    </w:p>
    <w:p w14:paraId="422F65DD" w14:textId="77777777" w:rsidR="00EC507D" w:rsidRPr="009E2D83" w:rsidRDefault="00EC507D" w:rsidP="00D77C26">
      <w:pPr>
        <w:pStyle w:val="tl1"/>
        <w:spacing w:line="360" w:lineRule="auto"/>
        <w:ind w:left="928"/>
      </w:pPr>
    </w:p>
    <w:p w14:paraId="2F639CEA" w14:textId="77777777" w:rsidR="00EC507D" w:rsidRPr="009E2D83" w:rsidRDefault="00EC507D" w:rsidP="00D77C26">
      <w:pPr>
        <w:pStyle w:val="Nadpis3"/>
        <w:spacing w:before="0" w:after="0" w:line="360" w:lineRule="auto"/>
        <w:rPr>
          <w:i/>
          <w:iCs/>
        </w:rPr>
      </w:pPr>
      <w:bookmarkStart w:id="39" w:name="_Toc522026406"/>
      <w:bookmarkStart w:id="40" w:name="_Toc522027954"/>
      <w:r w:rsidRPr="009E2D83">
        <w:rPr>
          <w:i/>
          <w:iCs/>
        </w:rPr>
        <w:t>Vyšetrovacie techniky/nástroje</w:t>
      </w:r>
      <w:bookmarkEnd w:id="39"/>
      <w:bookmarkEnd w:id="40"/>
    </w:p>
    <w:p w14:paraId="1B877761" w14:textId="77777777" w:rsidR="00EC507D" w:rsidRPr="009E2D83" w:rsidRDefault="00EC507D" w:rsidP="00D77C26">
      <w:pPr>
        <w:spacing w:before="0" w:after="0"/>
      </w:pPr>
    </w:p>
    <w:p w14:paraId="36FB8AD2" w14:textId="44D99024" w:rsidR="00EC507D" w:rsidRPr="009E2D83" w:rsidRDefault="00EC507D" w:rsidP="00E02FA5">
      <w:pPr>
        <w:pStyle w:val="tl1"/>
        <w:spacing w:line="360" w:lineRule="auto"/>
        <w:rPr>
          <w:i w:val="0"/>
          <w:iCs/>
        </w:rPr>
      </w:pPr>
      <w:r w:rsidRPr="009E2D83">
        <w:rPr>
          <w:i w:val="0"/>
          <w:iCs/>
        </w:rPr>
        <w:t>Medzi najbežnejšie metódy používané</w:t>
      </w:r>
      <w:r w:rsidR="00E23050" w:rsidRPr="009E2D83">
        <w:rPr>
          <w:i w:val="0"/>
          <w:iCs/>
        </w:rPr>
        <w:t xml:space="preserve"> na </w:t>
      </w:r>
      <w:r w:rsidRPr="009E2D83">
        <w:rPr>
          <w:i w:val="0"/>
          <w:iCs/>
        </w:rPr>
        <w:t>odhaľovanie trestnej činnosti patrí spolupráca</w:t>
      </w:r>
      <w:r w:rsidR="00E23050" w:rsidRPr="009E2D83">
        <w:rPr>
          <w:i w:val="0"/>
          <w:iCs/>
        </w:rPr>
        <w:t xml:space="preserve"> so </w:t>
      </w:r>
      <w:r w:rsidRPr="009E2D83">
        <w:rPr>
          <w:i w:val="0"/>
          <w:iCs/>
        </w:rPr>
        <w:t>spolupracovníkmi Policajného zboru (informátormi), ktorá má formu utajených operácií</w:t>
      </w:r>
      <w:r w:rsidR="00E23050" w:rsidRPr="009E2D83">
        <w:rPr>
          <w:i w:val="0"/>
          <w:iCs/>
        </w:rPr>
        <w:t xml:space="preserve"> v </w:t>
      </w:r>
      <w:r w:rsidRPr="009E2D83">
        <w:rPr>
          <w:i w:val="0"/>
          <w:iCs/>
        </w:rPr>
        <w:t>teréne. Na dokumentáciu trestných činov sa používa statický aj dynamický dohľad nad tovarom (napr. vozidlá alebo odpad)</w:t>
      </w:r>
      <w:r w:rsidR="00E23050" w:rsidRPr="009E2D83">
        <w:rPr>
          <w:i w:val="0"/>
          <w:iCs/>
        </w:rPr>
        <w:t xml:space="preserve"> a </w:t>
      </w:r>
      <w:r w:rsidRPr="009E2D83">
        <w:rPr>
          <w:i w:val="0"/>
          <w:iCs/>
        </w:rPr>
        <w:t>páchateľmi.</w:t>
      </w:r>
    </w:p>
    <w:p w14:paraId="6B09782C" w14:textId="77777777" w:rsidR="00EC507D" w:rsidRPr="009E2D83" w:rsidRDefault="00EC507D" w:rsidP="00D77C26">
      <w:pPr>
        <w:pStyle w:val="tl1"/>
        <w:spacing w:line="360" w:lineRule="auto"/>
        <w:rPr>
          <w:i w:val="0"/>
          <w:iCs/>
        </w:rPr>
      </w:pPr>
    </w:p>
    <w:p w14:paraId="655420AD" w14:textId="1BDC7274" w:rsidR="00EC507D" w:rsidRPr="009E2D83" w:rsidRDefault="00EC507D" w:rsidP="00E02FA5">
      <w:pPr>
        <w:pStyle w:val="tl1"/>
        <w:spacing w:line="360" w:lineRule="auto"/>
        <w:rPr>
          <w:i w:val="0"/>
          <w:iCs/>
        </w:rPr>
      </w:pPr>
      <w:r w:rsidRPr="009E2D83">
        <w:rPr>
          <w:i w:val="0"/>
          <w:iCs/>
        </w:rPr>
        <w:t>Vo vážnych prípadoch sa trestná činnosť dokumentuje</w:t>
      </w:r>
      <w:r w:rsidR="00E23050" w:rsidRPr="009E2D83">
        <w:rPr>
          <w:i w:val="0"/>
          <w:iCs/>
        </w:rPr>
        <w:t xml:space="preserve"> s </w:t>
      </w:r>
      <w:r w:rsidRPr="009E2D83">
        <w:rPr>
          <w:i w:val="0"/>
          <w:iCs/>
        </w:rPr>
        <w:t>použitím počítačových</w:t>
      </w:r>
      <w:r w:rsidR="00E23050" w:rsidRPr="009E2D83">
        <w:rPr>
          <w:i w:val="0"/>
          <w:iCs/>
        </w:rPr>
        <w:t xml:space="preserve"> a </w:t>
      </w:r>
      <w:r w:rsidRPr="009E2D83">
        <w:rPr>
          <w:i w:val="0"/>
          <w:iCs/>
        </w:rPr>
        <w:t>technických prostriedkov, ktoré umožňujú výrobu obrazových záznamov dokumentujúcich pohyb odpadu</w:t>
      </w:r>
      <w:r w:rsidR="00E23050" w:rsidRPr="009E2D83">
        <w:rPr>
          <w:i w:val="0"/>
          <w:iCs/>
        </w:rPr>
        <w:t xml:space="preserve"> a </w:t>
      </w:r>
      <w:r w:rsidRPr="009E2D83">
        <w:rPr>
          <w:i w:val="0"/>
          <w:iCs/>
        </w:rPr>
        <w:t>osôb. Konkrétne, odpočúvanie telekomunikačnej prevádzky umožňuje polícii získať viac informácií</w:t>
      </w:r>
      <w:r w:rsidR="00E23050" w:rsidRPr="009E2D83">
        <w:rPr>
          <w:i w:val="0"/>
          <w:iCs/>
        </w:rPr>
        <w:t xml:space="preserve"> o </w:t>
      </w:r>
      <w:r w:rsidRPr="009E2D83">
        <w:rPr>
          <w:i w:val="0"/>
          <w:iCs/>
        </w:rPr>
        <w:t>účasti iných osôb</w:t>
      </w:r>
      <w:r w:rsidR="00E23050" w:rsidRPr="009E2D83">
        <w:rPr>
          <w:i w:val="0"/>
          <w:iCs/>
        </w:rPr>
        <w:t xml:space="preserve"> na </w:t>
      </w:r>
      <w:r w:rsidRPr="009E2D83">
        <w:rPr>
          <w:i w:val="0"/>
          <w:iCs/>
        </w:rPr>
        <w:t>trestnej činnosti alebo určiť miesta, kde došlo</w:t>
      </w:r>
      <w:r w:rsidR="00E23050" w:rsidRPr="009E2D83">
        <w:rPr>
          <w:i w:val="0"/>
          <w:iCs/>
        </w:rPr>
        <w:t xml:space="preserve"> k </w:t>
      </w:r>
      <w:r w:rsidRPr="009E2D83">
        <w:rPr>
          <w:i w:val="0"/>
          <w:iCs/>
        </w:rPr>
        <w:t>neoprávnenému nakladaniu</w:t>
      </w:r>
      <w:r w:rsidR="00E23050" w:rsidRPr="009E2D83">
        <w:rPr>
          <w:i w:val="0"/>
          <w:iCs/>
        </w:rPr>
        <w:t xml:space="preserve"> s </w:t>
      </w:r>
      <w:r w:rsidRPr="009E2D83">
        <w:rPr>
          <w:i w:val="0"/>
          <w:iCs/>
        </w:rPr>
        <w:t>odpadom. Príslušné informácie možno získať aj</w:t>
      </w:r>
      <w:r w:rsidR="00E23050" w:rsidRPr="009E2D83">
        <w:rPr>
          <w:i w:val="0"/>
          <w:iCs/>
        </w:rPr>
        <w:t xml:space="preserve"> z </w:t>
      </w:r>
      <w:r w:rsidRPr="009E2D83">
        <w:rPr>
          <w:i w:val="0"/>
          <w:iCs/>
        </w:rPr>
        <w:t>obhliadky miesta spáchania činu, domových prehliadok</w:t>
      </w:r>
      <w:r w:rsidR="00E23050" w:rsidRPr="009E2D83">
        <w:rPr>
          <w:i w:val="0"/>
          <w:iCs/>
        </w:rPr>
        <w:t xml:space="preserve"> a </w:t>
      </w:r>
      <w:r w:rsidRPr="009E2D83">
        <w:rPr>
          <w:i w:val="0"/>
          <w:iCs/>
        </w:rPr>
        <w:t>prehliadok iných priestorov alebo pozemkov, ako aj</w:t>
      </w:r>
      <w:r w:rsidR="00E23050" w:rsidRPr="009E2D83">
        <w:rPr>
          <w:i w:val="0"/>
          <w:iCs/>
        </w:rPr>
        <w:t xml:space="preserve"> na </w:t>
      </w:r>
      <w:r w:rsidRPr="009E2D83">
        <w:rPr>
          <w:i w:val="0"/>
          <w:iCs/>
        </w:rPr>
        <w:t>základe výsluchov</w:t>
      </w:r>
      <w:r w:rsidR="00E23050" w:rsidRPr="009E2D83">
        <w:rPr>
          <w:i w:val="0"/>
          <w:iCs/>
        </w:rPr>
        <w:t xml:space="preserve"> a </w:t>
      </w:r>
      <w:r w:rsidRPr="009E2D83">
        <w:rPr>
          <w:i w:val="0"/>
          <w:iCs/>
        </w:rPr>
        <w:t>znaleckých posudkov.</w:t>
      </w:r>
    </w:p>
    <w:p w14:paraId="67766DE1" w14:textId="77777777" w:rsidR="00EC507D" w:rsidRPr="009E2D83" w:rsidRDefault="00EC507D" w:rsidP="00D77C26">
      <w:pPr>
        <w:pStyle w:val="tl1"/>
        <w:spacing w:line="360" w:lineRule="auto"/>
        <w:rPr>
          <w:i w:val="0"/>
          <w:iCs/>
        </w:rPr>
      </w:pPr>
    </w:p>
    <w:p w14:paraId="45623332" w14:textId="1F3B0ADA" w:rsidR="00EC507D" w:rsidRPr="009E2D83" w:rsidRDefault="00EC507D" w:rsidP="00D77C26">
      <w:pPr>
        <w:pStyle w:val="Nadpis3"/>
        <w:spacing w:before="0" w:after="0" w:line="360" w:lineRule="auto"/>
        <w:rPr>
          <w:i/>
          <w:iCs/>
        </w:rPr>
      </w:pPr>
      <w:bookmarkStart w:id="41" w:name="_Toc522026407"/>
      <w:bookmarkStart w:id="42" w:name="_Toc522027955"/>
      <w:r w:rsidRPr="009E2D83">
        <w:rPr>
          <w:i/>
          <w:iCs/>
        </w:rPr>
        <w:t>Kapacity</w:t>
      </w:r>
      <w:r w:rsidR="00E23050" w:rsidRPr="009E2D83">
        <w:rPr>
          <w:i/>
          <w:iCs/>
        </w:rPr>
        <w:t xml:space="preserve"> a </w:t>
      </w:r>
      <w:r w:rsidRPr="009E2D83">
        <w:rPr>
          <w:i/>
          <w:iCs/>
        </w:rPr>
        <w:t>prekážky</w:t>
      </w:r>
      <w:r w:rsidR="00E23050" w:rsidRPr="009E2D83">
        <w:rPr>
          <w:i/>
          <w:iCs/>
        </w:rPr>
        <w:t xml:space="preserve"> v </w:t>
      </w:r>
      <w:r w:rsidRPr="009E2D83">
        <w:rPr>
          <w:i/>
          <w:iCs/>
        </w:rPr>
        <w:t>súvislosti</w:t>
      </w:r>
      <w:r w:rsidR="00E23050" w:rsidRPr="009E2D83">
        <w:rPr>
          <w:i/>
          <w:iCs/>
        </w:rPr>
        <w:t xml:space="preserve"> s </w:t>
      </w:r>
      <w:r w:rsidRPr="009E2D83">
        <w:rPr>
          <w:i/>
          <w:iCs/>
        </w:rPr>
        <w:t>úspešným vyšetrovaním trestných činov</w:t>
      </w:r>
      <w:r w:rsidR="00E23050" w:rsidRPr="009E2D83">
        <w:rPr>
          <w:i/>
          <w:iCs/>
        </w:rPr>
        <w:t xml:space="preserve"> v </w:t>
      </w:r>
      <w:r w:rsidRPr="009E2D83">
        <w:rPr>
          <w:i/>
          <w:iCs/>
        </w:rPr>
        <w:t>oblasti odpadu</w:t>
      </w:r>
      <w:bookmarkEnd w:id="41"/>
      <w:bookmarkEnd w:id="42"/>
    </w:p>
    <w:p w14:paraId="6352D290" w14:textId="77777777" w:rsidR="00EC507D" w:rsidRPr="009E2D83" w:rsidRDefault="00EC507D" w:rsidP="00D77C26">
      <w:pPr>
        <w:spacing w:before="0" w:after="0"/>
      </w:pPr>
    </w:p>
    <w:p w14:paraId="7B64D080" w14:textId="4904D023" w:rsidR="00EC507D" w:rsidRPr="009E2D83" w:rsidRDefault="00EC507D" w:rsidP="008808F6">
      <w:pPr>
        <w:spacing w:before="0" w:after="0"/>
        <w:jc w:val="both"/>
        <w:rPr>
          <w:rFonts w:eastAsia="Calibri"/>
          <w:iCs/>
          <w:color w:val="000000" w:themeColor="text1"/>
        </w:rPr>
      </w:pPr>
      <w:r w:rsidRPr="009E2D83">
        <w:rPr>
          <w:iCs/>
          <w:color w:val="000000" w:themeColor="text1"/>
        </w:rPr>
        <w:t>Z pohľadu orgánov presadzovania práva existuje niekoľko nedostatkov. Napríklad prokuratúra považuje</w:t>
      </w:r>
      <w:r w:rsidR="00E23050" w:rsidRPr="009E2D83">
        <w:rPr>
          <w:iCs/>
          <w:color w:val="000000" w:themeColor="text1"/>
        </w:rPr>
        <w:t xml:space="preserve"> za </w:t>
      </w:r>
      <w:r w:rsidRPr="009E2D83">
        <w:rPr>
          <w:iCs/>
          <w:color w:val="000000" w:themeColor="text1"/>
        </w:rPr>
        <w:t>veľký nedostatok neexistenciu špecializovaného policajného orgánu, tzv. prírodnej polície (najmä jej operačnej časti). Jej zriadenie bolo</w:t>
      </w:r>
      <w:r w:rsidR="00E23050" w:rsidRPr="009E2D83">
        <w:rPr>
          <w:iCs/>
          <w:color w:val="000000" w:themeColor="text1"/>
        </w:rPr>
        <w:t xml:space="preserve"> po </w:t>
      </w:r>
      <w:r w:rsidRPr="009E2D83">
        <w:rPr>
          <w:iCs/>
          <w:color w:val="000000" w:themeColor="text1"/>
        </w:rPr>
        <w:t>prvý raz iniciované pred deviatimi rokmi. Okrem toho treba poznamenať, že určité orgány, vrátane niektorých prokurátorov, nemajú dostatočné vedomosti</w:t>
      </w:r>
      <w:r w:rsidR="00E23050" w:rsidRPr="009E2D83">
        <w:rPr>
          <w:iCs/>
          <w:color w:val="000000" w:themeColor="text1"/>
        </w:rPr>
        <w:t xml:space="preserve"> o </w:t>
      </w:r>
      <w:r w:rsidRPr="009E2D83">
        <w:rPr>
          <w:iCs/>
          <w:color w:val="000000" w:themeColor="text1"/>
        </w:rPr>
        <w:t>smernici Európskeho parlamentu</w:t>
      </w:r>
      <w:r w:rsidR="00E23050" w:rsidRPr="009E2D83">
        <w:rPr>
          <w:iCs/>
          <w:color w:val="000000" w:themeColor="text1"/>
        </w:rPr>
        <w:t xml:space="preserve"> a </w:t>
      </w:r>
      <w:r w:rsidRPr="009E2D83">
        <w:rPr>
          <w:iCs/>
          <w:color w:val="000000" w:themeColor="text1"/>
        </w:rPr>
        <w:t>Rady 2008/99/ES</w:t>
      </w:r>
      <w:r w:rsidR="00E23050" w:rsidRPr="009E2D83">
        <w:rPr>
          <w:iCs/>
          <w:color w:val="000000" w:themeColor="text1"/>
        </w:rPr>
        <w:t xml:space="preserve"> o </w:t>
      </w:r>
      <w:r w:rsidRPr="009E2D83">
        <w:rPr>
          <w:iCs/>
          <w:color w:val="000000" w:themeColor="text1"/>
        </w:rPr>
        <w:t>ochrane životného prostredia prostredníctvom trestného práva.</w:t>
      </w:r>
    </w:p>
    <w:p w14:paraId="659FB7CF" w14:textId="77777777" w:rsidR="00EC507D" w:rsidRPr="009E2D83" w:rsidRDefault="00EC507D" w:rsidP="00D77C26">
      <w:pPr>
        <w:spacing w:before="0" w:after="0"/>
        <w:jc w:val="both"/>
        <w:rPr>
          <w:rFonts w:eastAsia="Calibri"/>
          <w:iCs/>
          <w:color w:val="000000" w:themeColor="text1"/>
        </w:rPr>
      </w:pPr>
    </w:p>
    <w:p w14:paraId="3B5B5D09" w14:textId="1C731871" w:rsidR="00EC507D" w:rsidRPr="009E2D83" w:rsidRDefault="00EC507D" w:rsidP="00A323DF">
      <w:pPr>
        <w:spacing w:before="0" w:after="0"/>
        <w:jc w:val="both"/>
        <w:rPr>
          <w:rFonts w:eastAsia="Calibri"/>
          <w:iCs/>
          <w:color w:val="000000" w:themeColor="text1"/>
        </w:rPr>
      </w:pPr>
      <w:r w:rsidRPr="009E2D83">
        <w:rPr>
          <w:iCs/>
          <w:color w:val="000000" w:themeColor="text1"/>
        </w:rPr>
        <w:t>Medzi ďalšie výzvy</w:t>
      </w:r>
      <w:r w:rsidR="00E23050" w:rsidRPr="009E2D83">
        <w:rPr>
          <w:iCs/>
          <w:color w:val="000000" w:themeColor="text1"/>
        </w:rPr>
        <w:t xml:space="preserve"> a </w:t>
      </w:r>
      <w:r w:rsidRPr="009E2D83">
        <w:rPr>
          <w:iCs/>
          <w:color w:val="000000" w:themeColor="text1"/>
        </w:rPr>
        <w:t>prekážky pri vyšetrovaní trestnej činnosti</w:t>
      </w:r>
      <w:r w:rsidR="00E23050" w:rsidRPr="009E2D83">
        <w:rPr>
          <w:iCs/>
          <w:color w:val="000000" w:themeColor="text1"/>
        </w:rPr>
        <w:t xml:space="preserve"> v </w:t>
      </w:r>
      <w:r w:rsidRPr="009E2D83">
        <w:rPr>
          <w:iCs/>
          <w:color w:val="000000" w:themeColor="text1"/>
        </w:rPr>
        <w:t>oblasti odpadu patrí aj takmer úplná absencia koordinácie či spolupráce medzi príslušnými orgánmi štátnej správy, nesúlad medzi postupmi jednotlivých orgánov</w:t>
      </w:r>
      <w:r w:rsidR="00E23050" w:rsidRPr="009E2D83">
        <w:rPr>
          <w:iCs/>
          <w:color w:val="000000" w:themeColor="text1"/>
        </w:rPr>
        <w:t xml:space="preserve"> a </w:t>
      </w:r>
      <w:r w:rsidRPr="009E2D83">
        <w:rPr>
          <w:iCs/>
          <w:color w:val="000000" w:themeColor="text1"/>
        </w:rPr>
        <w:t>to, že tento druh trestnej činnosti sa neberie vážne.</w:t>
      </w:r>
    </w:p>
    <w:p w14:paraId="3B0CFE22" w14:textId="77777777" w:rsidR="00EC507D" w:rsidRPr="009E2D83" w:rsidRDefault="00EC507D" w:rsidP="007D5411">
      <w:pPr>
        <w:spacing w:before="0" w:after="0"/>
        <w:jc w:val="both"/>
        <w:rPr>
          <w:rFonts w:eastAsia="Calibri"/>
          <w:iCs/>
          <w:color w:val="000000" w:themeColor="text1"/>
        </w:rPr>
      </w:pPr>
      <w:r w:rsidRPr="009E2D83">
        <w:br w:type="page"/>
      </w:r>
    </w:p>
    <w:p w14:paraId="7C7E2C59" w14:textId="1E45372D" w:rsidR="00EC507D" w:rsidRPr="009E2D83" w:rsidRDefault="00EC507D" w:rsidP="00A323DF">
      <w:pPr>
        <w:pStyle w:val="Default"/>
        <w:spacing w:line="360" w:lineRule="auto"/>
        <w:jc w:val="both"/>
        <w:rPr>
          <w:rFonts w:ascii="Times New Roman" w:eastAsia="Calibri" w:hAnsi="Times New Roman" w:cs="Times New Roman"/>
          <w:iCs/>
          <w:color w:val="000000" w:themeColor="text1"/>
          <w:szCs w:val="22"/>
        </w:rPr>
      </w:pPr>
      <w:r w:rsidRPr="009E2D83">
        <w:rPr>
          <w:rFonts w:ascii="Times New Roman" w:hAnsi="Times New Roman"/>
          <w:iCs/>
          <w:color w:val="000000" w:themeColor="text1"/>
          <w:szCs w:val="22"/>
        </w:rPr>
        <w:t>V roku 2017 hodnotila prokuratúra zákonnosť postupov</w:t>
      </w:r>
      <w:r w:rsidR="00E23050" w:rsidRPr="009E2D83">
        <w:rPr>
          <w:rFonts w:ascii="Times New Roman" w:hAnsi="Times New Roman"/>
          <w:iCs/>
          <w:color w:val="000000" w:themeColor="text1"/>
          <w:szCs w:val="22"/>
        </w:rPr>
        <w:t xml:space="preserve"> a </w:t>
      </w:r>
      <w:r w:rsidRPr="009E2D83">
        <w:rPr>
          <w:rFonts w:ascii="Times New Roman" w:hAnsi="Times New Roman"/>
          <w:iCs/>
          <w:color w:val="000000" w:themeColor="text1"/>
          <w:szCs w:val="22"/>
        </w:rPr>
        <w:t>rozhodnutí orgánov presadzovania práva, orgánov štátnej správy</w:t>
      </w:r>
      <w:r w:rsidR="00E23050" w:rsidRPr="009E2D83">
        <w:rPr>
          <w:rFonts w:ascii="Times New Roman" w:hAnsi="Times New Roman"/>
          <w:iCs/>
          <w:color w:val="000000" w:themeColor="text1"/>
          <w:szCs w:val="22"/>
        </w:rPr>
        <w:t xml:space="preserve"> a </w:t>
      </w:r>
      <w:r w:rsidRPr="009E2D83">
        <w:rPr>
          <w:rFonts w:ascii="Times New Roman" w:hAnsi="Times New Roman"/>
          <w:iCs/>
          <w:color w:val="000000" w:themeColor="text1"/>
          <w:szCs w:val="22"/>
        </w:rPr>
        <w:t>samosprávnych orgánov pri uplatňovaní zákona</w:t>
      </w:r>
      <w:r w:rsidR="00E23050" w:rsidRPr="009E2D83">
        <w:rPr>
          <w:rFonts w:ascii="Times New Roman" w:hAnsi="Times New Roman"/>
          <w:iCs/>
          <w:color w:val="000000" w:themeColor="text1"/>
          <w:szCs w:val="22"/>
        </w:rPr>
        <w:t xml:space="preserve"> č. </w:t>
      </w:r>
      <w:r w:rsidRPr="009E2D83">
        <w:rPr>
          <w:rFonts w:ascii="Times New Roman" w:hAnsi="Times New Roman"/>
          <w:iCs/>
          <w:color w:val="000000" w:themeColor="text1"/>
          <w:szCs w:val="22"/>
        </w:rPr>
        <w:t>79/2015 Z. z.</w:t>
      </w:r>
      <w:r w:rsidR="00E23050" w:rsidRPr="009E2D83">
        <w:rPr>
          <w:rFonts w:ascii="Times New Roman" w:hAnsi="Times New Roman"/>
          <w:iCs/>
          <w:color w:val="000000" w:themeColor="text1"/>
          <w:szCs w:val="22"/>
        </w:rPr>
        <w:t xml:space="preserve"> o </w:t>
      </w:r>
      <w:r w:rsidRPr="009E2D83">
        <w:rPr>
          <w:rFonts w:ascii="Times New Roman" w:hAnsi="Times New Roman"/>
          <w:iCs/>
          <w:color w:val="000000" w:themeColor="text1"/>
          <w:szCs w:val="22"/>
        </w:rPr>
        <w:t>odpadoch</w:t>
      </w:r>
      <w:r w:rsidR="00E23050" w:rsidRPr="009E2D83">
        <w:rPr>
          <w:rFonts w:ascii="Times New Roman" w:hAnsi="Times New Roman"/>
          <w:iCs/>
          <w:color w:val="000000" w:themeColor="text1"/>
          <w:szCs w:val="22"/>
        </w:rPr>
        <w:t xml:space="preserve"> a o </w:t>
      </w:r>
      <w:r w:rsidRPr="009E2D83">
        <w:rPr>
          <w:rFonts w:ascii="Times New Roman" w:hAnsi="Times New Roman"/>
          <w:iCs/>
          <w:color w:val="000000" w:themeColor="text1"/>
          <w:szCs w:val="22"/>
        </w:rPr>
        <w:t>zmene</w:t>
      </w:r>
      <w:r w:rsidR="00E23050" w:rsidRPr="009E2D83">
        <w:rPr>
          <w:rFonts w:ascii="Times New Roman" w:hAnsi="Times New Roman"/>
          <w:iCs/>
          <w:color w:val="000000" w:themeColor="text1"/>
          <w:szCs w:val="22"/>
        </w:rPr>
        <w:t xml:space="preserve"> a </w:t>
      </w:r>
      <w:r w:rsidRPr="009E2D83">
        <w:rPr>
          <w:rFonts w:ascii="Times New Roman" w:hAnsi="Times New Roman"/>
          <w:iCs/>
          <w:color w:val="000000" w:themeColor="text1"/>
          <w:szCs w:val="22"/>
        </w:rPr>
        <w:t>doplnení niektorých zákonov</w:t>
      </w:r>
      <w:r w:rsidR="00E23050" w:rsidRPr="009E2D83">
        <w:rPr>
          <w:rFonts w:ascii="Times New Roman" w:hAnsi="Times New Roman"/>
          <w:iCs/>
          <w:color w:val="000000" w:themeColor="text1"/>
          <w:szCs w:val="22"/>
        </w:rPr>
        <w:t xml:space="preserve"> v </w:t>
      </w:r>
      <w:r w:rsidRPr="009E2D83">
        <w:rPr>
          <w:rFonts w:ascii="Times New Roman" w:hAnsi="Times New Roman"/>
          <w:iCs/>
          <w:color w:val="000000" w:themeColor="text1"/>
          <w:szCs w:val="22"/>
        </w:rPr>
        <w:t>znení neskorších predpisov.</w:t>
      </w:r>
    </w:p>
    <w:p w14:paraId="0F7855E9" w14:textId="3FDAF3F0" w:rsidR="00EC507D" w:rsidRPr="009E2D83" w:rsidRDefault="00EC507D" w:rsidP="00A323DF">
      <w:pPr>
        <w:pStyle w:val="Default"/>
        <w:spacing w:line="360" w:lineRule="auto"/>
        <w:jc w:val="both"/>
        <w:rPr>
          <w:rFonts w:ascii="Times New Roman" w:eastAsia="Calibri" w:hAnsi="Times New Roman" w:cs="Times New Roman"/>
          <w:iCs/>
          <w:color w:val="000000" w:themeColor="text1"/>
          <w:szCs w:val="22"/>
        </w:rPr>
      </w:pPr>
      <w:r w:rsidRPr="009E2D83">
        <w:rPr>
          <w:rFonts w:ascii="Times New Roman" w:hAnsi="Times New Roman"/>
          <w:iCs/>
          <w:color w:val="000000" w:themeColor="text1"/>
          <w:szCs w:val="22"/>
        </w:rPr>
        <w:t>Zistenia prokuratúry potvrdzujú vyššie uvedené nedostatky, najmä pokiaľ ide</w:t>
      </w:r>
      <w:r w:rsidR="00E23050" w:rsidRPr="009E2D83">
        <w:rPr>
          <w:rFonts w:ascii="Times New Roman" w:hAnsi="Times New Roman"/>
          <w:iCs/>
          <w:color w:val="000000" w:themeColor="text1"/>
          <w:szCs w:val="22"/>
        </w:rPr>
        <w:t xml:space="preserve"> o </w:t>
      </w:r>
      <w:r w:rsidRPr="009E2D83">
        <w:rPr>
          <w:rFonts w:ascii="Times New Roman" w:hAnsi="Times New Roman"/>
          <w:iCs/>
          <w:color w:val="000000" w:themeColor="text1"/>
          <w:szCs w:val="22"/>
        </w:rPr>
        <w:t>extrémne vysokú latentnosť tohto typu trestnej činnosti. Slovenská inšpekcia životného prostredia bola preto kritizovaná</w:t>
      </w:r>
      <w:r w:rsidR="00E23050" w:rsidRPr="009E2D83">
        <w:rPr>
          <w:rFonts w:ascii="Times New Roman" w:hAnsi="Times New Roman"/>
          <w:iCs/>
          <w:color w:val="000000" w:themeColor="text1"/>
          <w:szCs w:val="22"/>
        </w:rPr>
        <w:t xml:space="preserve"> za </w:t>
      </w:r>
      <w:r w:rsidRPr="009E2D83">
        <w:rPr>
          <w:rFonts w:ascii="Times New Roman" w:hAnsi="Times New Roman"/>
          <w:iCs/>
          <w:color w:val="000000" w:themeColor="text1"/>
          <w:szCs w:val="22"/>
        </w:rPr>
        <w:t>to, že nie vždy oznámila orgánom činným</w:t>
      </w:r>
      <w:r w:rsidR="00E23050" w:rsidRPr="009E2D83">
        <w:rPr>
          <w:rFonts w:ascii="Times New Roman" w:hAnsi="Times New Roman"/>
          <w:iCs/>
          <w:color w:val="000000" w:themeColor="text1"/>
          <w:szCs w:val="22"/>
        </w:rPr>
        <w:t xml:space="preserve"> v </w:t>
      </w:r>
      <w:r w:rsidRPr="009E2D83">
        <w:rPr>
          <w:rFonts w:ascii="Times New Roman" w:hAnsi="Times New Roman"/>
          <w:iCs/>
          <w:color w:val="000000" w:themeColor="text1"/>
          <w:szCs w:val="22"/>
        </w:rPr>
        <w:t>trestnom konaní zistené trestné činy, ale sama riešila záležitosti, ktoré patria</w:t>
      </w:r>
      <w:r w:rsidR="00E23050" w:rsidRPr="009E2D83">
        <w:rPr>
          <w:rFonts w:ascii="Times New Roman" w:hAnsi="Times New Roman"/>
          <w:iCs/>
          <w:color w:val="000000" w:themeColor="text1"/>
          <w:szCs w:val="22"/>
        </w:rPr>
        <w:t xml:space="preserve"> do </w:t>
      </w:r>
      <w:r w:rsidRPr="009E2D83">
        <w:rPr>
          <w:rFonts w:ascii="Times New Roman" w:hAnsi="Times New Roman"/>
          <w:iCs/>
          <w:color w:val="000000" w:themeColor="text1"/>
          <w:szCs w:val="22"/>
        </w:rPr>
        <w:t>právomoci</w:t>
      </w:r>
      <w:r w:rsidR="00E23050" w:rsidRPr="009E2D83">
        <w:rPr>
          <w:rFonts w:ascii="Times New Roman" w:hAnsi="Times New Roman"/>
          <w:iCs/>
          <w:color w:val="000000" w:themeColor="text1"/>
          <w:szCs w:val="22"/>
        </w:rPr>
        <w:t xml:space="preserve"> a </w:t>
      </w:r>
      <w:r w:rsidRPr="009E2D83">
        <w:rPr>
          <w:rFonts w:ascii="Times New Roman" w:hAnsi="Times New Roman"/>
          <w:iCs/>
          <w:color w:val="000000" w:themeColor="text1"/>
          <w:szCs w:val="22"/>
        </w:rPr>
        <w:t>pôsobnosti orgánov presadzovania práva. Pri hodnotení sa takisto zistilo, že obce riešia problémy odpadového hospodárstva bez potrebného programu alebo materiálneho zabezpečenia.</w:t>
      </w:r>
    </w:p>
    <w:p w14:paraId="16847DA0" w14:textId="38F99B8E" w:rsidR="00EC507D" w:rsidRPr="009E2D83" w:rsidRDefault="00EC507D" w:rsidP="00A323DF">
      <w:pPr>
        <w:pStyle w:val="Default"/>
        <w:spacing w:line="360" w:lineRule="auto"/>
        <w:jc w:val="both"/>
        <w:rPr>
          <w:rFonts w:ascii="Times New Roman" w:eastAsia="Calibri" w:hAnsi="Times New Roman" w:cs="Times New Roman"/>
          <w:iCs/>
          <w:color w:val="000000" w:themeColor="text1"/>
          <w:szCs w:val="22"/>
        </w:rPr>
      </w:pPr>
      <w:r w:rsidRPr="009E2D83">
        <w:rPr>
          <w:rFonts w:ascii="Times New Roman" w:hAnsi="Times New Roman"/>
          <w:iCs/>
          <w:color w:val="000000" w:themeColor="text1"/>
          <w:szCs w:val="22"/>
        </w:rPr>
        <w:br/>
        <w:t>Keďže tento typ trestnej činnosti</w:t>
      </w:r>
      <w:r w:rsidR="00E23050" w:rsidRPr="009E2D83">
        <w:rPr>
          <w:rFonts w:ascii="Times New Roman" w:hAnsi="Times New Roman"/>
          <w:iCs/>
          <w:color w:val="000000" w:themeColor="text1"/>
          <w:szCs w:val="22"/>
        </w:rPr>
        <w:t xml:space="preserve"> v </w:t>
      </w:r>
      <w:r w:rsidRPr="009E2D83">
        <w:rPr>
          <w:rFonts w:ascii="Times New Roman" w:hAnsi="Times New Roman"/>
          <w:iCs/>
          <w:color w:val="000000" w:themeColor="text1"/>
          <w:szCs w:val="22"/>
        </w:rPr>
        <w:t>minulosti páchalo široké spektrum obyvateľstva, zmena zmýšľania občanov sa uskutočňuje postupne. Občania teraz začali trestné činy nahlasovať</w:t>
      </w:r>
      <w:r w:rsidR="00E23050" w:rsidRPr="009E2D83">
        <w:rPr>
          <w:rFonts w:ascii="Times New Roman" w:hAnsi="Times New Roman"/>
          <w:iCs/>
          <w:color w:val="000000" w:themeColor="text1"/>
          <w:szCs w:val="22"/>
        </w:rPr>
        <w:t xml:space="preserve"> a </w:t>
      </w:r>
      <w:r w:rsidRPr="009E2D83">
        <w:rPr>
          <w:rFonts w:ascii="Times New Roman" w:hAnsi="Times New Roman"/>
          <w:iCs/>
          <w:color w:val="000000" w:themeColor="text1"/>
          <w:szCs w:val="22"/>
        </w:rPr>
        <w:t>príslušné orgány začali konať</w:t>
      </w:r>
      <w:r w:rsidR="00E23050" w:rsidRPr="009E2D83">
        <w:rPr>
          <w:rFonts w:ascii="Times New Roman" w:hAnsi="Times New Roman"/>
          <w:iCs/>
          <w:color w:val="000000" w:themeColor="text1"/>
          <w:szCs w:val="22"/>
        </w:rPr>
        <w:t xml:space="preserve"> a </w:t>
      </w:r>
      <w:r w:rsidRPr="009E2D83">
        <w:rPr>
          <w:rFonts w:ascii="Times New Roman" w:hAnsi="Times New Roman"/>
          <w:iCs/>
          <w:color w:val="000000" w:themeColor="text1"/>
          <w:szCs w:val="22"/>
        </w:rPr>
        <w:t>trestať páchateľov.</w:t>
      </w:r>
    </w:p>
    <w:p w14:paraId="73D41C84" w14:textId="77777777" w:rsidR="00EC507D" w:rsidRPr="009E2D83" w:rsidRDefault="00EC507D" w:rsidP="00D77C26">
      <w:pPr>
        <w:pStyle w:val="tl1"/>
        <w:spacing w:line="360" w:lineRule="auto"/>
        <w:rPr>
          <w:i w:val="0"/>
          <w:iCs/>
        </w:rPr>
      </w:pPr>
    </w:p>
    <w:p w14:paraId="2B56F967" w14:textId="2CCAC893" w:rsidR="00EC507D" w:rsidRPr="009E2D83" w:rsidRDefault="00EC507D" w:rsidP="00A323DF">
      <w:pPr>
        <w:pStyle w:val="Odsekzoznamu"/>
        <w:tabs>
          <w:tab w:val="left" w:pos="0"/>
        </w:tabs>
        <w:spacing w:after="0" w:line="360" w:lineRule="auto"/>
        <w:ind w:left="0"/>
        <w:jc w:val="both"/>
        <w:rPr>
          <w:iCs/>
        </w:rPr>
      </w:pPr>
      <w:r w:rsidRPr="009E2D83">
        <w:rPr>
          <w:iCs/>
          <w:color w:val="000000" w:themeColor="text1"/>
        </w:rPr>
        <w:t>Ďalším vážnym problém pri vyšetrovaní vnútroštátnych aj cezhraničných prípadov sú náklady</w:t>
      </w:r>
      <w:r w:rsidR="00E23050" w:rsidRPr="009E2D83">
        <w:rPr>
          <w:iCs/>
          <w:color w:val="000000" w:themeColor="text1"/>
        </w:rPr>
        <w:t xml:space="preserve"> na </w:t>
      </w:r>
      <w:r w:rsidRPr="009E2D83">
        <w:rPr>
          <w:iCs/>
          <w:color w:val="000000" w:themeColor="text1"/>
        </w:rPr>
        <w:t>dokumentovanie rozsahu nezákonnej činnosti, ktoré si vyžaduje zapojenie odborníkov</w:t>
      </w:r>
      <w:r w:rsidR="00E23050" w:rsidRPr="009E2D83">
        <w:rPr>
          <w:iCs/>
          <w:color w:val="000000" w:themeColor="text1"/>
        </w:rPr>
        <w:t xml:space="preserve"> z </w:t>
      </w:r>
      <w:r w:rsidRPr="009E2D83">
        <w:rPr>
          <w:iCs/>
          <w:color w:val="000000" w:themeColor="text1"/>
        </w:rPr>
        <w:t>viacerých disciplín, napr. geodézie, chémie, ekológie atď. Získavanie dôkazov je preto finančne náročné. Z toho dôvodu sa presná povaha množstva</w:t>
      </w:r>
      <w:r w:rsidR="00E23050" w:rsidRPr="009E2D83">
        <w:rPr>
          <w:iCs/>
          <w:color w:val="000000" w:themeColor="text1"/>
        </w:rPr>
        <w:t xml:space="preserve"> a </w:t>
      </w:r>
      <w:r w:rsidRPr="009E2D83">
        <w:rPr>
          <w:iCs/>
          <w:color w:val="000000" w:themeColor="text1"/>
        </w:rPr>
        <w:t>druh odpadu, ako aj vyčíslenie škody</w:t>
      </w:r>
      <w:r w:rsidR="00E23050" w:rsidRPr="009E2D83">
        <w:rPr>
          <w:iCs/>
          <w:color w:val="000000" w:themeColor="text1"/>
        </w:rPr>
        <w:t xml:space="preserve"> na </w:t>
      </w:r>
      <w:r w:rsidRPr="009E2D83">
        <w:rPr>
          <w:iCs/>
          <w:color w:val="000000" w:themeColor="text1"/>
        </w:rPr>
        <w:t>životnom prostredí často prehliadajú.</w:t>
      </w:r>
    </w:p>
    <w:p w14:paraId="42AAAB3A" w14:textId="77777777" w:rsidR="00EC507D" w:rsidRPr="009E2D83" w:rsidRDefault="00EC507D" w:rsidP="00D77C26">
      <w:pPr>
        <w:spacing w:before="0" w:after="0"/>
        <w:jc w:val="both"/>
        <w:rPr>
          <w:iCs/>
        </w:rPr>
      </w:pPr>
    </w:p>
    <w:p w14:paraId="28779C80" w14:textId="6FC4BAA0" w:rsidR="00EC507D" w:rsidRPr="009E2D83" w:rsidRDefault="00EC507D" w:rsidP="00843BC1">
      <w:pPr>
        <w:spacing w:before="0" w:after="0"/>
        <w:jc w:val="both"/>
        <w:rPr>
          <w:iCs/>
        </w:rPr>
      </w:pPr>
      <w:r w:rsidRPr="009E2D83">
        <w:t>Podobne sú hlavnými výzvami</w:t>
      </w:r>
      <w:r w:rsidR="00E23050" w:rsidRPr="009E2D83">
        <w:t xml:space="preserve"> a </w:t>
      </w:r>
      <w:r w:rsidRPr="009E2D83">
        <w:t>prekážkami pri odhaľovaní, objasňovaní</w:t>
      </w:r>
      <w:r w:rsidR="00E23050" w:rsidRPr="009E2D83">
        <w:t xml:space="preserve"> a </w:t>
      </w:r>
      <w:r w:rsidRPr="009E2D83">
        <w:t>dokazovaní trestných činov,</w:t>
      </w:r>
      <w:r w:rsidR="00E23050" w:rsidRPr="009E2D83">
        <w:t xml:space="preserve"> a </w:t>
      </w:r>
      <w:r w:rsidRPr="009E2D83">
        <w:t>teda aj stíhaní páchateľov nedostatočná spolupráca</w:t>
      </w:r>
      <w:r w:rsidR="00E23050" w:rsidRPr="009E2D83">
        <w:t xml:space="preserve"> s </w:t>
      </w:r>
      <w:r w:rsidRPr="009E2D83">
        <w:t>orgánmi</w:t>
      </w:r>
      <w:r w:rsidR="00E23050" w:rsidRPr="009E2D83">
        <w:t xml:space="preserve"> v </w:t>
      </w:r>
      <w:r w:rsidRPr="009E2D83">
        <w:t>niektorých susedných krajinách</w:t>
      </w:r>
      <w:r w:rsidR="00E23050" w:rsidRPr="009E2D83">
        <w:t xml:space="preserve"> a </w:t>
      </w:r>
      <w:r w:rsidRPr="009E2D83">
        <w:t>rôzne prahové hodnoty trestných činov. Schopnosť vymieňať si</w:t>
      </w:r>
      <w:r w:rsidR="00E23050" w:rsidRPr="009E2D83">
        <w:t xml:space="preserve"> a </w:t>
      </w:r>
      <w:r w:rsidRPr="009E2D83">
        <w:t>získavať informácie</w:t>
      </w:r>
      <w:r w:rsidR="00E23050" w:rsidRPr="009E2D83">
        <w:t xml:space="preserve"> a </w:t>
      </w:r>
      <w:r w:rsidRPr="009E2D83">
        <w:t>rýchlosť reakcie závisia</w:t>
      </w:r>
      <w:r w:rsidR="00E23050" w:rsidRPr="009E2D83">
        <w:t xml:space="preserve"> od </w:t>
      </w:r>
      <w:r w:rsidRPr="009E2D83">
        <w:t>predchádzajúcej spolupráce</w:t>
      </w:r>
      <w:r w:rsidR="00E23050" w:rsidRPr="009E2D83">
        <w:t xml:space="preserve"> s </w:t>
      </w:r>
      <w:r w:rsidRPr="009E2D83">
        <w:t>príslušným partnerom.</w:t>
      </w:r>
    </w:p>
    <w:p w14:paraId="0FBB9878" w14:textId="77777777" w:rsidR="00EC507D" w:rsidRPr="009E2D83" w:rsidRDefault="00EC507D" w:rsidP="00E870EF">
      <w:pPr>
        <w:spacing w:before="0" w:after="0"/>
        <w:jc w:val="both"/>
        <w:rPr>
          <w:iCs/>
        </w:rPr>
      </w:pPr>
      <w:r w:rsidRPr="009E2D83">
        <w:br w:type="page"/>
      </w:r>
    </w:p>
    <w:p w14:paraId="2AD4EF63" w14:textId="77777777" w:rsidR="00EC507D" w:rsidRPr="009E2D83" w:rsidRDefault="00EC507D" w:rsidP="00D77C26">
      <w:pPr>
        <w:pStyle w:val="Nadpis2"/>
        <w:spacing w:before="0" w:after="0" w:line="360" w:lineRule="auto"/>
        <w:rPr>
          <w:b/>
          <w:bCs/>
        </w:rPr>
      </w:pPr>
      <w:bookmarkStart w:id="43" w:name="_Toc522026408"/>
      <w:bookmarkStart w:id="44" w:name="_Toc522027956"/>
      <w:r w:rsidRPr="009E2D83">
        <w:rPr>
          <w:b/>
          <w:bCs/>
        </w:rPr>
        <w:t>Iné orgány/inštitúcie</w:t>
      </w:r>
      <w:bookmarkEnd w:id="43"/>
      <w:bookmarkEnd w:id="44"/>
    </w:p>
    <w:p w14:paraId="45F080DB" w14:textId="77777777" w:rsidR="00EC507D" w:rsidRPr="009E2D83" w:rsidRDefault="00EC507D" w:rsidP="00D77C26">
      <w:pPr>
        <w:spacing w:before="0" w:after="0"/>
        <w:rPr>
          <w:rFonts w:eastAsiaTheme="minorEastAsia" w:cstheme="minorBidi"/>
          <w:iCs/>
          <w:lang w:eastAsia="en-GB"/>
        </w:rPr>
      </w:pPr>
    </w:p>
    <w:p w14:paraId="368C2DDF" w14:textId="0B60F860" w:rsidR="00EC507D" w:rsidRPr="009E2D83" w:rsidRDefault="00EC507D" w:rsidP="00843BC1">
      <w:pPr>
        <w:pStyle w:val="Odsekzoznamu"/>
        <w:spacing w:after="0" w:line="360" w:lineRule="auto"/>
        <w:ind w:left="0"/>
        <w:jc w:val="both"/>
        <w:rPr>
          <w:iCs/>
        </w:rPr>
      </w:pPr>
      <w:r w:rsidRPr="009E2D83">
        <w:t>Ministerstvo životného prostredia Slovenskej republiky ako ústredný orgán štátnej správy</w:t>
      </w:r>
      <w:r w:rsidR="00E23050" w:rsidRPr="009E2D83">
        <w:t xml:space="preserve"> v </w:t>
      </w:r>
      <w:r w:rsidRPr="009E2D83">
        <w:t>oblasti odpadového hospodárstva zriadilo Slovenskú inšpekciu životného prostredia, ktorá je orgánom dohľadu</w:t>
      </w:r>
      <w:r w:rsidR="00E23050" w:rsidRPr="009E2D83">
        <w:t xml:space="preserve"> v </w:t>
      </w:r>
      <w:r w:rsidRPr="009E2D83">
        <w:t>celej oblasti ochrany životného prostredia vrát</w:t>
      </w:r>
      <w:r w:rsidR="004D0D7F" w:rsidRPr="009E2D83">
        <w:t>ane odpadového hospodárstva. Na </w:t>
      </w:r>
      <w:r w:rsidRPr="009E2D83">
        <w:t>najnižšej úrovni predchádzania trestnej činnosti</w:t>
      </w:r>
      <w:r w:rsidR="00E23050" w:rsidRPr="009E2D83">
        <w:t xml:space="preserve"> v </w:t>
      </w:r>
      <w:r w:rsidRPr="009E2D83">
        <w:t>oblasti odpadu majú trestné činy nakladania</w:t>
      </w:r>
      <w:r w:rsidR="00E23050" w:rsidRPr="009E2D83">
        <w:t xml:space="preserve"> s </w:t>
      </w:r>
      <w:r w:rsidRPr="009E2D83">
        <w:t>odpadom</w:t>
      </w:r>
      <w:r w:rsidR="00E23050" w:rsidRPr="009E2D83">
        <w:t xml:space="preserve"> na </w:t>
      </w:r>
      <w:r w:rsidRPr="009E2D83">
        <w:t>starosti obce</w:t>
      </w:r>
      <w:r w:rsidR="00E23050" w:rsidRPr="009E2D83">
        <w:t xml:space="preserve"> a </w:t>
      </w:r>
      <w:r w:rsidRPr="009E2D83">
        <w:t>okresné úrady. Tieto orgány postupujú</w:t>
      </w:r>
      <w:r w:rsidR="00E23050" w:rsidRPr="009E2D83">
        <w:t xml:space="preserve"> v </w:t>
      </w:r>
      <w:r w:rsidRPr="009E2D83">
        <w:t>súlade</w:t>
      </w:r>
      <w:r w:rsidR="00E23050" w:rsidRPr="009E2D83">
        <w:t xml:space="preserve"> s </w:t>
      </w:r>
      <w:r w:rsidRPr="009E2D83">
        <w:t>normami správneho práva. Môžu podniknúť kroky proti fyzickým osobám (napr.</w:t>
      </w:r>
      <w:r w:rsidR="00E23050" w:rsidRPr="009E2D83">
        <w:t xml:space="preserve"> z </w:t>
      </w:r>
      <w:r w:rsidRPr="009E2D83">
        <w:t>obcí alebo okresných úradov)</w:t>
      </w:r>
      <w:r w:rsidR="00E23050" w:rsidRPr="009E2D83">
        <w:t xml:space="preserve"> a </w:t>
      </w:r>
      <w:r w:rsidRPr="009E2D83">
        <w:t>právnickým osobám (napr. okresné úrady alebo Slovenská inšpekcia životného prostredia). Môžu ukladať finančné sankcie</w:t>
      </w:r>
      <w:r w:rsidR="00E23050" w:rsidRPr="009E2D83">
        <w:t xml:space="preserve"> a </w:t>
      </w:r>
      <w:r w:rsidRPr="009E2D83">
        <w:t>nápravné opatrenia</w:t>
      </w:r>
      <w:r w:rsidR="00E23050" w:rsidRPr="009E2D83">
        <w:t xml:space="preserve"> v </w:t>
      </w:r>
      <w:r w:rsidRPr="009E2D83">
        <w:t>správnom konaní.</w:t>
      </w:r>
    </w:p>
    <w:p w14:paraId="3AC89576" w14:textId="77777777" w:rsidR="00EC507D" w:rsidRPr="009E2D83" w:rsidRDefault="00EC507D" w:rsidP="00D77C26">
      <w:pPr>
        <w:pStyle w:val="Odsekzoznamu"/>
        <w:spacing w:after="0" w:line="360" w:lineRule="auto"/>
        <w:ind w:left="0"/>
        <w:jc w:val="both"/>
        <w:rPr>
          <w:iCs/>
        </w:rPr>
      </w:pPr>
    </w:p>
    <w:p w14:paraId="3C1A945A" w14:textId="08EC17FE" w:rsidR="00EC507D" w:rsidRPr="009E2D83" w:rsidRDefault="00EC507D" w:rsidP="00843BC1">
      <w:pPr>
        <w:pStyle w:val="Odsekzoznamu"/>
        <w:spacing w:after="0" w:line="360" w:lineRule="auto"/>
        <w:ind w:left="0"/>
        <w:jc w:val="both"/>
        <w:rPr>
          <w:iCs/>
        </w:rPr>
      </w:pPr>
      <w:r w:rsidRPr="009E2D83">
        <w:t>Orgánmi presadzovania práva zapojenými</w:t>
      </w:r>
      <w:r w:rsidR="00E23050" w:rsidRPr="009E2D83">
        <w:t xml:space="preserve"> do </w:t>
      </w:r>
      <w:r w:rsidRPr="009E2D83">
        <w:t>ochrany životného prostredia je poľovnícka stráž, lesná stráž, poľná stráž, stráž prírody</w:t>
      </w:r>
      <w:r w:rsidR="00E23050" w:rsidRPr="009E2D83">
        <w:t xml:space="preserve"> a </w:t>
      </w:r>
      <w:r w:rsidRPr="009E2D83">
        <w:t>vodná stráž. Príslušníci orgánov presadzovania práva pracujúci pre tieto agentúry, ktorí sú prijímaní</w:t>
      </w:r>
      <w:r w:rsidR="00E23050" w:rsidRPr="009E2D83">
        <w:t xml:space="preserve"> po </w:t>
      </w:r>
      <w:r w:rsidRPr="009E2D83">
        <w:t>úspešnom absolvovaní odbornej skúšky, vykonávajú dohľad nad dodržiavaním súladu</w:t>
      </w:r>
      <w:r w:rsidR="00E23050" w:rsidRPr="009E2D83">
        <w:t xml:space="preserve"> s </w:t>
      </w:r>
      <w:r w:rsidRPr="009E2D83">
        <w:t>príslušnými právnymi predpismi. Hoci vyšetrovanie trestnej činnosti</w:t>
      </w:r>
      <w:r w:rsidR="00E23050" w:rsidRPr="009E2D83">
        <w:t xml:space="preserve"> v </w:t>
      </w:r>
      <w:r w:rsidRPr="009E2D83">
        <w:t>oblasti odpadu nespadá priamo</w:t>
      </w:r>
      <w:r w:rsidR="00E23050" w:rsidRPr="009E2D83">
        <w:t xml:space="preserve"> do </w:t>
      </w:r>
      <w:r w:rsidRPr="009E2D83">
        <w:t>ich pôsobnosti, sú</w:t>
      </w:r>
      <w:r w:rsidR="00E23050" w:rsidRPr="009E2D83">
        <w:t xml:space="preserve"> zo </w:t>
      </w:r>
      <w:r w:rsidRPr="009E2D83">
        <w:t>zákona povinní informovať príslušné orgány</w:t>
      </w:r>
      <w:r w:rsidR="00E23050" w:rsidRPr="009E2D83">
        <w:t xml:space="preserve"> o </w:t>
      </w:r>
      <w:r w:rsidRPr="009E2D83">
        <w:t>svojich zisteniach.</w:t>
      </w:r>
    </w:p>
    <w:p w14:paraId="62BA1B48" w14:textId="77777777" w:rsidR="00EC507D" w:rsidRPr="009E2D83" w:rsidRDefault="00EC507D" w:rsidP="00D77C26">
      <w:pPr>
        <w:pStyle w:val="Odsekzoznamu"/>
        <w:spacing w:after="0" w:line="360" w:lineRule="auto"/>
        <w:ind w:left="0"/>
        <w:jc w:val="both"/>
        <w:rPr>
          <w:iCs/>
        </w:rPr>
      </w:pPr>
    </w:p>
    <w:p w14:paraId="18B58A27" w14:textId="1BDBD2B6" w:rsidR="00EC507D" w:rsidRPr="009E2D83" w:rsidRDefault="00EC507D" w:rsidP="00843BC1">
      <w:pPr>
        <w:pStyle w:val="Odsekzoznamu"/>
        <w:spacing w:after="0" w:line="360" w:lineRule="auto"/>
        <w:ind w:left="0"/>
        <w:jc w:val="both"/>
        <w:rPr>
          <w:iCs/>
        </w:rPr>
      </w:pPr>
      <w:r w:rsidRPr="009E2D83">
        <w:t>Fytoinšpektori Ústredného kontrolného</w:t>
      </w:r>
      <w:r w:rsidR="00E23050" w:rsidRPr="009E2D83">
        <w:t xml:space="preserve"> a </w:t>
      </w:r>
      <w:r w:rsidRPr="009E2D83">
        <w:t>skúšobného ústavu poľnohospodárskeho</w:t>
      </w:r>
      <w:r w:rsidR="00E23050" w:rsidRPr="009E2D83">
        <w:t xml:space="preserve"> v </w:t>
      </w:r>
      <w:r w:rsidRPr="009E2D83">
        <w:t>Bratislave vykonávajú opatrenia týkajúce sa činností kontrolného ústavu</w:t>
      </w:r>
      <w:r w:rsidR="00E23050" w:rsidRPr="009E2D83">
        <w:t xml:space="preserve"> a </w:t>
      </w:r>
      <w:r w:rsidRPr="009E2D83">
        <w:t>súvisiaceho uplatňovania opatrení</w:t>
      </w:r>
      <w:r w:rsidR="00E23050" w:rsidRPr="009E2D83">
        <w:t xml:space="preserve"> v </w:t>
      </w:r>
      <w:r w:rsidRPr="009E2D83">
        <w:t>oblasti kontroly zdravotného stavu rastlín</w:t>
      </w:r>
      <w:r w:rsidR="00E23050" w:rsidRPr="009E2D83">
        <w:t xml:space="preserve"> a </w:t>
      </w:r>
      <w:r w:rsidRPr="009E2D83">
        <w:t>rastlinolekárskych opatrení</w:t>
      </w:r>
      <w:r w:rsidR="00E23050" w:rsidRPr="009E2D83">
        <w:t xml:space="preserve"> v </w:t>
      </w:r>
      <w:r w:rsidRPr="009E2D83">
        <w:t>súlade</w:t>
      </w:r>
      <w:r w:rsidR="00E23050" w:rsidRPr="009E2D83">
        <w:t xml:space="preserve"> s </w:t>
      </w:r>
      <w:r w:rsidR="006178F5" w:rsidRPr="009E2D83">
        <w:t>§ </w:t>
      </w:r>
      <w:r w:rsidRPr="009E2D83">
        <w:t>13a (orgány štátnej správy)</w:t>
      </w:r>
      <w:r w:rsidR="00E23050" w:rsidRPr="009E2D83">
        <w:t xml:space="preserve"> a </w:t>
      </w:r>
      <w:r w:rsidR="006178F5" w:rsidRPr="009E2D83">
        <w:t>§ </w:t>
      </w:r>
      <w:r w:rsidRPr="009E2D83">
        <w:t>14 (štátna odborná kontrola) zákona</w:t>
      </w:r>
      <w:r w:rsidR="00E23050" w:rsidRPr="009E2D83">
        <w:t xml:space="preserve"> č. </w:t>
      </w:r>
      <w:r w:rsidRPr="009E2D83">
        <w:t>136/2000 Z. z.</w:t>
      </w:r>
      <w:r w:rsidR="00E23050" w:rsidRPr="009E2D83">
        <w:t xml:space="preserve"> o </w:t>
      </w:r>
      <w:r w:rsidRPr="009E2D83">
        <w:t>hnojivách</w:t>
      </w:r>
      <w:r w:rsidR="00E23050" w:rsidRPr="009E2D83">
        <w:t xml:space="preserve"> v </w:t>
      </w:r>
      <w:r w:rsidRPr="009E2D83">
        <w:t>znení neskorších predpisov</w:t>
      </w:r>
      <w:r w:rsidR="00E23050" w:rsidRPr="009E2D83">
        <w:t xml:space="preserve"> a v </w:t>
      </w:r>
      <w:r w:rsidRPr="009E2D83">
        <w:t>súlade</w:t>
      </w:r>
      <w:r w:rsidR="00E23050" w:rsidRPr="009E2D83">
        <w:t xml:space="preserve"> s </w:t>
      </w:r>
      <w:r w:rsidR="006178F5" w:rsidRPr="009E2D83">
        <w:t>§ </w:t>
      </w:r>
      <w:r w:rsidRPr="009E2D83">
        <w:t>4</w:t>
      </w:r>
      <w:r w:rsidR="00E23050" w:rsidRPr="009E2D83">
        <w:t xml:space="preserve"> a </w:t>
      </w:r>
      <w:r w:rsidR="006178F5" w:rsidRPr="009E2D83">
        <w:t>§ </w:t>
      </w:r>
      <w:r w:rsidRPr="009E2D83">
        <w:t>9 zákona</w:t>
      </w:r>
      <w:r w:rsidR="00E23050" w:rsidRPr="009E2D83">
        <w:t xml:space="preserve"> č. </w:t>
      </w:r>
      <w:r w:rsidRPr="009E2D83">
        <w:t>405/2011 Z. z.</w:t>
      </w:r>
      <w:r w:rsidR="00E23050" w:rsidRPr="009E2D83">
        <w:t xml:space="preserve"> o </w:t>
      </w:r>
      <w:r w:rsidRPr="009E2D83">
        <w:t>rastlinolekárskej starostlivosti.</w:t>
      </w:r>
    </w:p>
    <w:p w14:paraId="0781AA5A" w14:textId="77777777" w:rsidR="00EC507D" w:rsidRPr="009E2D83" w:rsidRDefault="00EC507D" w:rsidP="00D77C26">
      <w:pPr>
        <w:pStyle w:val="Odsekzoznamu"/>
        <w:spacing w:after="0" w:line="360" w:lineRule="auto"/>
        <w:ind w:left="0"/>
        <w:jc w:val="both"/>
        <w:rPr>
          <w:iCs/>
        </w:rPr>
      </w:pPr>
    </w:p>
    <w:p w14:paraId="1470EA4E" w14:textId="263C25B6" w:rsidR="00EC507D" w:rsidRPr="009E2D83" w:rsidRDefault="00EC507D" w:rsidP="00316DBD">
      <w:pPr>
        <w:pStyle w:val="Odsekzoznamu"/>
        <w:spacing w:after="0" w:line="360" w:lineRule="auto"/>
        <w:ind w:left="0"/>
        <w:jc w:val="both"/>
      </w:pPr>
      <w:r w:rsidRPr="009E2D83">
        <w:t>Okrem uvedených orgánov sa</w:t>
      </w:r>
      <w:r w:rsidR="00E23050" w:rsidRPr="009E2D83">
        <w:t xml:space="preserve"> do </w:t>
      </w:r>
      <w:r w:rsidRPr="009E2D83">
        <w:t>predchádzania trestnej činnosti zapája aj Slovenská informačná služba, ktorá prijíma spravodajské informácie</w:t>
      </w:r>
      <w:r w:rsidR="00E23050" w:rsidRPr="009E2D83">
        <w:t xml:space="preserve"> o </w:t>
      </w:r>
      <w:r w:rsidRPr="009E2D83">
        <w:t>trestných veciach, ktoré sa postupujú Policajnému zboru</w:t>
      </w:r>
      <w:r w:rsidR="00E23050" w:rsidRPr="009E2D83">
        <w:t xml:space="preserve"> a </w:t>
      </w:r>
      <w:r w:rsidRPr="009E2D83">
        <w:t>prokuratúre. Ak je to potrebné</w:t>
      </w:r>
      <w:r w:rsidR="00E23050" w:rsidRPr="009E2D83">
        <w:t xml:space="preserve"> na </w:t>
      </w:r>
      <w:r w:rsidRPr="009E2D83">
        <w:t>zamedzenie nezákonnej činnosti, poskytuje potrebné informácie aj iným štátnym orgánom.</w:t>
      </w:r>
    </w:p>
    <w:p w14:paraId="6C7F8DE2" w14:textId="77777777" w:rsidR="004D0D7F" w:rsidRPr="009E2D83" w:rsidRDefault="004D0D7F" w:rsidP="00316DBD">
      <w:pPr>
        <w:pStyle w:val="Odsekzoznamu"/>
        <w:spacing w:after="0" w:line="360" w:lineRule="auto"/>
        <w:ind w:left="0"/>
        <w:jc w:val="both"/>
        <w:rPr>
          <w:iCs/>
        </w:rPr>
      </w:pPr>
    </w:p>
    <w:p w14:paraId="4AD9813C" w14:textId="35B7E9BA" w:rsidR="00EC507D" w:rsidRPr="009E2D83" w:rsidRDefault="00EC507D" w:rsidP="00492B78">
      <w:pPr>
        <w:pStyle w:val="tl1"/>
        <w:spacing w:line="360" w:lineRule="auto"/>
        <w:rPr>
          <w:i w:val="0"/>
          <w:iCs/>
        </w:rPr>
      </w:pPr>
      <w:r w:rsidRPr="009E2D83">
        <w:br w:type="page"/>
      </w:r>
      <w:r w:rsidRPr="009E2D83">
        <w:rPr>
          <w:i w:val="0"/>
          <w:iCs/>
        </w:rPr>
        <w:lastRenderedPageBreak/>
        <w:t>V rámci organizačnej štruktúry ozbrojených bezpečnostných zborov</w:t>
      </w:r>
      <w:r w:rsidR="00E23050" w:rsidRPr="009E2D83">
        <w:rPr>
          <w:i w:val="0"/>
          <w:iCs/>
        </w:rPr>
        <w:t xml:space="preserve"> a </w:t>
      </w:r>
      <w:r w:rsidRPr="009E2D83">
        <w:rPr>
          <w:i w:val="0"/>
          <w:iCs/>
        </w:rPr>
        <w:t>ozbrojených síl Slovenskej republiky existujú systematizované služby schopné vykonávať uvedené činnosti, ktoré sa</w:t>
      </w:r>
      <w:r w:rsidR="00E23050" w:rsidRPr="009E2D83">
        <w:rPr>
          <w:i w:val="0"/>
          <w:iCs/>
        </w:rPr>
        <w:t xml:space="preserve"> v </w:t>
      </w:r>
      <w:r w:rsidRPr="009E2D83">
        <w:rPr>
          <w:i w:val="0"/>
          <w:iCs/>
        </w:rPr>
        <w:t>prípade potreby môžu úzko zapojiť</w:t>
      </w:r>
      <w:r w:rsidR="00E23050" w:rsidRPr="009E2D83">
        <w:rPr>
          <w:i w:val="0"/>
          <w:iCs/>
        </w:rPr>
        <w:t xml:space="preserve"> do </w:t>
      </w:r>
      <w:r w:rsidRPr="009E2D83">
        <w:rPr>
          <w:i w:val="0"/>
          <w:iCs/>
        </w:rPr>
        <w:t>činnosti spravodajských služieb</w:t>
      </w:r>
      <w:r w:rsidR="00E23050" w:rsidRPr="009E2D83">
        <w:rPr>
          <w:i w:val="0"/>
          <w:iCs/>
        </w:rPr>
        <w:t xml:space="preserve"> a </w:t>
      </w:r>
      <w:r w:rsidRPr="009E2D83">
        <w:rPr>
          <w:i w:val="0"/>
          <w:iCs/>
        </w:rPr>
        <w:t>odhaľovania</w:t>
      </w:r>
      <w:r w:rsidR="00E23050" w:rsidRPr="009E2D83">
        <w:rPr>
          <w:i w:val="0"/>
          <w:iCs/>
        </w:rPr>
        <w:t xml:space="preserve"> a </w:t>
      </w:r>
      <w:r w:rsidRPr="009E2D83">
        <w:rPr>
          <w:i w:val="0"/>
          <w:iCs/>
        </w:rPr>
        <w:t>objasňovania trestných činov, ako aj ich vyšetrovania alebo skráteného vyšetrovania. Jednotlivé sily pôsobia</w:t>
      </w:r>
      <w:r w:rsidR="00E23050" w:rsidRPr="009E2D83">
        <w:rPr>
          <w:i w:val="0"/>
          <w:iCs/>
        </w:rPr>
        <w:t xml:space="preserve"> v </w:t>
      </w:r>
      <w:r w:rsidRPr="009E2D83">
        <w:rPr>
          <w:i w:val="0"/>
          <w:iCs/>
        </w:rPr>
        <w:t>rámci svojich právomocí, ale</w:t>
      </w:r>
      <w:r w:rsidR="00E23050" w:rsidRPr="009E2D83">
        <w:rPr>
          <w:i w:val="0"/>
          <w:iCs/>
        </w:rPr>
        <w:t xml:space="preserve"> v </w:t>
      </w:r>
      <w:r w:rsidRPr="009E2D83">
        <w:rPr>
          <w:i w:val="0"/>
          <w:iCs/>
        </w:rPr>
        <w:t>súlade</w:t>
      </w:r>
      <w:r w:rsidR="00E23050" w:rsidRPr="009E2D83">
        <w:rPr>
          <w:i w:val="0"/>
          <w:iCs/>
        </w:rPr>
        <w:t xml:space="preserve"> s </w:t>
      </w:r>
      <w:r w:rsidRPr="009E2D83">
        <w:rPr>
          <w:i w:val="0"/>
          <w:iCs/>
        </w:rPr>
        <w:t>politikou úzkej spolupráce; ak zistia, že nie sú oprávnené</w:t>
      </w:r>
      <w:r w:rsidR="00E23050" w:rsidRPr="009E2D83">
        <w:rPr>
          <w:i w:val="0"/>
          <w:iCs/>
        </w:rPr>
        <w:t xml:space="preserve"> v </w:t>
      </w:r>
      <w:r w:rsidRPr="009E2D83">
        <w:rPr>
          <w:i w:val="0"/>
          <w:iCs/>
        </w:rPr>
        <w:t>predmetnej veci konať, bezodkladne postupujú záležitosť príslušnému orgánu.</w:t>
      </w:r>
    </w:p>
    <w:p w14:paraId="153FBEE7" w14:textId="77777777" w:rsidR="00EC507D" w:rsidRPr="009E2D83" w:rsidRDefault="00EC507D" w:rsidP="00D77C26">
      <w:pPr>
        <w:pStyle w:val="Odsekzoznamu"/>
        <w:spacing w:after="0" w:line="360" w:lineRule="auto"/>
        <w:ind w:left="0"/>
        <w:jc w:val="both"/>
        <w:rPr>
          <w:bCs/>
          <w:iCs/>
        </w:rPr>
      </w:pPr>
    </w:p>
    <w:p w14:paraId="498B712B" w14:textId="34BFBFA3" w:rsidR="00EC507D" w:rsidRPr="009E2D83" w:rsidRDefault="00EC507D" w:rsidP="00AF679A">
      <w:pPr>
        <w:pStyle w:val="Odsekzoznamu"/>
        <w:spacing w:after="0" w:line="360" w:lineRule="auto"/>
        <w:ind w:left="0"/>
        <w:jc w:val="both"/>
        <w:rPr>
          <w:iCs/>
        </w:rPr>
      </w:pPr>
      <w:r w:rsidRPr="009E2D83">
        <w:t>Pri expertíznom skúmaní sa využívajú znalci evidovaní</w:t>
      </w:r>
      <w:r w:rsidR="00E23050" w:rsidRPr="009E2D83">
        <w:t xml:space="preserve"> v </w:t>
      </w:r>
      <w:r w:rsidRPr="009E2D83">
        <w:t>zozname ministerstva spravodlivosti. Policajný zbor má tiež svoj znalecký ústav – je ním Kriminalistický</w:t>
      </w:r>
      <w:r w:rsidR="00E23050" w:rsidRPr="009E2D83">
        <w:t xml:space="preserve"> a </w:t>
      </w:r>
      <w:r w:rsidRPr="009E2D83">
        <w:t>expertízny ústav Policajného zboru. Veľmi široká škála odborných útvarov tohto ústavu vykonáva expertízne skúmania, najmä</w:t>
      </w:r>
      <w:r w:rsidR="00E23050" w:rsidRPr="009E2D83">
        <w:t xml:space="preserve"> v </w:t>
      </w:r>
      <w:r w:rsidRPr="009E2D83">
        <w:t>oblastiach často používaných pri dôkazoch</w:t>
      </w:r>
      <w:r w:rsidR="00E23050" w:rsidRPr="009E2D83">
        <w:t xml:space="preserve"> na </w:t>
      </w:r>
      <w:r w:rsidRPr="009E2D83">
        <w:t>účely trestného konania. Inštitút poskytuje odborné poradenstvo</w:t>
      </w:r>
      <w:r w:rsidR="00E23050" w:rsidRPr="009E2D83">
        <w:t xml:space="preserve"> a </w:t>
      </w:r>
      <w:r w:rsidRPr="009E2D83">
        <w:t>znalecké posudky aj iným ozbrojeným bezpečnostným zložkám</w:t>
      </w:r>
      <w:r w:rsidR="00E23050" w:rsidRPr="009E2D83">
        <w:t xml:space="preserve"> a </w:t>
      </w:r>
      <w:r w:rsidRPr="009E2D83">
        <w:t>ozbrojeným silám.</w:t>
      </w:r>
    </w:p>
    <w:p w14:paraId="058162E1" w14:textId="77777777" w:rsidR="00EC507D" w:rsidRPr="009E2D83" w:rsidRDefault="00EC507D" w:rsidP="00AF679A">
      <w:pPr>
        <w:pStyle w:val="tl1"/>
        <w:spacing w:line="360" w:lineRule="auto"/>
        <w:rPr>
          <w:i w:val="0"/>
          <w:iCs/>
        </w:rPr>
      </w:pPr>
    </w:p>
    <w:p w14:paraId="4FBB0690" w14:textId="5FC4A517" w:rsidR="00EC507D" w:rsidRPr="009E2D83" w:rsidRDefault="00EC507D" w:rsidP="00AF679A">
      <w:pPr>
        <w:pStyle w:val="tl1"/>
        <w:spacing w:line="360" w:lineRule="auto"/>
        <w:rPr>
          <w:i w:val="0"/>
          <w:iCs/>
        </w:rPr>
      </w:pPr>
      <w:r w:rsidRPr="009E2D83">
        <w:rPr>
          <w:i w:val="0"/>
          <w:iCs/>
        </w:rPr>
        <w:t>Pokiaľ ide</w:t>
      </w:r>
      <w:r w:rsidR="00E23050" w:rsidRPr="009E2D83">
        <w:rPr>
          <w:i w:val="0"/>
          <w:iCs/>
        </w:rPr>
        <w:t xml:space="preserve"> o </w:t>
      </w:r>
      <w:r w:rsidRPr="009E2D83">
        <w:rPr>
          <w:i w:val="0"/>
          <w:iCs/>
        </w:rPr>
        <w:t>vzťah medzi trestnými</w:t>
      </w:r>
      <w:r w:rsidR="00E23050" w:rsidRPr="009E2D83">
        <w:rPr>
          <w:i w:val="0"/>
          <w:iCs/>
        </w:rPr>
        <w:t xml:space="preserve"> a </w:t>
      </w:r>
      <w:r w:rsidRPr="009E2D83">
        <w:rPr>
          <w:i w:val="0"/>
          <w:iCs/>
        </w:rPr>
        <w:t>správnymi režimami sankcií, treba poznamenať, že priestupky proti životnému prostrediu sú zahrnuté</w:t>
      </w:r>
      <w:r w:rsidR="00E23050" w:rsidRPr="009E2D83">
        <w:rPr>
          <w:i w:val="0"/>
          <w:iCs/>
        </w:rPr>
        <w:t xml:space="preserve"> v </w:t>
      </w:r>
      <w:r w:rsidR="006178F5" w:rsidRPr="009E2D83">
        <w:rPr>
          <w:i w:val="0"/>
          <w:iCs/>
        </w:rPr>
        <w:t>§ </w:t>
      </w:r>
      <w:r w:rsidRPr="009E2D83">
        <w:rPr>
          <w:i w:val="0"/>
          <w:iCs/>
        </w:rPr>
        <w:t>35 (Priestupky</w:t>
      </w:r>
      <w:r w:rsidR="00E23050" w:rsidRPr="009E2D83">
        <w:rPr>
          <w:i w:val="0"/>
          <w:iCs/>
        </w:rPr>
        <w:t xml:space="preserve"> na </w:t>
      </w:r>
      <w:r w:rsidRPr="009E2D83">
        <w:rPr>
          <w:i w:val="0"/>
          <w:iCs/>
        </w:rPr>
        <w:t>úseku poľnohospodárstva, poľovníctva</w:t>
      </w:r>
      <w:r w:rsidR="00E23050" w:rsidRPr="009E2D83">
        <w:rPr>
          <w:i w:val="0"/>
          <w:iCs/>
        </w:rPr>
        <w:t xml:space="preserve"> a </w:t>
      </w:r>
      <w:r w:rsidRPr="009E2D83">
        <w:rPr>
          <w:i w:val="0"/>
          <w:iCs/>
        </w:rPr>
        <w:t>rybárstva)</w:t>
      </w:r>
      <w:r w:rsidR="00E23050" w:rsidRPr="009E2D83">
        <w:rPr>
          <w:i w:val="0"/>
          <w:iCs/>
        </w:rPr>
        <w:t xml:space="preserve"> a </w:t>
      </w:r>
      <w:r w:rsidR="006178F5" w:rsidRPr="009E2D83">
        <w:rPr>
          <w:i w:val="0"/>
          <w:iCs/>
        </w:rPr>
        <w:t>§ </w:t>
      </w:r>
      <w:r w:rsidRPr="009E2D83">
        <w:rPr>
          <w:i w:val="0"/>
          <w:iCs/>
        </w:rPr>
        <w:t>45 (Priestupky</w:t>
      </w:r>
      <w:r w:rsidR="00E23050" w:rsidRPr="009E2D83">
        <w:rPr>
          <w:i w:val="0"/>
          <w:iCs/>
        </w:rPr>
        <w:t xml:space="preserve"> na </w:t>
      </w:r>
      <w:r w:rsidRPr="009E2D83">
        <w:rPr>
          <w:i w:val="0"/>
          <w:iCs/>
        </w:rPr>
        <w:t>úseku ochrany životného prostredia) zákona</w:t>
      </w:r>
      <w:r w:rsidR="00E23050" w:rsidRPr="009E2D83">
        <w:rPr>
          <w:i w:val="0"/>
          <w:iCs/>
        </w:rPr>
        <w:t xml:space="preserve"> č. </w:t>
      </w:r>
      <w:r w:rsidRPr="009E2D83">
        <w:rPr>
          <w:i w:val="0"/>
          <w:iCs/>
        </w:rPr>
        <w:t>372/1990 Zb.</w:t>
      </w:r>
      <w:r w:rsidR="00E23050" w:rsidRPr="009E2D83">
        <w:rPr>
          <w:i w:val="0"/>
          <w:iCs/>
        </w:rPr>
        <w:t xml:space="preserve"> o </w:t>
      </w:r>
      <w:r w:rsidRPr="009E2D83">
        <w:rPr>
          <w:i w:val="0"/>
          <w:iCs/>
        </w:rPr>
        <w:t>priestupkoch</w:t>
      </w:r>
      <w:r w:rsidR="00E23050" w:rsidRPr="009E2D83">
        <w:rPr>
          <w:i w:val="0"/>
          <w:iCs/>
        </w:rPr>
        <w:t xml:space="preserve"> v </w:t>
      </w:r>
      <w:r w:rsidRPr="009E2D83">
        <w:rPr>
          <w:i w:val="0"/>
          <w:iCs/>
        </w:rPr>
        <w:t>znení neskorších predpisov. Avšak niektoré typy trestných činov proti životnému prostrediu nemusia patriť</w:t>
      </w:r>
      <w:r w:rsidR="00E23050" w:rsidRPr="009E2D83">
        <w:rPr>
          <w:i w:val="0"/>
          <w:iCs/>
        </w:rPr>
        <w:t xml:space="preserve"> do </w:t>
      </w:r>
      <w:r w:rsidRPr="009E2D83">
        <w:rPr>
          <w:i w:val="0"/>
          <w:iCs/>
        </w:rPr>
        <w:t>pôsobnosti tohto zákona</w:t>
      </w:r>
      <w:r w:rsidR="00E23050" w:rsidRPr="009E2D83">
        <w:rPr>
          <w:i w:val="0"/>
          <w:iCs/>
        </w:rPr>
        <w:t xml:space="preserve"> a </w:t>
      </w:r>
      <w:r w:rsidRPr="009E2D83">
        <w:rPr>
          <w:i w:val="0"/>
          <w:iCs/>
        </w:rPr>
        <w:t>upravujú ich osobitné právne predpisy.</w:t>
      </w:r>
    </w:p>
    <w:p w14:paraId="54F79E53" w14:textId="77777777" w:rsidR="00EC507D" w:rsidRPr="009E2D83" w:rsidRDefault="00EC507D" w:rsidP="0073624D">
      <w:pPr>
        <w:pStyle w:val="tl1"/>
        <w:spacing w:line="360" w:lineRule="auto"/>
        <w:rPr>
          <w:i w:val="0"/>
          <w:iCs/>
        </w:rPr>
      </w:pPr>
    </w:p>
    <w:p w14:paraId="3A81B217" w14:textId="145C83E0" w:rsidR="00EC507D" w:rsidRPr="009E2D83" w:rsidRDefault="00EC507D" w:rsidP="0073624D">
      <w:pPr>
        <w:pStyle w:val="tl1"/>
        <w:spacing w:line="360" w:lineRule="auto"/>
        <w:rPr>
          <w:i w:val="0"/>
          <w:iCs/>
        </w:rPr>
      </w:pPr>
      <w:r w:rsidRPr="009E2D83">
        <w:rPr>
          <w:i w:val="0"/>
          <w:iCs/>
        </w:rPr>
        <w:t>Na určenie toho, či určitý čin podlieha režimu trestných alebo správnych sankcií, je potrebné stanoviť, či ide</w:t>
      </w:r>
      <w:r w:rsidR="00E23050" w:rsidRPr="009E2D83">
        <w:rPr>
          <w:i w:val="0"/>
          <w:iCs/>
        </w:rPr>
        <w:t xml:space="preserve"> o </w:t>
      </w:r>
      <w:r w:rsidRPr="009E2D83">
        <w:rPr>
          <w:i w:val="0"/>
          <w:iCs/>
        </w:rPr>
        <w:t>priestupok alebo správny delikt,</w:t>
      </w:r>
      <w:r w:rsidR="00E23050" w:rsidRPr="009E2D83">
        <w:rPr>
          <w:i w:val="0"/>
          <w:iCs/>
        </w:rPr>
        <w:t xml:space="preserve"> a </w:t>
      </w:r>
      <w:r w:rsidRPr="009E2D83">
        <w:rPr>
          <w:i w:val="0"/>
          <w:iCs/>
        </w:rPr>
        <w:t>teda podľa ktorého režimu budú uložené sankcie (zákon</w:t>
      </w:r>
      <w:r w:rsidR="00E23050" w:rsidRPr="009E2D83">
        <w:rPr>
          <w:i w:val="0"/>
          <w:iCs/>
        </w:rPr>
        <w:t xml:space="preserve"> o </w:t>
      </w:r>
      <w:r w:rsidRPr="009E2D83">
        <w:rPr>
          <w:i w:val="0"/>
          <w:iCs/>
        </w:rPr>
        <w:t>priestupkoch, osobitné právne predpisy alebo</w:t>
      </w:r>
      <w:r w:rsidR="00E23050" w:rsidRPr="009E2D83">
        <w:rPr>
          <w:i w:val="0"/>
          <w:iCs/>
        </w:rPr>
        <w:t xml:space="preserve"> v </w:t>
      </w:r>
      <w:r w:rsidRPr="009E2D83">
        <w:rPr>
          <w:i w:val="0"/>
          <w:iCs/>
        </w:rPr>
        <w:t>prípade trestných činov Trestný zákon). Znaky skutkových podstát trestných činov sú výlučne uvedené</w:t>
      </w:r>
      <w:r w:rsidR="00E23050" w:rsidRPr="009E2D83">
        <w:rPr>
          <w:i w:val="0"/>
          <w:iCs/>
        </w:rPr>
        <w:t xml:space="preserve"> v </w:t>
      </w:r>
      <w:r w:rsidRPr="009E2D83">
        <w:rPr>
          <w:i w:val="0"/>
          <w:iCs/>
        </w:rPr>
        <w:t>Trestnom zákone. Trestný čin nemožno vymedziť žiadnym iným zákonom. Príslušný správny orgán rozhoduje</w:t>
      </w:r>
      <w:r w:rsidR="00E23050" w:rsidRPr="009E2D83">
        <w:rPr>
          <w:i w:val="0"/>
          <w:iCs/>
        </w:rPr>
        <w:t xml:space="preserve"> o </w:t>
      </w:r>
      <w:r w:rsidRPr="009E2D83">
        <w:rPr>
          <w:i w:val="0"/>
          <w:iCs/>
        </w:rPr>
        <w:t>sankciách</w:t>
      </w:r>
      <w:r w:rsidR="00E23050" w:rsidRPr="009E2D83">
        <w:rPr>
          <w:i w:val="0"/>
          <w:iCs/>
        </w:rPr>
        <w:t xml:space="preserve"> za </w:t>
      </w:r>
      <w:r w:rsidRPr="009E2D83">
        <w:rPr>
          <w:i w:val="0"/>
          <w:iCs/>
        </w:rPr>
        <w:t>priestupky alebo iné správne delikty. Tresty</w:t>
      </w:r>
      <w:r w:rsidR="00E23050" w:rsidRPr="009E2D83">
        <w:rPr>
          <w:i w:val="0"/>
          <w:iCs/>
        </w:rPr>
        <w:t xml:space="preserve"> za </w:t>
      </w:r>
      <w:r w:rsidRPr="009E2D83">
        <w:rPr>
          <w:i w:val="0"/>
          <w:iCs/>
        </w:rPr>
        <w:t>trestné činy určujú súdy.</w:t>
      </w:r>
    </w:p>
    <w:p w14:paraId="3C3BD1E3" w14:textId="77777777" w:rsidR="004D0D7F" w:rsidRPr="009E2D83" w:rsidRDefault="004D0D7F" w:rsidP="0073624D">
      <w:pPr>
        <w:pStyle w:val="tl1"/>
        <w:spacing w:line="360" w:lineRule="auto"/>
        <w:rPr>
          <w:i w:val="0"/>
          <w:iCs/>
        </w:rPr>
      </w:pPr>
    </w:p>
    <w:p w14:paraId="1C99F154" w14:textId="77777777" w:rsidR="00EC507D" w:rsidRPr="009E2D83" w:rsidRDefault="00EC507D" w:rsidP="00492B78">
      <w:pPr>
        <w:pStyle w:val="tl1"/>
        <w:spacing w:line="360" w:lineRule="auto"/>
        <w:rPr>
          <w:i w:val="0"/>
          <w:iCs/>
        </w:rPr>
      </w:pPr>
      <w:r w:rsidRPr="009E2D83">
        <w:br w:type="page"/>
      </w:r>
    </w:p>
    <w:p w14:paraId="58CBD63E" w14:textId="4AFC972E" w:rsidR="00EC507D" w:rsidRPr="009E2D83" w:rsidRDefault="00EC507D" w:rsidP="00D77C26">
      <w:pPr>
        <w:pStyle w:val="Nadpis2"/>
        <w:spacing w:before="0" w:after="0" w:line="360" w:lineRule="auto"/>
        <w:rPr>
          <w:b/>
          <w:bCs/>
        </w:rPr>
      </w:pPr>
      <w:bookmarkStart w:id="45" w:name="_Toc522026409"/>
      <w:bookmarkStart w:id="46" w:name="_Toc522027957"/>
      <w:r w:rsidRPr="009E2D83">
        <w:rPr>
          <w:b/>
          <w:bCs/>
        </w:rPr>
        <w:t>Spolupráca</w:t>
      </w:r>
      <w:r w:rsidR="00E23050" w:rsidRPr="009E2D83">
        <w:rPr>
          <w:b/>
          <w:bCs/>
        </w:rPr>
        <w:t xml:space="preserve"> a </w:t>
      </w:r>
      <w:r w:rsidRPr="009E2D83">
        <w:rPr>
          <w:b/>
          <w:bCs/>
        </w:rPr>
        <w:t>výmena informácií medzi vnútroštátnymi orgánmi</w:t>
      </w:r>
      <w:bookmarkEnd w:id="45"/>
      <w:bookmarkEnd w:id="46"/>
    </w:p>
    <w:p w14:paraId="1EE6E13E" w14:textId="679CA1DF" w:rsidR="00EC507D" w:rsidRPr="009E2D83" w:rsidRDefault="00EC507D" w:rsidP="00D77C26">
      <w:pPr>
        <w:pStyle w:val="Nadpis3"/>
        <w:spacing w:before="0" w:after="0" w:line="360" w:lineRule="auto"/>
        <w:rPr>
          <w:i/>
          <w:iCs/>
        </w:rPr>
      </w:pPr>
      <w:bookmarkStart w:id="47" w:name="_Toc522026410"/>
      <w:bookmarkStart w:id="48" w:name="_Toc522027958"/>
      <w:r w:rsidRPr="009E2D83">
        <w:rPr>
          <w:i/>
          <w:iCs/>
        </w:rPr>
        <w:t>Spolupráca</w:t>
      </w:r>
      <w:r w:rsidR="00E23050" w:rsidRPr="009E2D83">
        <w:rPr>
          <w:i/>
          <w:iCs/>
        </w:rPr>
        <w:t xml:space="preserve"> a </w:t>
      </w:r>
      <w:r w:rsidRPr="009E2D83">
        <w:rPr>
          <w:i/>
          <w:iCs/>
        </w:rPr>
        <w:t>koordinácia</w:t>
      </w:r>
      <w:bookmarkEnd w:id="47"/>
      <w:bookmarkEnd w:id="48"/>
    </w:p>
    <w:p w14:paraId="1A5BBD66" w14:textId="77777777" w:rsidR="00EC507D" w:rsidRPr="009E2D83" w:rsidRDefault="00EC507D" w:rsidP="00D77C26">
      <w:pPr>
        <w:pStyle w:val="tl1"/>
        <w:spacing w:line="360" w:lineRule="auto"/>
        <w:rPr>
          <w:i w:val="0"/>
          <w:iCs/>
        </w:rPr>
      </w:pPr>
    </w:p>
    <w:p w14:paraId="4C7DBC88" w14:textId="75FEEAA8" w:rsidR="00EC507D" w:rsidRPr="009E2D83" w:rsidRDefault="00EC507D" w:rsidP="007B454A">
      <w:pPr>
        <w:pStyle w:val="tl1"/>
        <w:spacing w:line="360" w:lineRule="auto"/>
        <w:rPr>
          <w:i w:val="0"/>
          <w:iCs/>
        </w:rPr>
      </w:pPr>
      <w:r w:rsidRPr="009E2D83">
        <w:rPr>
          <w:i w:val="0"/>
          <w:iCs/>
        </w:rPr>
        <w:t>Medzi orgány štátnej správy</w:t>
      </w:r>
      <w:r w:rsidR="00E23050" w:rsidRPr="009E2D83">
        <w:rPr>
          <w:i w:val="0"/>
          <w:iCs/>
        </w:rPr>
        <w:t xml:space="preserve"> v </w:t>
      </w:r>
      <w:r w:rsidRPr="009E2D83">
        <w:rPr>
          <w:i w:val="0"/>
          <w:iCs/>
        </w:rPr>
        <w:t>oblasti odpadového hospodárstva patrí ministerstvo životného prostredia, inšpekcia, okresný úrad</w:t>
      </w:r>
      <w:r w:rsidR="00E23050" w:rsidRPr="009E2D83">
        <w:rPr>
          <w:i w:val="0"/>
          <w:iCs/>
        </w:rPr>
        <w:t xml:space="preserve"> v </w:t>
      </w:r>
      <w:r w:rsidRPr="009E2D83">
        <w:rPr>
          <w:i w:val="0"/>
          <w:iCs/>
        </w:rPr>
        <w:t>sídle regiónu</w:t>
      </w:r>
      <w:r w:rsidR="00E23050" w:rsidRPr="009E2D83">
        <w:rPr>
          <w:i w:val="0"/>
          <w:iCs/>
        </w:rPr>
        <w:t xml:space="preserve"> a </w:t>
      </w:r>
      <w:r w:rsidRPr="009E2D83">
        <w:rPr>
          <w:i w:val="0"/>
          <w:iCs/>
        </w:rPr>
        <w:t>okresný úrad. Štátnu správu</w:t>
      </w:r>
      <w:r w:rsidR="00E23050" w:rsidRPr="009E2D83">
        <w:rPr>
          <w:i w:val="0"/>
          <w:iCs/>
        </w:rPr>
        <w:t xml:space="preserve"> v </w:t>
      </w:r>
      <w:r w:rsidRPr="009E2D83">
        <w:rPr>
          <w:i w:val="0"/>
          <w:iCs/>
        </w:rPr>
        <w:t>oblasti odpadového hospodárstva uskutočňujú aj obce, Slovenská obchodná inšpekcia</w:t>
      </w:r>
      <w:r w:rsidR="00E23050" w:rsidRPr="009E2D83">
        <w:rPr>
          <w:i w:val="0"/>
          <w:iCs/>
        </w:rPr>
        <w:t xml:space="preserve"> a </w:t>
      </w:r>
      <w:r w:rsidRPr="009E2D83">
        <w:rPr>
          <w:i w:val="0"/>
          <w:iCs/>
        </w:rPr>
        <w:t>iné orgány štátnej správy</w:t>
      </w:r>
      <w:r w:rsidR="00E23050" w:rsidRPr="009E2D83">
        <w:rPr>
          <w:i w:val="0"/>
          <w:iCs/>
        </w:rPr>
        <w:t xml:space="preserve"> v </w:t>
      </w:r>
      <w:r w:rsidRPr="009E2D83">
        <w:rPr>
          <w:i w:val="0"/>
          <w:iCs/>
        </w:rPr>
        <w:t>oblasti daní, poplatkov</w:t>
      </w:r>
      <w:r w:rsidR="00E23050" w:rsidRPr="009E2D83">
        <w:rPr>
          <w:i w:val="0"/>
          <w:iCs/>
        </w:rPr>
        <w:t xml:space="preserve"> a </w:t>
      </w:r>
      <w:r w:rsidRPr="009E2D83">
        <w:rPr>
          <w:i w:val="0"/>
          <w:iCs/>
        </w:rPr>
        <w:t>ciel.</w:t>
      </w:r>
    </w:p>
    <w:p w14:paraId="0EB69C61" w14:textId="117E377B" w:rsidR="00EC507D" w:rsidRPr="009E2D83" w:rsidRDefault="00EC507D" w:rsidP="007B454A">
      <w:pPr>
        <w:pStyle w:val="tl1"/>
        <w:spacing w:line="360" w:lineRule="auto"/>
        <w:rPr>
          <w:i w:val="0"/>
          <w:iCs/>
        </w:rPr>
      </w:pPr>
      <w:r w:rsidRPr="009E2D83">
        <w:rPr>
          <w:i w:val="0"/>
          <w:iCs/>
        </w:rPr>
        <w:br/>
        <w:t>Napriek tomu, že jednotlivé právne predpisy vytvárajú právne predpoklady pre vzájomnú spoluprácu (napríklad prostredníctvom súčinnosti), doteraz nebola vypracovaná žiadna komplexná príručka spolupráce medzi všetkými zúčastnenými orgánmi štátnej správy. Spolupráca medzi jednotlivými orgánmi štátnej správy prebieha</w:t>
      </w:r>
      <w:r w:rsidR="00E23050" w:rsidRPr="009E2D83">
        <w:rPr>
          <w:i w:val="0"/>
          <w:iCs/>
        </w:rPr>
        <w:t xml:space="preserve"> v </w:t>
      </w:r>
      <w:r w:rsidRPr="009E2D83">
        <w:rPr>
          <w:i w:val="0"/>
          <w:iCs/>
        </w:rPr>
        <w:t>súlade</w:t>
      </w:r>
      <w:r w:rsidR="00E23050" w:rsidRPr="009E2D83">
        <w:rPr>
          <w:i w:val="0"/>
          <w:iCs/>
        </w:rPr>
        <w:t xml:space="preserve"> so </w:t>
      </w:r>
      <w:r w:rsidRPr="009E2D83">
        <w:rPr>
          <w:i w:val="0"/>
          <w:iCs/>
        </w:rPr>
        <w:t>všeobecne záväznými právnymi predpismi</w:t>
      </w:r>
      <w:r w:rsidR="00E23050" w:rsidRPr="009E2D83">
        <w:rPr>
          <w:i w:val="0"/>
          <w:iCs/>
        </w:rPr>
        <w:t xml:space="preserve"> a </w:t>
      </w:r>
      <w:r w:rsidRPr="009E2D83">
        <w:rPr>
          <w:i w:val="0"/>
          <w:iCs/>
        </w:rPr>
        <w:t>vnútornými riadiacimi predpismi týchto orgánov. Vo všeobecnosti možno túto spoluprácu rozdeliť</w:t>
      </w:r>
      <w:r w:rsidR="00E23050" w:rsidRPr="009E2D83">
        <w:rPr>
          <w:i w:val="0"/>
          <w:iCs/>
        </w:rPr>
        <w:t xml:space="preserve"> do </w:t>
      </w:r>
      <w:r w:rsidRPr="009E2D83">
        <w:rPr>
          <w:i w:val="0"/>
          <w:iCs/>
        </w:rPr>
        <w:t>dvoch úrovní.</w:t>
      </w:r>
    </w:p>
    <w:p w14:paraId="0E99E918" w14:textId="77777777" w:rsidR="00EC507D" w:rsidRPr="009E2D83" w:rsidRDefault="00EC507D" w:rsidP="00D77C26">
      <w:pPr>
        <w:pStyle w:val="tl1"/>
        <w:spacing w:line="360" w:lineRule="auto"/>
      </w:pPr>
    </w:p>
    <w:p w14:paraId="418FE582" w14:textId="43ACF699" w:rsidR="00EC507D" w:rsidRPr="009E2D83" w:rsidRDefault="00EC507D" w:rsidP="008808F6">
      <w:pPr>
        <w:pStyle w:val="Odsekzoznamu"/>
        <w:tabs>
          <w:tab w:val="left" w:pos="0"/>
          <w:tab w:val="left" w:pos="709"/>
        </w:tabs>
        <w:spacing w:after="0" w:line="360" w:lineRule="auto"/>
        <w:ind w:left="0"/>
        <w:jc w:val="both"/>
        <w:rPr>
          <w:rFonts w:eastAsia="Calibri"/>
          <w:iCs/>
          <w:color w:val="000000" w:themeColor="text1"/>
        </w:rPr>
      </w:pPr>
      <w:r w:rsidRPr="009E2D83">
        <w:t>Prvou je spolupráca medzi ústrednými orgánmi štátnej správy, ktoré sa pravidelne stretávajú</w:t>
      </w:r>
      <w:r w:rsidR="00E23050" w:rsidRPr="009E2D83">
        <w:t xml:space="preserve"> v </w:t>
      </w:r>
      <w:r w:rsidRPr="009E2D83">
        <w:t>rámci multidisciplinárnej integrovanej skupiny odborníkov zameranej</w:t>
      </w:r>
      <w:r w:rsidR="00E23050" w:rsidRPr="009E2D83">
        <w:t xml:space="preserve"> na </w:t>
      </w:r>
      <w:r w:rsidRPr="009E2D83">
        <w:t>elimináciu environmentálnej kriminality – medzirezortného Expertného koordinačného orgánu.</w:t>
      </w:r>
      <w:r w:rsidRPr="009E2D83">
        <w:rPr>
          <w:iCs/>
          <w:color w:val="000000" w:themeColor="text1"/>
        </w:rPr>
        <w:t xml:space="preserve"> Členov skupiny menuje minister vnútra</w:t>
      </w:r>
      <w:r w:rsidR="00E23050" w:rsidRPr="009E2D83">
        <w:rPr>
          <w:iCs/>
          <w:color w:val="000000" w:themeColor="text1"/>
        </w:rPr>
        <w:t xml:space="preserve"> a </w:t>
      </w:r>
      <w:r w:rsidRPr="009E2D83">
        <w:rPr>
          <w:iCs/>
          <w:color w:val="000000" w:themeColor="text1"/>
        </w:rPr>
        <w:t>zastúpené sú</w:t>
      </w:r>
      <w:r w:rsidR="00E23050" w:rsidRPr="009E2D83">
        <w:rPr>
          <w:iCs/>
          <w:color w:val="000000" w:themeColor="text1"/>
        </w:rPr>
        <w:t xml:space="preserve"> v </w:t>
      </w:r>
      <w:r w:rsidRPr="009E2D83">
        <w:rPr>
          <w:iCs/>
          <w:color w:val="000000" w:themeColor="text1"/>
        </w:rPr>
        <w:t>nej všetky ústredné orgány štátnej správy</w:t>
      </w:r>
      <w:r w:rsidR="00E23050" w:rsidRPr="009E2D83">
        <w:rPr>
          <w:iCs/>
          <w:color w:val="000000" w:themeColor="text1"/>
        </w:rPr>
        <w:t xml:space="preserve"> s </w:t>
      </w:r>
      <w:r w:rsidRPr="009E2D83">
        <w:rPr>
          <w:iCs/>
          <w:color w:val="000000" w:themeColor="text1"/>
        </w:rPr>
        <w:t>právomocou</w:t>
      </w:r>
      <w:r w:rsidR="00E23050" w:rsidRPr="009E2D83">
        <w:rPr>
          <w:iCs/>
          <w:color w:val="000000" w:themeColor="text1"/>
        </w:rPr>
        <w:t xml:space="preserve"> v </w:t>
      </w:r>
      <w:r w:rsidRPr="009E2D83">
        <w:rPr>
          <w:iCs/>
          <w:color w:val="000000" w:themeColor="text1"/>
        </w:rPr>
        <w:t>oblasti boja proti trestnej činnosti</w:t>
      </w:r>
      <w:r w:rsidR="00E23050" w:rsidRPr="009E2D83">
        <w:rPr>
          <w:iCs/>
          <w:color w:val="000000" w:themeColor="text1"/>
        </w:rPr>
        <w:t xml:space="preserve"> v </w:t>
      </w:r>
      <w:r w:rsidRPr="009E2D83">
        <w:rPr>
          <w:iCs/>
          <w:color w:val="000000" w:themeColor="text1"/>
        </w:rPr>
        <w:t>oblasti odpadu. Skupina poskytuje aktuálne informácie</w:t>
      </w:r>
      <w:r w:rsidR="00E23050" w:rsidRPr="009E2D83">
        <w:rPr>
          <w:iCs/>
          <w:color w:val="000000" w:themeColor="text1"/>
        </w:rPr>
        <w:t xml:space="preserve"> o </w:t>
      </w:r>
      <w:r w:rsidRPr="009E2D83">
        <w:rPr>
          <w:iCs/>
          <w:color w:val="000000" w:themeColor="text1"/>
        </w:rPr>
        <w:t>stave trestnej činnosti</w:t>
      </w:r>
      <w:r w:rsidR="00E23050" w:rsidRPr="009E2D83">
        <w:rPr>
          <w:iCs/>
          <w:color w:val="000000" w:themeColor="text1"/>
        </w:rPr>
        <w:t xml:space="preserve"> v </w:t>
      </w:r>
      <w:r w:rsidRPr="009E2D83">
        <w:rPr>
          <w:iCs/>
          <w:color w:val="000000" w:themeColor="text1"/>
        </w:rPr>
        <w:t>oblasti odpadu</w:t>
      </w:r>
      <w:r w:rsidR="00E23050" w:rsidRPr="009E2D83">
        <w:rPr>
          <w:iCs/>
          <w:color w:val="000000" w:themeColor="text1"/>
        </w:rPr>
        <w:t xml:space="preserve"> a </w:t>
      </w:r>
      <w:r w:rsidRPr="009E2D83">
        <w:rPr>
          <w:iCs/>
          <w:color w:val="000000" w:themeColor="text1"/>
        </w:rPr>
        <w:t>rieši aktuálne otázky.</w:t>
      </w:r>
    </w:p>
    <w:p w14:paraId="48647103" w14:textId="77777777" w:rsidR="00EC507D" w:rsidRPr="009E2D83" w:rsidRDefault="00EC507D" w:rsidP="007B454A">
      <w:pPr>
        <w:pStyle w:val="Odsekzoznamu"/>
        <w:tabs>
          <w:tab w:val="left" w:pos="0"/>
          <w:tab w:val="left" w:pos="709"/>
        </w:tabs>
        <w:spacing w:after="0" w:line="360" w:lineRule="auto"/>
        <w:ind w:left="0"/>
        <w:jc w:val="both"/>
        <w:rPr>
          <w:rFonts w:eastAsia="Calibri"/>
          <w:iCs/>
          <w:color w:val="000000" w:themeColor="text1"/>
          <w:lang w:eastAsia="en-US"/>
        </w:rPr>
      </w:pPr>
    </w:p>
    <w:p w14:paraId="50505030" w14:textId="5EFDBA33" w:rsidR="00EC507D" w:rsidRPr="009E2D83" w:rsidRDefault="00EC507D" w:rsidP="00492B78">
      <w:pPr>
        <w:pStyle w:val="Odsekzoznamu"/>
        <w:tabs>
          <w:tab w:val="left" w:pos="0"/>
          <w:tab w:val="left" w:pos="709"/>
        </w:tabs>
        <w:spacing w:after="0" w:line="360" w:lineRule="auto"/>
        <w:ind w:left="0"/>
        <w:jc w:val="both"/>
        <w:rPr>
          <w:iCs/>
          <w:color w:val="000000" w:themeColor="text1"/>
        </w:rPr>
      </w:pPr>
      <w:r w:rsidRPr="009E2D83">
        <w:rPr>
          <w:iCs/>
          <w:color w:val="000000" w:themeColor="text1"/>
        </w:rPr>
        <w:t>Druhú úroveň spolupráce predstavuje odhaľovanie, dokumentovanie</w:t>
      </w:r>
      <w:r w:rsidR="00E23050" w:rsidRPr="009E2D83">
        <w:rPr>
          <w:iCs/>
          <w:color w:val="000000" w:themeColor="text1"/>
        </w:rPr>
        <w:t xml:space="preserve"> a </w:t>
      </w:r>
      <w:r w:rsidRPr="009E2D83">
        <w:rPr>
          <w:iCs/>
          <w:color w:val="000000" w:themeColor="text1"/>
        </w:rPr>
        <w:t>vyšetrovanie jednotlivých prípadov, ktoré sa podľa potreby vykonáva</w:t>
      </w:r>
      <w:r w:rsidR="00E23050" w:rsidRPr="009E2D83">
        <w:rPr>
          <w:iCs/>
          <w:color w:val="000000" w:themeColor="text1"/>
        </w:rPr>
        <w:t xml:space="preserve"> na </w:t>
      </w:r>
      <w:r w:rsidRPr="009E2D83">
        <w:rPr>
          <w:iCs/>
          <w:color w:val="000000" w:themeColor="text1"/>
        </w:rPr>
        <w:t>regionálnej aj vnútroštátnej úrovni.</w:t>
      </w:r>
      <w:r w:rsidRPr="009E2D83">
        <w:rPr>
          <w:iCs/>
          <w:color w:val="000000" w:themeColor="text1"/>
        </w:rPr>
        <w:br/>
        <w:t>Nutné je však zlepšiť efektivitu uvedených foriem spolupráce</w:t>
      </w:r>
      <w:r w:rsidR="00E23050" w:rsidRPr="009E2D83">
        <w:rPr>
          <w:iCs/>
          <w:color w:val="000000" w:themeColor="text1"/>
        </w:rPr>
        <w:t xml:space="preserve"> a </w:t>
      </w:r>
      <w:r w:rsidRPr="009E2D83">
        <w:rPr>
          <w:iCs/>
          <w:color w:val="000000" w:themeColor="text1"/>
        </w:rPr>
        <w:t>koordináciu pri predchádzaní trestnej činnosti.</w:t>
      </w:r>
    </w:p>
    <w:p w14:paraId="46DD2BF1" w14:textId="77777777" w:rsidR="004D0D7F" w:rsidRPr="009E2D83" w:rsidRDefault="004D0D7F" w:rsidP="00492B78">
      <w:pPr>
        <w:pStyle w:val="Odsekzoznamu"/>
        <w:tabs>
          <w:tab w:val="left" w:pos="0"/>
          <w:tab w:val="left" w:pos="709"/>
        </w:tabs>
        <w:spacing w:after="0" w:line="360" w:lineRule="auto"/>
        <w:ind w:left="0"/>
        <w:jc w:val="both"/>
        <w:rPr>
          <w:rFonts w:eastAsia="Calibri"/>
          <w:iCs/>
          <w:color w:val="000000" w:themeColor="text1"/>
        </w:rPr>
      </w:pPr>
    </w:p>
    <w:p w14:paraId="342121F2" w14:textId="7A93BE29" w:rsidR="00EC507D" w:rsidRPr="009E2D83" w:rsidRDefault="00EC507D" w:rsidP="007B454A">
      <w:pPr>
        <w:pStyle w:val="Odsekzoznamu"/>
        <w:tabs>
          <w:tab w:val="left" w:pos="0"/>
        </w:tabs>
        <w:spacing w:after="0" w:line="360" w:lineRule="auto"/>
        <w:ind w:left="0"/>
        <w:jc w:val="both"/>
        <w:rPr>
          <w:rFonts w:eastAsia="Calibri"/>
          <w:iCs/>
          <w:color w:val="000000" w:themeColor="text1"/>
        </w:rPr>
      </w:pPr>
      <w:r w:rsidRPr="009E2D83">
        <w:br w:type="page"/>
      </w:r>
      <w:r w:rsidRPr="009E2D83">
        <w:rPr>
          <w:iCs/>
          <w:color w:val="000000" w:themeColor="text1"/>
        </w:rPr>
        <w:lastRenderedPageBreak/>
        <w:t>Vzhľadom</w:t>
      </w:r>
      <w:r w:rsidR="00E23050" w:rsidRPr="009E2D83">
        <w:rPr>
          <w:iCs/>
          <w:color w:val="000000" w:themeColor="text1"/>
        </w:rPr>
        <w:t xml:space="preserve"> na </w:t>
      </w:r>
      <w:r w:rsidRPr="009E2D83">
        <w:rPr>
          <w:iCs/>
          <w:color w:val="000000" w:themeColor="text1"/>
        </w:rPr>
        <w:t>absenciu komplexnej príručky, ktorá by upravovala konanie všetkých zúčastnených štátnych orgánov</w:t>
      </w:r>
      <w:r w:rsidR="00E23050" w:rsidRPr="009E2D83">
        <w:rPr>
          <w:iCs/>
          <w:color w:val="000000" w:themeColor="text1"/>
        </w:rPr>
        <w:t xml:space="preserve"> v </w:t>
      </w:r>
      <w:r w:rsidRPr="009E2D83">
        <w:rPr>
          <w:iCs/>
          <w:color w:val="000000" w:themeColor="text1"/>
        </w:rPr>
        <w:t>oblasti trestnej činnosti proti životnému prostrediu</w:t>
      </w:r>
      <w:r w:rsidR="00E23050" w:rsidRPr="009E2D83">
        <w:rPr>
          <w:iCs/>
          <w:color w:val="000000" w:themeColor="text1"/>
        </w:rPr>
        <w:t xml:space="preserve"> a </w:t>
      </w:r>
      <w:r w:rsidRPr="009E2D83">
        <w:rPr>
          <w:iCs/>
          <w:color w:val="000000" w:themeColor="text1"/>
        </w:rPr>
        <w:t>trestnej činnosti súvisiacej</w:t>
      </w:r>
      <w:r w:rsidR="00E23050" w:rsidRPr="009E2D83">
        <w:rPr>
          <w:iCs/>
          <w:color w:val="000000" w:themeColor="text1"/>
        </w:rPr>
        <w:t xml:space="preserve"> s </w:t>
      </w:r>
      <w:r w:rsidRPr="009E2D83">
        <w:rPr>
          <w:iCs/>
          <w:color w:val="000000" w:themeColor="text1"/>
        </w:rPr>
        <w:t>CBRN materiálmi,</w:t>
      </w:r>
      <w:r w:rsidR="00E23050" w:rsidRPr="009E2D83">
        <w:rPr>
          <w:iCs/>
          <w:color w:val="000000" w:themeColor="text1"/>
        </w:rPr>
        <w:t xml:space="preserve"> a </w:t>
      </w:r>
      <w:r w:rsidRPr="009E2D83">
        <w:rPr>
          <w:iCs/>
          <w:color w:val="000000" w:themeColor="text1"/>
        </w:rPr>
        <w:t>tiež vzhľadom</w:t>
      </w:r>
      <w:r w:rsidR="00E23050" w:rsidRPr="009E2D83">
        <w:rPr>
          <w:iCs/>
          <w:color w:val="000000" w:themeColor="text1"/>
        </w:rPr>
        <w:t xml:space="preserve"> na </w:t>
      </w:r>
      <w:r w:rsidRPr="009E2D83">
        <w:rPr>
          <w:iCs/>
          <w:color w:val="000000" w:themeColor="text1"/>
        </w:rPr>
        <w:t>rozdiely</w:t>
      </w:r>
      <w:r w:rsidR="00E23050" w:rsidRPr="009E2D83">
        <w:rPr>
          <w:iCs/>
          <w:color w:val="000000" w:themeColor="text1"/>
        </w:rPr>
        <w:t xml:space="preserve"> vo </w:t>
      </w:r>
      <w:r w:rsidRPr="009E2D83">
        <w:rPr>
          <w:iCs/>
          <w:color w:val="000000" w:themeColor="text1"/>
        </w:rPr>
        <w:t>výklade práva</w:t>
      </w:r>
      <w:r w:rsidR="00E23050" w:rsidRPr="009E2D83">
        <w:rPr>
          <w:iCs/>
          <w:color w:val="000000" w:themeColor="text1"/>
        </w:rPr>
        <w:t xml:space="preserve"> zo </w:t>
      </w:r>
      <w:r w:rsidRPr="009E2D83">
        <w:rPr>
          <w:iCs/>
          <w:color w:val="000000" w:themeColor="text1"/>
        </w:rPr>
        <w:t>strany zamestnancov rôznych zúčastnených orgánov štátnej správy</w:t>
      </w:r>
      <w:r w:rsidR="00E23050" w:rsidRPr="009E2D83">
        <w:rPr>
          <w:iCs/>
          <w:color w:val="000000" w:themeColor="text1"/>
        </w:rPr>
        <w:t xml:space="preserve"> a </w:t>
      </w:r>
      <w:r w:rsidRPr="009E2D83">
        <w:rPr>
          <w:iCs/>
          <w:color w:val="000000" w:themeColor="text1"/>
        </w:rPr>
        <w:t>príležitostné nesprávne uplatňovanie</w:t>
      </w:r>
      <w:r w:rsidR="00E23050" w:rsidRPr="009E2D83">
        <w:rPr>
          <w:iCs/>
          <w:color w:val="000000" w:themeColor="text1"/>
        </w:rPr>
        <w:t xml:space="preserve"> v </w:t>
      </w:r>
      <w:r w:rsidRPr="009E2D83">
        <w:rPr>
          <w:iCs/>
          <w:color w:val="000000" w:themeColor="text1"/>
        </w:rPr>
        <w:t>praxi, sa</w:t>
      </w:r>
      <w:r w:rsidR="00E23050" w:rsidRPr="009E2D83">
        <w:rPr>
          <w:iCs/>
          <w:color w:val="000000" w:themeColor="text1"/>
        </w:rPr>
        <w:t xml:space="preserve"> z </w:t>
      </w:r>
      <w:r w:rsidRPr="009E2D83">
        <w:rPr>
          <w:iCs/>
          <w:color w:val="000000" w:themeColor="text1"/>
        </w:rPr>
        <w:t>času</w:t>
      </w:r>
      <w:r w:rsidR="00E23050" w:rsidRPr="009E2D83">
        <w:rPr>
          <w:iCs/>
          <w:color w:val="000000" w:themeColor="text1"/>
        </w:rPr>
        <w:t xml:space="preserve"> na </w:t>
      </w:r>
      <w:r w:rsidRPr="009E2D83">
        <w:rPr>
          <w:iCs/>
          <w:color w:val="000000" w:themeColor="text1"/>
        </w:rPr>
        <w:t>čas vyskytujú problémy týkajúce sa nedorozumení, sporov</w:t>
      </w:r>
      <w:r w:rsidR="00E23050" w:rsidRPr="009E2D83">
        <w:rPr>
          <w:iCs/>
          <w:color w:val="000000" w:themeColor="text1"/>
        </w:rPr>
        <w:t xml:space="preserve"> o </w:t>
      </w:r>
      <w:r w:rsidRPr="009E2D83">
        <w:rPr>
          <w:iCs/>
          <w:color w:val="000000" w:themeColor="text1"/>
        </w:rPr>
        <w:t>právomoc</w:t>
      </w:r>
      <w:r w:rsidR="00E23050" w:rsidRPr="009E2D83">
        <w:rPr>
          <w:iCs/>
          <w:color w:val="000000" w:themeColor="text1"/>
        </w:rPr>
        <w:t xml:space="preserve"> a </w:t>
      </w:r>
      <w:r w:rsidRPr="009E2D83">
        <w:rPr>
          <w:iCs/>
          <w:color w:val="000000" w:themeColor="text1"/>
        </w:rPr>
        <w:t>nečinnosti niektorých zúčastnených orgánov štátnej správy. Tieto problémy sa však účinne odstraňujú vzájomnou spoluprácou. Skutočnosťou zostáva, že existujúce problémy značne predlžujú čas potrebný</w:t>
      </w:r>
      <w:r w:rsidR="00E23050" w:rsidRPr="009E2D83">
        <w:rPr>
          <w:iCs/>
          <w:color w:val="000000" w:themeColor="text1"/>
        </w:rPr>
        <w:t xml:space="preserve"> na </w:t>
      </w:r>
      <w:r w:rsidRPr="009E2D83">
        <w:rPr>
          <w:iCs/>
          <w:color w:val="000000" w:themeColor="text1"/>
        </w:rPr>
        <w:t>reakciu jednotlivých zúčastnených orgánov štátnej správy, čo má negatívny vplyv</w:t>
      </w:r>
      <w:r w:rsidR="00E23050" w:rsidRPr="009E2D83">
        <w:rPr>
          <w:iCs/>
          <w:color w:val="000000" w:themeColor="text1"/>
        </w:rPr>
        <w:t xml:space="preserve"> na </w:t>
      </w:r>
      <w:r w:rsidRPr="009E2D83">
        <w:rPr>
          <w:iCs/>
          <w:color w:val="000000" w:themeColor="text1"/>
        </w:rPr>
        <w:t>presadzovanie práva</w:t>
      </w:r>
      <w:r w:rsidR="00E23050" w:rsidRPr="009E2D83">
        <w:rPr>
          <w:iCs/>
          <w:color w:val="000000" w:themeColor="text1"/>
        </w:rPr>
        <w:t xml:space="preserve"> a </w:t>
      </w:r>
      <w:r w:rsidRPr="009E2D83">
        <w:rPr>
          <w:iCs/>
          <w:color w:val="000000" w:themeColor="text1"/>
        </w:rPr>
        <w:t>dôveru verejnosti</w:t>
      </w:r>
      <w:r w:rsidR="00E23050" w:rsidRPr="009E2D83">
        <w:rPr>
          <w:iCs/>
          <w:color w:val="000000" w:themeColor="text1"/>
        </w:rPr>
        <w:t xml:space="preserve"> v </w:t>
      </w:r>
      <w:r w:rsidRPr="009E2D83">
        <w:rPr>
          <w:iCs/>
          <w:color w:val="000000" w:themeColor="text1"/>
        </w:rPr>
        <w:t>tieto orgány. Jednou</w:t>
      </w:r>
      <w:r w:rsidR="00E23050" w:rsidRPr="009E2D83">
        <w:rPr>
          <w:iCs/>
          <w:color w:val="000000" w:themeColor="text1"/>
        </w:rPr>
        <w:t xml:space="preserve"> z </w:t>
      </w:r>
      <w:r w:rsidRPr="009E2D83">
        <w:rPr>
          <w:iCs/>
          <w:color w:val="000000" w:themeColor="text1"/>
        </w:rPr>
        <w:t>najväčších prekážok spolupráce</w:t>
      </w:r>
      <w:r w:rsidR="00E23050" w:rsidRPr="009E2D83">
        <w:rPr>
          <w:iCs/>
          <w:color w:val="000000" w:themeColor="text1"/>
        </w:rPr>
        <w:t xml:space="preserve"> na </w:t>
      </w:r>
      <w:r w:rsidRPr="009E2D83">
        <w:rPr>
          <w:iCs/>
          <w:color w:val="000000" w:themeColor="text1"/>
        </w:rPr>
        <w:t>vnútroštátnej úrovni je nezáujem niektorých zúčastnených orgánov</w:t>
      </w:r>
      <w:r w:rsidR="00E23050" w:rsidRPr="009E2D83">
        <w:rPr>
          <w:iCs/>
          <w:color w:val="000000" w:themeColor="text1"/>
        </w:rPr>
        <w:t xml:space="preserve"> v </w:t>
      </w:r>
      <w:r w:rsidRPr="009E2D83">
        <w:rPr>
          <w:iCs/>
          <w:color w:val="000000" w:themeColor="text1"/>
        </w:rPr>
        <w:t>otázke trestnej činnosti</w:t>
      </w:r>
      <w:r w:rsidR="00E23050" w:rsidRPr="009E2D83">
        <w:rPr>
          <w:iCs/>
          <w:color w:val="000000" w:themeColor="text1"/>
        </w:rPr>
        <w:t xml:space="preserve"> v </w:t>
      </w:r>
      <w:r w:rsidRPr="009E2D83">
        <w:rPr>
          <w:iCs/>
          <w:color w:val="000000" w:themeColor="text1"/>
        </w:rPr>
        <w:t>oblasti odpadu.</w:t>
      </w:r>
    </w:p>
    <w:p w14:paraId="762018F4" w14:textId="77777777" w:rsidR="00EC507D" w:rsidRPr="009E2D83" w:rsidRDefault="00EC507D" w:rsidP="00D77C26">
      <w:pPr>
        <w:pStyle w:val="Odsekzoznamu"/>
        <w:tabs>
          <w:tab w:val="left" w:pos="0"/>
        </w:tabs>
        <w:spacing w:after="0" w:line="360" w:lineRule="auto"/>
        <w:ind w:left="0"/>
        <w:jc w:val="both"/>
        <w:rPr>
          <w:rFonts w:eastAsia="Calibri"/>
          <w:iCs/>
          <w:color w:val="000000" w:themeColor="text1"/>
          <w:lang w:eastAsia="en-US"/>
        </w:rPr>
      </w:pPr>
    </w:p>
    <w:p w14:paraId="486A32E4" w14:textId="5A452136" w:rsidR="00EC507D" w:rsidRPr="009E2D83" w:rsidRDefault="00EC507D" w:rsidP="00D77C26">
      <w:pPr>
        <w:pStyle w:val="Nadpis3"/>
        <w:spacing w:before="0" w:after="0" w:line="360" w:lineRule="auto"/>
        <w:rPr>
          <w:i/>
          <w:iCs/>
        </w:rPr>
      </w:pPr>
      <w:bookmarkStart w:id="49" w:name="_Toc522026411"/>
      <w:bookmarkStart w:id="50" w:name="_Toc522027959"/>
      <w:r w:rsidRPr="009E2D83">
        <w:rPr>
          <w:i/>
          <w:iCs/>
        </w:rPr>
        <w:t>Prístup</w:t>
      </w:r>
      <w:r w:rsidR="00E23050" w:rsidRPr="009E2D83">
        <w:rPr>
          <w:i/>
          <w:iCs/>
        </w:rPr>
        <w:t xml:space="preserve"> k </w:t>
      </w:r>
      <w:r w:rsidRPr="009E2D83">
        <w:rPr>
          <w:i/>
          <w:iCs/>
        </w:rPr>
        <w:t>informáciám</w:t>
      </w:r>
      <w:r w:rsidR="00E23050" w:rsidRPr="009E2D83">
        <w:rPr>
          <w:i/>
          <w:iCs/>
        </w:rPr>
        <w:t xml:space="preserve"> a </w:t>
      </w:r>
      <w:r w:rsidRPr="009E2D83">
        <w:rPr>
          <w:i/>
          <w:iCs/>
        </w:rPr>
        <w:t>kontaktné miesta pre spravodajské informácie</w:t>
      </w:r>
      <w:bookmarkEnd w:id="49"/>
      <w:bookmarkEnd w:id="50"/>
    </w:p>
    <w:p w14:paraId="2D2F1E2F" w14:textId="77777777" w:rsidR="00EC507D" w:rsidRPr="009E2D83" w:rsidRDefault="00EC507D" w:rsidP="00D77C26">
      <w:pPr>
        <w:pStyle w:val="tl1"/>
        <w:spacing w:line="360" w:lineRule="auto"/>
        <w:jc w:val="left"/>
      </w:pPr>
    </w:p>
    <w:p w14:paraId="03A5C440" w14:textId="218B11B2" w:rsidR="00EC507D" w:rsidRPr="009E2D83" w:rsidRDefault="00EC507D" w:rsidP="00492B78">
      <w:pPr>
        <w:pStyle w:val="tl1"/>
        <w:spacing w:line="360" w:lineRule="auto"/>
        <w:rPr>
          <w:i w:val="0"/>
          <w:iCs/>
        </w:rPr>
      </w:pPr>
      <w:r w:rsidRPr="009E2D83">
        <w:rPr>
          <w:i w:val="0"/>
          <w:iCs/>
        </w:rPr>
        <w:t>Príslušníci polície majú priamy prístup</w:t>
      </w:r>
      <w:r w:rsidR="00E23050" w:rsidRPr="009E2D83">
        <w:rPr>
          <w:i w:val="0"/>
          <w:iCs/>
        </w:rPr>
        <w:t xml:space="preserve"> do </w:t>
      </w:r>
      <w:r w:rsidRPr="009E2D83">
        <w:rPr>
          <w:i w:val="0"/>
          <w:iCs/>
        </w:rPr>
        <w:t>svojich vlastných informačných systémov, ako aj prístup</w:t>
      </w:r>
      <w:r w:rsidR="00E23050" w:rsidRPr="009E2D83">
        <w:rPr>
          <w:i w:val="0"/>
          <w:iCs/>
        </w:rPr>
        <w:t xml:space="preserve"> do </w:t>
      </w:r>
      <w:r w:rsidRPr="009E2D83">
        <w:rPr>
          <w:i w:val="0"/>
          <w:iCs/>
        </w:rPr>
        <w:t>registra trestov, ktorý patrí</w:t>
      </w:r>
      <w:r w:rsidR="00E23050" w:rsidRPr="009E2D83">
        <w:rPr>
          <w:i w:val="0"/>
          <w:iCs/>
        </w:rPr>
        <w:t xml:space="preserve"> do </w:t>
      </w:r>
      <w:r w:rsidRPr="009E2D83">
        <w:rPr>
          <w:i w:val="0"/>
          <w:iCs/>
        </w:rPr>
        <w:t>právomoci generálnej prokuratúry. Používajú aj verejne dostupné databázy, napr. obchodný register Slovenskej republiky, živnostenský register SR, kataster nehnuteľností atď. Prístup</w:t>
      </w:r>
      <w:r w:rsidR="00E23050" w:rsidRPr="009E2D83">
        <w:rPr>
          <w:i w:val="0"/>
          <w:iCs/>
        </w:rPr>
        <w:t xml:space="preserve"> k </w:t>
      </w:r>
      <w:r w:rsidRPr="009E2D83">
        <w:rPr>
          <w:i w:val="0"/>
          <w:iCs/>
        </w:rPr>
        <w:t>informáciám ostatných orgánov je zabezpečený</w:t>
      </w:r>
      <w:r w:rsidR="00E23050" w:rsidRPr="009E2D83">
        <w:rPr>
          <w:i w:val="0"/>
          <w:iCs/>
        </w:rPr>
        <w:t xml:space="preserve"> na </w:t>
      </w:r>
      <w:r w:rsidRPr="009E2D83">
        <w:rPr>
          <w:i w:val="0"/>
          <w:iCs/>
        </w:rPr>
        <w:t>základe žiadostí adresovaných príslušným orgánom podľa jednotlivých prípadov.</w:t>
      </w:r>
    </w:p>
    <w:p w14:paraId="09667031" w14:textId="77777777" w:rsidR="00EC507D" w:rsidRPr="009E2D83" w:rsidRDefault="00EC507D" w:rsidP="00492B78">
      <w:pPr>
        <w:pStyle w:val="tl1"/>
        <w:spacing w:line="360" w:lineRule="auto"/>
        <w:rPr>
          <w:i w:val="0"/>
          <w:iCs/>
        </w:rPr>
      </w:pPr>
    </w:p>
    <w:p w14:paraId="39EAD055" w14:textId="18F54FB8" w:rsidR="00EC507D" w:rsidRPr="009E2D83" w:rsidRDefault="00EC507D" w:rsidP="00492B78">
      <w:pPr>
        <w:pStyle w:val="tl1"/>
        <w:spacing w:line="360" w:lineRule="auto"/>
        <w:rPr>
          <w:i w:val="0"/>
          <w:iCs/>
        </w:rPr>
      </w:pPr>
      <w:r w:rsidRPr="009E2D83">
        <w:rPr>
          <w:i w:val="0"/>
          <w:iCs/>
        </w:rPr>
        <w:t>Okrem prístupu</w:t>
      </w:r>
      <w:r w:rsidR="00E23050" w:rsidRPr="009E2D83">
        <w:rPr>
          <w:i w:val="0"/>
          <w:iCs/>
        </w:rPr>
        <w:t xml:space="preserve"> do </w:t>
      </w:r>
      <w:r w:rsidRPr="009E2D83">
        <w:rPr>
          <w:i w:val="0"/>
          <w:iCs/>
        </w:rPr>
        <w:t>jednotlivých databáz</w:t>
      </w:r>
      <w:r w:rsidR="00E23050" w:rsidRPr="009E2D83">
        <w:rPr>
          <w:i w:val="0"/>
          <w:iCs/>
        </w:rPr>
        <w:t xml:space="preserve"> a </w:t>
      </w:r>
      <w:r w:rsidRPr="009E2D83">
        <w:rPr>
          <w:i w:val="0"/>
          <w:iCs/>
        </w:rPr>
        <w:t>registrov</w:t>
      </w:r>
      <w:r w:rsidR="00E23050" w:rsidRPr="009E2D83">
        <w:rPr>
          <w:i w:val="0"/>
          <w:iCs/>
        </w:rPr>
        <w:t xml:space="preserve"> na </w:t>
      </w:r>
      <w:r w:rsidRPr="009E2D83">
        <w:rPr>
          <w:i w:val="0"/>
          <w:iCs/>
        </w:rPr>
        <w:t>základe žiadostí ostatných orgánov štátnej správy majú príslušníci polície prístup aj</w:t>
      </w:r>
      <w:r w:rsidR="00E23050" w:rsidRPr="009E2D83">
        <w:rPr>
          <w:i w:val="0"/>
          <w:iCs/>
        </w:rPr>
        <w:t xml:space="preserve"> k </w:t>
      </w:r>
      <w:r w:rsidRPr="009E2D83">
        <w:rPr>
          <w:i w:val="0"/>
          <w:iCs/>
        </w:rPr>
        <w:t>niektorým medzinárodným policajným databázam (Interpol, Europol atď.)</w:t>
      </w:r>
    </w:p>
    <w:p w14:paraId="00472021" w14:textId="77777777" w:rsidR="00EC507D" w:rsidRPr="009E2D83" w:rsidRDefault="00EC507D" w:rsidP="007B454A">
      <w:pPr>
        <w:pStyle w:val="Odsekzoznamu"/>
        <w:tabs>
          <w:tab w:val="left" w:pos="0"/>
        </w:tabs>
        <w:spacing w:after="0" w:line="360" w:lineRule="auto"/>
        <w:ind w:left="0"/>
        <w:jc w:val="both"/>
        <w:rPr>
          <w:rFonts w:eastAsia="Calibri"/>
          <w:iCs/>
          <w:color w:val="000000" w:themeColor="text1"/>
          <w:lang w:eastAsia="en-US"/>
        </w:rPr>
      </w:pPr>
    </w:p>
    <w:p w14:paraId="43A83DE5" w14:textId="510F5A22" w:rsidR="00EC507D" w:rsidRPr="009E2D83" w:rsidRDefault="00EC507D" w:rsidP="00EE22EC">
      <w:pPr>
        <w:pStyle w:val="Odsekzoznamu"/>
        <w:tabs>
          <w:tab w:val="left" w:pos="0"/>
        </w:tabs>
        <w:spacing w:after="0" w:line="360" w:lineRule="auto"/>
        <w:ind w:left="0"/>
        <w:jc w:val="both"/>
        <w:rPr>
          <w:rFonts w:eastAsia="Calibri"/>
          <w:iCs/>
          <w:color w:val="000000" w:themeColor="text1"/>
        </w:rPr>
      </w:pPr>
      <w:r w:rsidRPr="009E2D83">
        <w:rPr>
          <w:iCs/>
          <w:color w:val="000000" w:themeColor="text1"/>
        </w:rPr>
        <w:t>Iné štátne orgány majú prístup</w:t>
      </w:r>
      <w:r w:rsidR="00E23050" w:rsidRPr="009E2D83">
        <w:rPr>
          <w:iCs/>
          <w:color w:val="000000" w:themeColor="text1"/>
        </w:rPr>
        <w:t xml:space="preserve"> do </w:t>
      </w:r>
      <w:r w:rsidRPr="009E2D83">
        <w:rPr>
          <w:iCs/>
          <w:color w:val="000000" w:themeColor="text1"/>
        </w:rPr>
        <w:t>databáz</w:t>
      </w:r>
      <w:r w:rsidR="00E23050" w:rsidRPr="009E2D83">
        <w:rPr>
          <w:iCs/>
          <w:color w:val="000000" w:themeColor="text1"/>
        </w:rPr>
        <w:t xml:space="preserve"> a </w:t>
      </w:r>
      <w:r w:rsidRPr="009E2D83">
        <w:rPr>
          <w:iCs/>
          <w:color w:val="000000" w:themeColor="text1"/>
        </w:rPr>
        <w:t>registrov</w:t>
      </w:r>
      <w:r w:rsidR="00E23050" w:rsidRPr="009E2D83">
        <w:rPr>
          <w:iCs/>
          <w:color w:val="000000" w:themeColor="text1"/>
        </w:rPr>
        <w:t xml:space="preserve"> v </w:t>
      </w:r>
      <w:r w:rsidRPr="009E2D83">
        <w:rPr>
          <w:iCs/>
          <w:color w:val="000000" w:themeColor="text1"/>
        </w:rPr>
        <w:t>oblastiach, ktoré patria</w:t>
      </w:r>
      <w:r w:rsidR="00E23050" w:rsidRPr="009E2D83">
        <w:rPr>
          <w:iCs/>
          <w:color w:val="000000" w:themeColor="text1"/>
        </w:rPr>
        <w:t xml:space="preserve"> do </w:t>
      </w:r>
      <w:r w:rsidRPr="009E2D83">
        <w:rPr>
          <w:iCs/>
          <w:color w:val="000000" w:themeColor="text1"/>
        </w:rPr>
        <w:t>ich právomoci,</w:t>
      </w:r>
      <w:r w:rsidR="00E23050" w:rsidRPr="009E2D83">
        <w:rPr>
          <w:iCs/>
          <w:color w:val="000000" w:themeColor="text1"/>
        </w:rPr>
        <w:t xml:space="preserve"> a </w:t>
      </w:r>
      <w:r w:rsidRPr="009E2D83">
        <w:rPr>
          <w:iCs/>
          <w:color w:val="000000" w:themeColor="text1"/>
        </w:rPr>
        <w:t>orgánom presadzovania práva</w:t>
      </w:r>
      <w:r w:rsidR="00E23050" w:rsidRPr="009E2D83">
        <w:rPr>
          <w:iCs/>
          <w:color w:val="000000" w:themeColor="text1"/>
        </w:rPr>
        <w:t xml:space="preserve"> a </w:t>
      </w:r>
      <w:r w:rsidRPr="009E2D83">
        <w:rPr>
          <w:iCs/>
          <w:color w:val="000000" w:themeColor="text1"/>
        </w:rPr>
        <w:t>súdnym orgánom (prokuratúra</w:t>
      </w:r>
      <w:r w:rsidR="00E23050" w:rsidRPr="009E2D83">
        <w:rPr>
          <w:iCs/>
          <w:color w:val="000000" w:themeColor="text1"/>
        </w:rPr>
        <w:t xml:space="preserve"> a </w:t>
      </w:r>
      <w:r w:rsidRPr="009E2D83">
        <w:rPr>
          <w:iCs/>
          <w:color w:val="000000" w:themeColor="text1"/>
        </w:rPr>
        <w:t>súdy) neposkytujú priamy prístup</w:t>
      </w:r>
      <w:r w:rsidR="00E23050" w:rsidRPr="009E2D83">
        <w:rPr>
          <w:iCs/>
          <w:color w:val="000000" w:themeColor="text1"/>
        </w:rPr>
        <w:t xml:space="preserve"> do </w:t>
      </w:r>
      <w:r w:rsidRPr="009E2D83">
        <w:rPr>
          <w:iCs/>
          <w:color w:val="000000" w:themeColor="text1"/>
        </w:rPr>
        <w:t>týchto databáz</w:t>
      </w:r>
      <w:r w:rsidR="00E23050" w:rsidRPr="009E2D83">
        <w:rPr>
          <w:iCs/>
          <w:color w:val="000000" w:themeColor="text1"/>
        </w:rPr>
        <w:t xml:space="preserve"> a </w:t>
      </w:r>
      <w:r w:rsidRPr="009E2D83">
        <w:rPr>
          <w:iCs/>
          <w:color w:val="000000" w:themeColor="text1"/>
        </w:rPr>
        <w:t>registrov. Informácie však poskytujú</w:t>
      </w:r>
      <w:r w:rsidR="00E23050" w:rsidRPr="009E2D83">
        <w:rPr>
          <w:iCs/>
          <w:color w:val="000000" w:themeColor="text1"/>
        </w:rPr>
        <w:t xml:space="preserve"> na </w:t>
      </w:r>
      <w:r w:rsidRPr="009E2D83">
        <w:rPr>
          <w:iCs/>
          <w:color w:val="000000" w:themeColor="text1"/>
        </w:rPr>
        <w:t>požiadanie, ak im</w:t>
      </w:r>
      <w:r w:rsidR="00E23050" w:rsidRPr="009E2D83">
        <w:rPr>
          <w:iCs/>
          <w:color w:val="000000" w:themeColor="text1"/>
        </w:rPr>
        <w:t xml:space="preserve"> v </w:t>
      </w:r>
      <w:r w:rsidRPr="009E2D83">
        <w:rPr>
          <w:iCs/>
          <w:color w:val="000000" w:themeColor="text1"/>
        </w:rPr>
        <w:t>tom nebránia mimoriadne okolnosti. Prostredníctvom zástupcov Ministerstva pôdohospodárstva</w:t>
      </w:r>
      <w:r w:rsidR="00E23050" w:rsidRPr="009E2D83">
        <w:rPr>
          <w:iCs/>
          <w:color w:val="000000" w:themeColor="text1"/>
        </w:rPr>
        <w:t xml:space="preserve"> a </w:t>
      </w:r>
      <w:r w:rsidRPr="009E2D83">
        <w:rPr>
          <w:iCs/>
          <w:color w:val="000000" w:themeColor="text1"/>
        </w:rPr>
        <w:t>rozvoja vidieka SR</w:t>
      </w:r>
      <w:r w:rsidR="00E23050" w:rsidRPr="009E2D83">
        <w:rPr>
          <w:iCs/>
          <w:color w:val="000000" w:themeColor="text1"/>
        </w:rPr>
        <w:t xml:space="preserve"> a </w:t>
      </w:r>
      <w:r w:rsidRPr="009E2D83">
        <w:rPr>
          <w:iCs/>
          <w:color w:val="000000" w:themeColor="text1"/>
        </w:rPr>
        <w:t>zástupcov Finančnej správy SR je Slovenská republika zastúpená</w:t>
      </w:r>
      <w:r w:rsidR="00E23050" w:rsidRPr="009E2D83">
        <w:rPr>
          <w:iCs/>
          <w:color w:val="000000" w:themeColor="text1"/>
        </w:rPr>
        <w:t xml:space="preserve"> v </w:t>
      </w:r>
      <w:r w:rsidRPr="009E2D83">
        <w:rPr>
          <w:iCs/>
          <w:color w:val="000000" w:themeColor="text1"/>
        </w:rPr>
        <w:t>expertnej skupine OECD pre boj proti ilegálnemu obchodovaniu</w:t>
      </w:r>
      <w:r w:rsidR="00E23050" w:rsidRPr="009E2D83">
        <w:rPr>
          <w:iCs/>
          <w:color w:val="000000" w:themeColor="text1"/>
        </w:rPr>
        <w:t xml:space="preserve"> s </w:t>
      </w:r>
      <w:r w:rsidRPr="009E2D83">
        <w:rPr>
          <w:iCs/>
          <w:color w:val="000000" w:themeColor="text1"/>
        </w:rPr>
        <w:t>pesticídmi (ONIP).</w:t>
      </w:r>
    </w:p>
    <w:p w14:paraId="285B64F8" w14:textId="3B5AF998" w:rsidR="00EC507D" w:rsidRPr="009E2D83" w:rsidRDefault="00EC507D" w:rsidP="00EE22EC">
      <w:pPr>
        <w:pStyle w:val="Odsekzoznamu"/>
        <w:tabs>
          <w:tab w:val="left" w:pos="0"/>
        </w:tabs>
        <w:spacing w:after="0" w:line="360" w:lineRule="auto"/>
        <w:ind w:left="0"/>
        <w:jc w:val="both"/>
        <w:rPr>
          <w:rFonts w:eastAsia="Calibri"/>
          <w:iCs/>
          <w:color w:val="000000" w:themeColor="text1"/>
        </w:rPr>
      </w:pPr>
      <w:r w:rsidRPr="009E2D83">
        <w:br w:type="page"/>
      </w:r>
      <w:r w:rsidRPr="009E2D83">
        <w:rPr>
          <w:iCs/>
          <w:color w:val="000000" w:themeColor="text1"/>
        </w:rPr>
        <w:lastRenderedPageBreak/>
        <w:t>Vzhľadom</w:t>
      </w:r>
      <w:r w:rsidR="00E23050" w:rsidRPr="009E2D83">
        <w:rPr>
          <w:iCs/>
          <w:color w:val="000000" w:themeColor="text1"/>
        </w:rPr>
        <w:t xml:space="preserve"> na </w:t>
      </w:r>
      <w:r w:rsidRPr="009E2D83">
        <w:rPr>
          <w:iCs/>
          <w:color w:val="000000" w:themeColor="text1"/>
        </w:rPr>
        <w:t>toto členstvo majú uvedení zástupcovia prístup</w:t>
      </w:r>
      <w:r w:rsidR="00E23050" w:rsidRPr="009E2D83">
        <w:rPr>
          <w:iCs/>
          <w:color w:val="000000" w:themeColor="text1"/>
        </w:rPr>
        <w:t xml:space="preserve"> k </w:t>
      </w:r>
      <w:r w:rsidRPr="009E2D83">
        <w:rPr>
          <w:iCs/>
          <w:color w:val="000000" w:themeColor="text1"/>
        </w:rPr>
        <w:t>systému rýchleho varovania OECD</w:t>
      </w:r>
      <w:r w:rsidR="00E23050" w:rsidRPr="009E2D83">
        <w:rPr>
          <w:iCs/>
          <w:color w:val="000000" w:themeColor="text1"/>
        </w:rPr>
        <w:t xml:space="preserve"> v </w:t>
      </w:r>
      <w:r w:rsidRPr="009E2D83">
        <w:rPr>
          <w:iCs/>
          <w:color w:val="000000" w:themeColor="text1"/>
        </w:rPr>
        <w:t>oblasti nezákonných alebo podozrivých zásielok pesticídov. Údaje</w:t>
      </w:r>
      <w:r w:rsidR="00E23050" w:rsidRPr="009E2D83">
        <w:rPr>
          <w:iCs/>
          <w:color w:val="000000" w:themeColor="text1"/>
        </w:rPr>
        <w:t xml:space="preserve"> z </w:t>
      </w:r>
      <w:r w:rsidRPr="009E2D83">
        <w:rPr>
          <w:iCs/>
          <w:color w:val="000000" w:themeColor="text1"/>
        </w:rPr>
        <w:t>tohto systému sa môžu</w:t>
      </w:r>
      <w:r w:rsidR="00E23050" w:rsidRPr="009E2D83">
        <w:rPr>
          <w:iCs/>
          <w:color w:val="000000" w:themeColor="text1"/>
        </w:rPr>
        <w:t xml:space="preserve"> na </w:t>
      </w:r>
      <w:r w:rsidRPr="009E2D83">
        <w:rPr>
          <w:iCs/>
          <w:color w:val="000000" w:themeColor="text1"/>
        </w:rPr>
        <w:t>požiadanie poskytnúť úradníkom orgánov presadzovania práva</w:t>
      </w:r>
      <w:r w:rsidR="00E23050" w:rsidRPr="009E2D83">
        <w:rPr>
          <w:iCs/>
          <w:color w:val="000000" w:themeColor="text1"/>
        </w:rPr>
        <w:t xml:space="preserve"> a </w:t>
      </w:r>
      <w:r w:rsidRPr="009E2D83">
        <w:rPr>
          <w:iCs/>
          <w:color w:val="000000" w:themeColor="text1"/>
        </w:rPr>
        <w:t>justičným orgánom.</w:t>
      </w:r>
    </w:p>
    <w:p w14:paraId="553D39BC" w14:textId="5FAD2906" w:rsidR="00EC507D" w:rsidRPr="009E2D83" w:rsidRDefault="00EC507D" w:rsidP="005B1AD8">
      <w:pPr>
        <w:jc w:val="both"/>
        <w:rPr>
          <w:rFonts w:eastAsia="Calibri"/>
          <w:iCs/>
          <w:color w:val="000000" w:themeColor="text1"/>
          <w:u w:val="single"/>
        </w:rPr>
      </w:pPr>
      <w:r w:rsidRPr="009E2D83">
        <w:t>Pokiaľ ide</w:t>
      </w:r>
      <w:r w:rsidR="00E23050" w:rsidRPr="009E2D83">
        <w:t xml:space="preserve"> o </w:t>
      </w:r>
      <w:r w:rsidRPr="009E2D83">
        <w:t>národné kontaktné miesto pre spravodajské informácie</w:t>
      </w:r>
      <w:r w:rsidR="00E23050" w:rsidRPr="009E2D83">
        <w:t xml:space="preserve"> o </w:t>
      </w:r>
      <w:r w:rsidRPr="009E2D83">
        <w:t>trestnej činnosti</w:t>
      </w:r>
      <w:r w:rsidR="00E23050" w:rsidRPr="009E2D83">
        <w:t xml:space="preserve"> v </w:t>
      </w:r>
      <w:r w:rsidRPr="009E2D83">
        <w:t>oblasti odpadu, plnením úloh</w:t>
      </w:r>
      <w:r w:rsidR="00E23050" w:rsidRPr="009E2D83">
        <w:t xml:space="preserve"> v </w:t>
      </w:r>
      <w:r w:rsidRPr="009E2D83">
        <w:t>oblasti spolupráce</w:t>
      </w:r>
      <w:r w:rsidR="00E23050" w:rsidRPr="009E2D83">
        <w:t xml:space="preserve"> a </w:t>
      </w:r>
      <w:r w:rsidRPr="009E2D83">
        <w:t>výmeny informácií</w:t>
      </w:r>
      <w:r w:rsidR="00E23050" w:rsidRPr="009E2D83">
        <w:t xml:space="preserve"> o </w:t>
      </w:r>
      <w:r w:rsidRPr="009E2D83">
        <w:t>bezpečnostných hrozbách medzi štátnymi orgánmi je poverené Národné bezpečnostné analytické centrum (NBAC).</w:t>
      </w:r>
      <w:r w:rsidRPr="009E2D83">
        <w:rPr>
          <w:iCs/>
          <w:color w:val="000000" w:themeColor="text1"/>
        </w:rPr>
        <w:t xml:space="preserve"> NBAC</w:t>
      </w:r>
      <w:r w:rsidR="00E23050" w:rsidRPr="009E2D83">
        <w:rPr>
          <w:iCs/>
          <w:color w:val="000000" w:themeColor="text1"/>
        </w:rPr>
        <w:t xml:space="preserve"> v </w:t>
      </w:r>
      <w:r w:rsidRPr="009E2D83">
        <w:rPr>
          <w:iCs/>
          <w:color w:val="000000" w:themeColor="text1"/>
        </w:rPr>
        <w:t>súvislosti</w:t>
      </w:r>
      <w:r w:rsidR="00E23050" w:rsidRPr="009E2D83">
        <w:rPr>
          <w:iCs/>
          <w:color w:val="000000" w:themeColor="text1"/>
        </w:rPr>
        <w:t xml:space="preserve"> s </w:t>
      </w:r>
      <w:r w:rsidRPr="009E2D83">
        <w:rPr>
          <w:iCs/>
          <w:color w:val="000000" w:themeColor="text1"/>
        </w:rPr>
        <w:t>monitorovaním bezpečnostných incidentov</w:t>
      </w:r>
      <w:r w:rsidR="00E23050" w:rsidRPr="009E2D83">
        <w:rPr>
          <w:iCs/>
          <w:color w:val="000000" w:themeColor="text1"/>
        </w:rPr>
        <w:t xml:space="preserve"> a </w:t>
      </w:r>
      <w:r w:rsidRPr="009E2D83">
        <w:rPr>
          <w:iCs/>
          <w:color w:val="000000" w:themeColor="text1"/>
        </w:rPr>
        <w:t>bezpečnostných udalostí tiež zhromažďuje</w:t>
      </w:r>
      <w:r w:rsidR="00E23050" w:rsidRPr="009E2D83">
        <w:rPr>
          <w:iCs/>
          <w:color w:val="000000" w:themeColor="text1"/>
        </w:rPr>
        <w:t xml:space="preserve"> a </w:t>
      </w:r>
      <w:r w:rsidRPr="009E2D83">
        <w:rPr>
          <w:iCs/>
          <w:color w:val="000000" w:themeColor="text1"/>
        </w:rPr>
        <w:t>vyhodnocuje informácie týkajúce sa environmentálnej bezpečnosti, najmä pokiaľ ide</w:t>
      </w:r>
      <w:r w:rsidR="00E23050" w:rsidRPr="009E2D83">
        <w:rPr>
          <w:iCs/>
          <w:color w:val="000000" w:themeColor="text1"/>
        </w:rPr>
        <w:t xml:space="preserve"> o </w:t>
      </w:r>
      <w:r w:rsidRPr="009E2D83">
        <w:rPr>
          <w:iCs/>
          <w:color w:val="000000" w:themeColor="text1"/>
        </w:rPr>
        <w:t>zaobchádzanie</w:t>
      </w:r>
      <w:r w:rsidR="00E23050" w:rsidRPr="009E2D83">
        <w:rPr>
          <w:iCs/>
          <w:color w:val="000000" w:themeColor="text1"/>
        </w:rPr>
        <w:t xml:space="preserve"> s </w:t>
      </w:r>
      <w:r w:rsidRPr="009E2D83">
        <w:rPr>
          <w:iCs/>
          <w:color w:val="000000" w:themeColor="text1"/>
        </w:rPr>
        <w:t>toxickými</w:t>
      </w:r>
      <w:r w:rsidR="00E23050" w:rsidRPr="009E2D83">
        <w:rPr>
          <w:iCs/>
          <w:color w:val="000000" w:themeColor="text1"/>
        </w:rPr>
        <w:t xml:space="preserve"> a </w:t>
      </w:r>
      <w:r w:rsidRPr="009E2D83">
        <w:rPr>
          <w:iCs/>
          <w:color w:val="000000" w:themeColor="text1"/>
        </w:rPr>
        <w:t>nebezpečnými materiálmi bez náležitých povolení</w:t>
      </w:r>
      <w:r w:rsidR="00E23050" w:rsidRPr="009E2D83">
        <w:rPr>
          <w:iCs/>
          <w:color w:val="000000" w:themeColor="text1"/>
        </w:rPr>
        <w:t xml:space="preserve"> a </w:t>
      </w:r>
      <w:r w:rsidRPr="009E2D83">
        <w:rPr>
          <w:iCs/>
          <w:color w:val="000000" w:themeColor="text1"/>
        </w:rPr>
        <w:t>riziká vyplývajúce</w:t>
      </w:r>
      <w:r w:rsidR="00E23050" w:rsidRPr="009E2D83">
        <w:rPr>
          <w:iCs/>
          <w:color w:val="000000" w:themeColor="text1"/>
        </w:rPr>
        <w:t xml:space="preserve"> z </w:t>
      </w:r>
      <w:r w:rsidRPr="009E2D83">
        <w:rPr>
          <w:iCs/>
          <w:color w:val="000000" w:themeColor="text1"/>
        </w:rPr>
        <w:t xml:space="preserve">prepravy alebo skladovania nebezpečných látok vrátane látok klasifikovaných ako odpad. </w:t>
      </w:r>
      <w:r w:rsidRPr="009E2D83">
        <w:rPr>
          <w:bCs/>
          <w:iCs/>
          <w:color w:val="000000" w:themeColor="text1"/>
        </w:rPr>
        <w:t>V tejto súvislosti sa NBAC zameriava najmä</w:t>
      </w:r>
      <w:r w:rsidR="00E23050" w:rsidRPr="009E2D83">
        <w:rPr>
          <w:bCs/>
          <w:iCs/>
          <w:color w:val="000000" w:themeColor="text1"/>
        </w:rPr>
        <w:t xml:space="preserve"> na </w:t>
      </w:r>
      <w:r w:rsidRPr="009E2D83">
        <w:rPr>
          <w:bCs/>
          <w:iCs/>
          <w:color w:val="000000" w:themeColor="text1"/>
        </w:rPr>
        <w:t>snahy</w:t>
      </w:r>
      <w:r w:rsidR="00E23050" w:rsidRPr="009E2D83">
        <w:rPr>
          <w:bCs/>
          <w:iCs/>
          <w:color w:val="000000" w:themeColor="text1"/>
        </w:rPr>
        <w:t xml:space="preserve"> o </w:t>
      </w:r>
      <w:r w:rsidRPr="009E2D83">
        <w:rPr>
          <w:bCs/>
          <w:iCs/>
          <w:color w:val="000000" w:themeColor="text1"/>
        </w:rPr>
        <w:t>využívanie toxických alebo nebezpečných látok</w:t>
      </w:r>
      <w:r w:rsidR="00E23050" w:rsidRPr="009E2D83">
        <w:rPr>
          <w:bCs/>
          <w:iCs/>
          <w:color w:val="000000" w:themeColor="text1"/>
        </w:rPr>
        <w:t xml:space="preserve"> na </w:t>
      </w:r>
      <w:r w:rsidRPr="009E2D83">
        <w:rPr>
          <w:bCs/>
          <w:iCs/>
          <w:color w:val="000000" w:themeColor="text1"/>
        </w:rPr>
        <w:t>spáchanie útoku</w:t>
      </w:r>
      <w:r w:rsidR="00E23050" w:rsidRPr="009E2D83">
        <w:rPr>
          <w:bCs/>
          <w:iCs/>
          <w:color w:val="000000" w:themeColor="text1"/>
        </w:rPr>
        <w:t xml:space="preserve"> na </w:t>
      </w:r>
      <w:r w:rsidRPr="009E2D83">
        <w:rPr>
          <w:bCs/>
          <w:iCs/>
          <w:color w:val="000000" w:themeColor="text1"/>
        </w:rPr>
        <w:t>slovenských občanov.</w:t>
      </w:r>
    </w:p>
    <w:p w14:paraId="28DCD19E" w14:textId="0A167C57" w:rsidR="00EC507D" w:rsidRPr="009E2D83" w:rsidRDefault="00EC507D" w:rsidP="007B454A">
      <w:pPr>
        <w:pStyle w:val="Odsekzoznamu"/>
        <w:tabs>
          <w:tab w:val="left" w:pos="0"/>
        </w:tabs>
        <w:spacing w:after="0" w:line="360" w:lineRule="auto"/>
        <w:ind w:left="0"/>
        <w:jc w:val="both"/>
        <w:rPr>
          <w:rFonts w:eastAsia="Calibri"/>
          <w:i/>
          <w:color w:val="000000" w:themeColor="text1"/>
        </w:rPr>
      </w:pPr>
      <w:r w:rsidRPr="009E2D83">
        <w:rPr>
          <w:iCs/>
          <w:color w:val="000000" w:themeColor="text1"/>
        </w:rPr>
        <w:t>Slovensko nemá národné kontaktné miesto vyhradené osobitne pre oblasť trestnej činnosti</w:t>
      </w:r>
      <w:r w:rsidR="00E23050" w:rsidRPr="009E2D83">
        <w:rPr>
          <w:iCs/>
          <w:color w:val="000000" w:themeColor="text1"/>
        </w:rPr>
        <w:t xml:space="preserve"> v </w:t>
      </w:r>
      <w:r w:rsidRPr="009E2D83">
        <w:rPr>
          <w:iCs/>
          <w:color w:val="000000" w:themeColor="text1"/>
        </w:rPr>
        <w:t xml:space="preserve">oblasti odpadu. </w:t>
      </w:r>
      <w:r w:rsidRPr="009E2D83">
        <w:rPr>
          <w:color w:val="000000" w:themeColor="text1"/>
        </w:rPr>
        <w:t>V rámci Policajného zboru vykonáva túto funkciu Odbor odhaľovania nebezpečných materiálov</w:t>
      </w:r>
      <w:r w:rsidR="00E23050" w:rsidRPr="009E2D83">
        <w:rPr>
          <w:color w:val="000000" w:themeColor="text1"/>
        </w:rPr>
        <w:t xml:space="preserve"> a </w:t>
      </w:r>
      <w:r w:rsidRPr="009E2D83">
        <w:rPr>
          <w:color w:val="000000" w:themeColor="text1"/>
        </w:rPr>
        <w:t>environmentálnej kriminality Úradu kriminálnej polície Prezídia Policajného zboru, ktorému</w:t>
      </w:r>
      <w:r w:rsidR="00E23050" w:rsidRPr="009E2D83">
        <w:rPr>
          <w:color w:val="000000" w:themeColor="text1"/>
        </w:rPr>
        <w:t xml:space="preserve"> v </w:t>
      </w:r>
      <w:r w:rsidRPr="009E2D83">
        <w:rPr>
          <w:color w:val="000000" w:themeColor="text1"/>
        </w:rPr>
        <w:t>súlade</w:t>
      </w:r>
      <w:r w:rsidR="00E23050" w:rsidRPr="009E2D83">
        <w:rPr>
          <w:color w:val="000000" w:themeColor="text1"/>
        </w:rPr>
        <w:t xml:space="preserve"> s </w:t>
      </w:r>
      <w:r w:rsidRPr="009E2D83">
        <w:rPr>
          <w:color w:val="000000" w:themeColor="text1"/>
        </w:rPr>
        <w:t>oznamovacou povinnosťou všetky podriadené jednotky Policajného zboru zasielajú svoje rozhodnutia.</w:t>
      </w:r>
    </w:p>
    <w:p w14:paraId="3A625897" w14:textId="77777777" w:rsidR="00EC507D" w:rsidRPr="009E2D83" w:rsidRDefault="00EC507D" w:rsidP="00D77C26">
      <w:pPr>
        <w:pStyle w:val="Odsekzoznamu"/>
        <w:tabs>
          <w:tab w:val="left" w:pos="0"/>
        </w:tabs>
        <w:spacing w:after="0" w:line="360" w:lineRule="auto"/>
        <w:ind w:left="0"/>
        <w:jc w:val="both"/>
        <w:rPr>
          <w:rFonts w:eastAsia="Calibri"/>
          <w:i/>
          <w:color w:val="000000" w:themeColor="text1"/>
          <w:lang w:eastAsia="en-US"/>
        </w:rPr>
      </w:pPr>
    </w:p>
    <w:p w14:paraId="69ED698D" w14:textId="77777777" w:rsidR="00EC507D" w:rsidRPr="009E2D83" w:rsidRDefault="00EC507D" w:rsidP="00D77C26">
      <w:pPr>
        <w:pStyle w:val="Nadpis2"/>
        <w:spacing w:before="0" w:after="0" w:line="360" w:lineRule="auto"/>
        <w:rPr>
          <w:b/>
          <w:bCs/>
        </w:rPr>
      </w:pPr>
      <w:bookmarkStart w:id="51" w:name="_Toc522026412"/>
      <w:bookmarkStart w:id="52" w:name="_Toc522027960"/>
      <w:r w:rsidRPr="009E2D83">
        <w:rPr>
          <w:b/>
          <w:bCs/>
        </w:rPr>
        <w:t>Odborná príprava</w:t>
      </w:r>
      <w:bookmarkEnd w:id="51"/>
      <w:bookmarkEnd w:id="52"/>
    </w:p>
    <w:p w14:paraId="53F7381D" w14:textId="77777777" w:rsidR="00EC507D" w:rsidRPr="009E2D83" w:rsidRDefault="00EC507D" w:rsidP="00D77C26">
      <w:pPr>
        <w:spacing w:before="0" w:after="0"/>
        <w:jc w:val="both"/>
        <w:rPr>
          <w:iCs/>
        </w:rPr>
      </w:pPr>
    </w:p>
    <w:p w14:paraId="4E308DF8" w14:textId="20513351" w:rsidR="00EC507D" w:rsidRPr="009E2D83" w:rsidRDefault="00EC507D" w:rsidP="007B454A">
      <w:pPr>
        <w:spacing w:before="0" w:after="0"/>
        <w:jc w:val="both"/>
        <w:rPr>
          <w:iCs/>
        </w:rPr>
      </w:pPr>
      <w:r w:rsidRPr="009E2D83">
        <w:t>Podľa článku 2 pokynu generálneho prokurátora generálny prokurátor, krajský prokurátor umožní prokurátorovi špecialistovi</w:t>
      </w:r>
      <w:r w:rsidR="00E23050" w:rsidRPr="009E2D83">
        <w:t xml:space="preserve"> a </w:t>
      </w:r>
      <w:r w:rsidRPr="009E2D83">
        <w:t>okresný prokurátor poverenému prokurátorovi vzdelávanie</w:t>
      </w:r>
      <w:r w:rsidR="00E23050" w:rsidRPr="009E2D83">
        <w:t xml:space="preserve"> v </w:t>
      </w:r>
      <w:r w:rsidRPr="009E2D83">
        <w:t>rozsahu stanovenej špecializácie. Prokurátor špecialista</w:t>
      </w:r>
      <w:r w:rsidR="00E23050" w:rsidRPr="009E2D83">
        <w:t xml:space="preserve"> a </w:t>
      </w:r>
      <w:r w:rsidRPr="009E2D83">
        <w:t>poverený prokurátor je povinný náležitým spôsobom sa vzdelávať</w:t>
      </w:r>
      <w:r w:rsidR="00E23050" w:rsidRPr="009E2D83">
        <w:t xml:space="preserve"> a </w:t>
      </w:r>
      <w:r w:rsidRPr="009E2D83">
        <w:t>pravidelne sa zúčastňovať odborného vzdelávania, uskutočňovaného prokuratúrou, Justičnou akadémiou</w:t>
      </w:r>
      <w:r w:rsidR="00E23050" w:rsidRPr="009E2D83">
        <w:t xml:space="preserve"> a </w:t>
      </w:r>
      <w:r w:rsidRPr="009E2D83">
        <w:t>medzinárodnými organizáciami</w:t>
      </w:r>
      <w:r w:rsidR="00E23050" w:rsidRPr="009E2D83">
        <w:t xml:space="preserve"> a </w:t>
      </w:r>
      <w:r w:rsidRPr="009E2D83">
        <w:t>inštitúciami</w:t>
      </w:r>
      <w:r w:rsidR="00E23050" w:rsidRPr="009E2D83">
        <w:t xml:space="preserve"> v </w:t>
      </w:r>
      <w:r w:rsidRPr="009E2D83">
        <w:t>určenej špecializácii.</w:t>
      </w:r>
    </w:p>
    <w:p w14:paraId="37C35057" w14:textId="067D4943" w:rsidR="00EC507D" w:rsidRPr="009E2D83" w:rsidRDefault="00EC507D" w:rsidP="007B454A">
      <w:pPr>
        <w:spacing w:before="0" w:after="0"/>
        <w:jc w:val="both"/>
        <w:rPr>
          <w:iCs/>
        </w:rPr>
      </w:pPr>
      <w:r w:rsidRPr="009E2D83">
        <w:br w:type="page"/>
      </w:r>
      <w:r w:rsidRPr="009E2D83">
        <w:lastRenderedPageBreak/>
        <w:t>Odborná príprava</w:t>
      </w:r>
      <w:r w:rsidR="00E23050" w:rsidRPr="009E2D83">
        <w:t xml:space="preserve"> v </w:t>
      </w:r>
      <w:r w:rsidRPr="009E2D83">
        <w:t>oblasti trestnej činnosti proti životnému prostrediu sa poskytuje</w:t>
      </w:r>
      <w:r w:rsidR="00E23050" w:rsidRPr="009E2D83">
        <w:t xml:space="preserve"> na </w:t>
      </w:r>
      <w:r w:rsidRPr="009E2D83">
        <w:t>základe rámcovej dohody</w:t>
      </w:r>
      <w:r w:rsidR="00E23050" w:rsidRPr="009E2D83">
        <w:t xml:space="preserve"> o </w:t>
      </w:r>
      <w:r w:rsidRPr="009E2D83">
        <w:t>spolupráci medzi ministerstvom životného prostredia</w:t>
      </w:r>
      <w:r w:rsidR="00E23050" w:rsidRPr="009E2D83">
        <w:t xml:space="preserve"> a </w:t>
      </w:r>
      <w:r w:rsidRPr="009E2D83">
        <w:t>Justičnou akadémiou</w:t>
      </w:r>
      <w:r w:rsidR="00E23050" w:rsidRPr="009E2D83">
        <w:t xml:space="preserve"> zo </w:t>
      </w:r>
      <w:r w:rsidRPr="009E2D83">
        <w:t>7. júla 2016. Tieto činnosti však nie sú zamerané</w:t>
      </w:r>
      <w:r w:rsidR="00E23050" w:rsidRPr="009E2D83">
        <w:t xml:space="preserve"> na </w:t>
      </w:r>
      <w:r w:rsidRPr="009E2D83">
        <w:t>vyšetrovateľov, keďže tí nie sú cieľovou skupinou odbornej prípravy, ktorú poskytuje Justičná akadémia.</w:t>
      </w:r>
    </w:p>
    <w:p w14:paraId="5AEDED00" w14:textId="77777777" w:rsidR="00EC507D" w:rsidRPr="009E2D83" w:rsidRDefault="00EC507D" w:rsidP="00D77C26">
      <w:pPr>
        <w:spacing w:before="0" w:after="0"/>
        <w:jc w:val="both"/>
        <w:rPr>
          <w:iCs/>
        </w:rPr>
      </w:pPr>
    </w:p>
    <w:p w14:paraId="74A9F934" w14:textId="2333A496" w:rsidR="00EC507D" w:rsidRPr="009E2D83" w:rsidRDefault="00EC507D" w:rsidP="00D77C26">
      <w:pPr>
        <w:spacing w:before="0" w:after="0"/>
        <w:jc w:val="both"/>
        <w:rPr>
          <w:iCs/>
        </w:rPr>
      </w:pPr>
      <w:r w:rsidRPr="009E2D83">
        <w:t>V roku 2017 boli usporiadané tieto podujatia zamerané</w:t>
      </w:r>
      <w:r w:rsidR="00E23050" w:rsidRPr="009E2D83">
        <w:t xml:space="preserve"> na </w:t>
      </w:r>
      <w:r w:rsidRPr="009E2D83">
        <w:t>trestné činy proti životnému prostrediu:</w:t>
      </w:r>
    </w:p>
    <w:p w14:paraId="37CA48C9" w14:textId="20B0D66A" w:rsidR="00EC507D" w:rsidRPr="009E2D83" w:rsidRDefault="004D0D7F" w:rsidP="004D0D7F">
      <w:pPr>
        <w:spacing w:before="0" w:after="0"/>
        <w:jc w:val="both"/>
        <w:rPr>
          <w:iCs/>
        </w:rPr>
      </w:pPr>
      <w:r w:rsidRPr="009E2D83">
        <w:t>1) 10. </w:t>
      </w:r>
      <w:r w:rsidR="00EC507D" w:rsidRPr="009E2D83">
        <w:t>mája</w:t>
      </w:r>
      <w:r w:rsidRPr="009E2D83">
        <w:t> </w:t>
      </w:r>
      <w:r w:rsidR="00EC507D" w:rsidRPr="009E2D83">
        <w:t xml:space="preserve">2017 – Vnútroštátne základy trestania (trestné činy proti životnému prostrediu – </w:t>
      </w:r>
      <w:r w:rsidR="006178F5" w:rsidRPr="009E2D83">
        <w:t>§ </w:t>
      </w:r>
      <w:r w:rsidR="00233D4B" w:rsidRPr="009E2D83">
        <w:t>300 </w:t>
      </w:r>
      <w:r w:rsidR="00EC507D" w:rsidRPr="009E2D83">
        <w:t>až 310 Trestného zákona) – slovenská</w:t>
      </w:r>
      <w:r w:rsidR="00E23050" w:rsidRPr="009E2D83">
        <w:t xml:space="preserve"> a </w:t>
      </w:r>
      <w:r w:rsidR="00EC507D" w:rsidRPr="009E2D83">
        <w:t>česká prax;</w:t>
      </w:r>
    </w:p>
    <w:p w14:paraId="66571B76" w14:textId="6CAC48AC" w:rsidR="00EC507D" w:rsidRPr="009E2D83" w:rsidRDefault="004D0D7F" w:rsidP="004D0D7F">
      <w:pPr>
        <w:spacing w:before="0" w:after="0"/>
        <w:jc w:val="both"/>
        <w:rPr>
          <w:iCs/>
        </w:rPr>
      </w:pPr>
      <w:r w:rsidRPr="009E2D83">
        <w:t>2) 22. </w:t>
      </w:r>
      <w:r w:rsidR="00EC507D" w:rsidRPr="009E2D83">
        <w:t>mája</w:t>
      </w:r>
      <w:r w:rsidRPr="009E2D83">
        <w:t> </w:t>
      </w:r>
      <w:r w:rsidR="00EC507D" w:rsidRPr="009E2D83">
        <w:t>2017 – Odpadové hospodárstvo (definícia pojmov odpad, odloženie veci, nebezpečný odpad, preprava odpadov);</w:t>
      </w:r>
    </w:p>
    <w:p w14:paraId="36C572E8" w14:textId="0F366B90" w:rsidR="00EC507D" w:rsidRPr="009E2D83" w:rsidRDefault="004D0D7F" w:rsidP="007B454A">
      <w:pPr>
        <w:spacing w:before="0" w:after="0"/>
        <w:jc w:val="both"/>
        <w:rPr>
          <w:iCs/>
        </w:rPr>
      </w:pPr>
      <w:r w:rsidRPr="009E2D83">
        <w:t>3) </w:t>
      </w:r>
      <w:r w:rsidR="00EC507D" w:rsidRPr="009E2D83">
        <w:t>22. – 23. júna 2017 – Ochrana ovzdušia, ochrana vody, ochrana pôdy, ochrana krajiny, ochrana flóry</w:t>
      </w:r>
      <w:r w:rsidR="00E23050" w:rsidRPr="009E2D83">
        <w:t xml:space="preserve"> a </w:t>
      </w:r>
      <w:r w:rsidR="00EC507D" w:rsidRPr="009E2D83">
        <w:t>fauny;</w:t>
      </w:r>
    </w:p>
    <w:p w14:paraId="4FD5FD7B" w14:textId="53F2E2F7" w:rsidR="00EC507D" w:rsidRPr="009E2D83" w:rsidRDefault="00EC507D" w:rsidP="00D77C26">
      <w:pPr>
        <w:spacing w:before="0" w:after="0"/>
        <w:jc w:val="both"/>
        <w:rPr>
          <w:iCs/>
        </w:rPr>
      </w:pPr>
      <w:r w:rsidRPr="009E2D83">
        <w:t>4) 4. – 5. septembra 2017 – Osobitné požiadavky</w:t>
      </w:r>
      <w:r w:rsidR="00E23050" w:rsidRPr="009E2D83">
        <w:t xml:space="preserve"> na </w:t>
      </w:r>
      <w:r w:rsidRPr="009E2D83">
        <w:t>súdny prieskum</w:t>
      </w:r>
      <w:r w:rsidR="00E23050" w:rsidRPr="009E2D83">
        <w:t xml:space="preserve"> v </w:t>
      </w:r>
      <w:r w:rsidRPr="009E2D83">
        <w:t>oblasti životného prostredia;</w:t>
      </w:r>
    </w:p>
    <w:p w14:paraId="5F6A314C" w14:textId="3D5619CC" w:rsidR="00EC507D" w:rsidRPr="009E2D83" w:rsidRDefault="00EC507D" w:rsidP="00D77C26">
      <w:pPr>
        <w:spacing w:before="0" w:after="0"/>
        <w:jc w:val="both"/>
        <w:rPr>
          <w:iCs/>
        </w:rPr>
      </w:pPr>
      <w:r w:rsidRPr="009E2D83">
        <w:t>5) 16. – 17. októbra 2017 – Vplyv práva EÚ/ES</w:t>
      </w:r>
      <w:r w:rsidR="00E23050" w:rsidRPr="009E2D83">
        <w:t xml:space="preserve"> na </w:t>
      </w:r>
      <w:r w:rsidRPr="009E2D83">
        <w:t>životné prostredie.</w:t>
      </w:r>
    </w:p>
    <w:p w14:paraId="07F213BE" w14:textId="77777777" w:rsidR="00EC507D" w:rsidRPr="009E2D83" w:rsidRDefault="00EC507D" w:rsidP="007B454A">
      <w:pPr>
        <w:pStyle w:val="tl1"/>
        <w:spacing w:line="360" w:lineRule="auto"/>
        <w:rPr>
          <w:i w:val="0"/>
          <w:iCs/>
        </w:rPr>
      </w:pPr>
    </w:p>
    <w:p w14:paraId="6CEC1F69" w14:textId="61D0EB9C" w:rsidR="00EC507D" w:rsidRPr="009E2D83" w:rsidRDefault="00EC507D" w:rsidP="007B454A">
      <w:pPr>
        <w:pStyle w:val="tl1"/>
        <w:spacing w:line="360" w:lineRule="auto"/>
        <w:rPr>
          <w:i w:val="0"/>
          <w:iCs/>
        </w:rPr>
      </w:pPr>
      <w:r w:rsidRPr="009E2D83">
        <w:rPr>
          <w:i w:val="0"/>
          <w:iCs/>
        </w:rPr>
        <w:t>Odbornú prípravu sudcov, prokurátorov, právnych čakateľov prokuratúry</w:t>
      </w:r>
      <w:r w:rsidR="00E23050" w:rsidRPr="009E2D83">
        <w:rPr>
          <w:i w:val="0"/>
          <w:iCs/>
        </w:rPr>
        <w:t xml:space="preserve"> a </w:t>
      </w:r>
      <w:r w:rsidRPr="009E2D83">
        <w:rPr>
          <w:i w:val="0"/>
          <w:iCs/>
        </w:rPr>
        <w:t>súdnych úradníkov usporadúva, organizuje</w:t>
      </w:r>
      <w:r w:rsidR="00E23050" w:rsidRPr="009E2D83">
        <w:rPr>
          <w:i w:val="0"/>
          <w:iCs/>
        </w:rPr>
        <w:t xml:space="preserve"> a </w:t>
      </w:r>
      <w:r w:rsidRPr="009E2D83">
        <w:rPr>
          <w:i w:val="0"/>
          <w:iCs/>
        </w:rPr>
        <w:t>vykonáva Justičná akadémia, ktorej rozpočet patrí</w:t>
      </w:r>
      <w:r w:rsidR="00E23050" w:rsidRPr="009E2D83">
        <w:rPr>
          <w:i w:val="0"/>
          <w:iCs/>
        </w:rPr>
        <w:t xml:space="preserve"> do </w:t>
      </w:r>
      <w:r w:rsidRPr="009E2D83">
        <w:rPr>
          <w:i w:val="0"/>
          <w:iCs/>
        </w:rPr>
        <w:t>pôsobnosti ministerstva spravodlivosti</w:t>
      </w:r>
      <w:r w:rsidR="00E23050" w:rsidRPr="009E2D83">
        <w:rPr>
          <w:i w:val="0"/>
          <w:iCs/>
        </w:rPr>
        <w:t xml:space="preserve"> a </w:t>
      </w:r>
      <w:r w:rsidRPr="009E2D83">
        <w:rPr>
          <w:i w:val="0"/>
          <w:iCs/>
        </w:rPr>
        <w:t>generálnej prokuratúry. Činnosť vykonávajú</w:t>
      </w:r>
      <w:r w:rsidR="00E23050" w:rsidRPr="009E2D83">
        <w:rPr>
          <w:i w:val="0"/>
          <w:iCs/>
        </w:rPr>
        <w:t xml:space="preserve"> z </w:t>
      </w:r>
      <w:r w:rsidRPr="009E2D83">
        <w:rPr>
          <w:i w:val="0"/>
          <w:iCs/>
        </w:rPr>
        <w:t>vlastnej iniciatívy</w:t>
      </w:r>
      <w:r w:rsidR="00E23050" w:rsidRPr="009E2D83">
        <w:rPr>
          <w:i w:val="0"/>
          <w:iCs/>
        </w:rPr>
        <w:t xml:space="preserve"> a na </w:t>
      </w:r>
      <w:r w:rsidRPr="009E2D83">
        <w:rPr>
          <w:i w:val="0"/>
          <w:iCs/>
        </w:rPr>
        <w:t>základe praktických skúseností, čo umožňuje identifikovať potreby</w:t>
      </w:r>
      <w:r w:rsidR="00E23050" w:rsidRPr="009E2D83">
        <w:rPr>
          <w:i w:val="0"/>
          <w:iCs/>
        </w:rPr>
        <w:t xml:space="preserve"> v </w:t>
      </w:r>
      <w:r w:rsidRPr="009E2D83">
        <w:rPr>
          <w:i w:val="0"/>
          <w:iCs/>
        </w:rPr>
        <w:t>oblasti odbornej prípravy. Vychádza sa</w:t>
      </w:r>
      <w:r w:rsidR="00E23050" w:rsidRPr="009E2D83">
        <w:rPr>
          <w:i w:val="0"/>
          <w:iCs/>
        </w:rPr>
        <w:t xml:space="preserve"> z </w:t>
      </w:r>
      <w:r w:rsidRPr="009E2D83">
        <w:rPr>
          <w:i w:val="0"/>
          <w:iCs/>
        </w:rPr>
        <w:t>ročného programu odbornej prípravy (učebného plánu), ktorý schvaľuje správna rada akadémie</w:t>
      </w:r>
      <w:r w:rsidR="00E23050" w:rsidRPr="009E2D83">
        <w:rPr>
          <w:i w:val="0"/>
          <w:iCs/>
        </w:rPr>
        <w:t xml:space="preserve"> na </w:t>
      </w:r>
      <w:r w:rsidRPr="009E2D83">
        <w:rPr>
          <w:i w:val="0"/>
          <w:iCs/>
        </w:rPr>
        <w:t>základe vecného obsahu odbornej prípravy sudcov, ktorý vypracúva Súdna rada</w:t>
      </w:r>
      <w:r w:rsidR="00E23050" w:rsidRPr="009E2D83">
        <w:rPr>
          <w:i w:val="0"/>
          <w:iCs/>
        </w:rPr>
        <w:t xml:space="preserve"> po </w:t>
      </w:r>
      <w:r w:rsidRPr="009E2D83">
        <w:rPr>
          <w:i w:val="0"/>
          <w:iCs/>
        </w:rPr>
        <w:t>dohode</w:t>
      </w:r>
      <w:r w:rsidR="00E23050" w:rsidRPr="009E2D83">
        <w:rPr>
          <w:i w:val="0"/>
          <w:iCs/>
        </w:rPr>
        <w:t xml:space="preserve"> s </w:t>
      </w:r>
      <w:r w:rsidRPr="009E2D83">
        <w:rPr>
          <w:i w:val="0"/>
          <w:iCs/>
        </w:rPr>
        <w:t>ministrom spravodlivosti; vecný obsah odbornej prípravy prokurátorov vypracúva generálny prokurátor.</w:t>
      </w:r>
    </w:p>
    <w:p w14:paraId="26EB9910" w14:textId="77777777" w:rsidR="004D0D7F" w:rsidRPr="009E2D83" w:rsidRDefault="004D0D7F" w:rsidP="007B454A">
      <w:pPr>
        <w:pStyle w:val="tl1"/>
        <w:spacing w:line="360" w:lineRule="auto"/>
        <w:rPr>
          <w:i w:val="0"/>
          <w:iCs/>
        </w:rPr>
      </w:pPr>
    </w:p>
    <w:p w14:paraId="397DF29C" w14:textId="3BB5ECEB" w:rsidR="00EC507D" w:rsidRPr="009E2D83" w:rsidRDefault="00EC507D" w:rsidP="007B454A">
      <w:pPr>
        <w:pStyle w:val="tl1"/>
        <w:spacing w:line="360" w:lineRule="auto"/>
        <w:rPr>
          <w:i w:val="0"/>
          <w:iCs/>
        </w:rPr>
      </w:pPr>
      <w:r w:rsidRPr="009E2D83">
        <w:br w:type="page"/>
      </w:r>
      <w:r w:rsidRPr="009E2D83">
        <w:rPr>
          <w:i w:val="0"/>
          <w:iCs/>
        </w:rPr>
        <w:lastRenderedPageBreak/>
        <w:t>Pre príslušníkov polície neexistuje</w:t>
      </w:r>
      <w:r w:rsidR="00E23050" w:rsidRPr="009E2D83">
        <w:rPr>
          <w:i w:val="0"/>
          <w:iCs/>
        </w:rPr>
        <w:t xml:space="preserve"> v </w:t>
      </w:r>
      <w:r w:rsidRPr="009E2D83">
        <w:rPr>
          <w:i w:val="0"/>
          <w:iCs/>
        </w:rPr>
        <w:t>rámci systému odbornej prípravy žiadna systematická príprava, pokiaľ ide</w:t>
      </w:r>
      <w:r w:rsidR="00E23050" w:rsidRPr="009E2D83">
        <w:rPr>
          <w:i w:val="0"/>
          <w:iCs/>
        </w:rPr>
        <w:t xml:space="preserve"> o </w:t>
      </w:r>
      <w:r w:rsidRPr="009E2D83">
        <w:rPr>
          <w:i w:val="0"/>
          <w:iCs/>
        </w:rPr>
        <w:t>trestnú činnosť proti životnému prostrediu. Odborná príprava má skôr informatívnu povahu</w:t>
      </w:r>
      <w:r w:rsidR="00E23050" w:rsidRPr="009E2D83">
        <w:rPr>
          <w:i w:val="0"/>
          <w:iCs/>
        </w:rPr>
        <w:t xml:space="preserve"> a </w:t>
      </w:r>
      <w:r w:rsidRPr="009E2D83">
        <w:rPr>
          <w:i w:val="0"/>
          <w:iCs/>
        </w:rPr>
        <w:t>je zameraná</w:t>
      </w:r>
      <w:r w:rsidR="00E23050" w:rsidRPr="009E2D83">
        <w:rPr>
          <w:i w:val="0"/>
          <w:iCs/>
        </w:rPr>
        <w:t xml:space="preserve"> na </w:t>
      </w:r>
      <w:r w:rsidRPr="009E2D83">
        <w:rPr>
          <w:i w:val="0"/>
          <w:iCs/>
        </w:rPr>
        <w:t>poskytnutie základných informácií</w:t>
      </w:r>
      <w:r w:rsidR="00E23050" w:rsidRPr="009E2D83">
        <w:rPr>
          <w:i w:val="0"/>
          <w:iCs/>
        </w:rPr>
        <w:t xml:space="preserve"> o </w:t>
      </w:r>
      <w:r w:rsidRPr="009E2D83">
        <w:rPr>
          <w:i w:val="0"/>
          <w:iCs/>
        </w:rPr>
        <w:t>trestných činoch proti životnému prostrediu. V rámci predmetu</w:t>
      </w:r>
      <w:r w:rsidR="00E23050" w:rsidRPr="009E2D83">
        <w:rPr>
          <w:i w:val="0"/>
          <w:iCs/>
        </w:rPr>
        <w:t xml:space="preserve"> o </w:t>
      </w:r>
      <w:r w:rsidRPr="009E2D83">
        <w:rPr>
          <w:i w:val="0"/>
          <w:iCs/>
        </w:rPr>
        <w:t>operatívno-pátracej činnosti</w:t>
      </w:r>
      <w:r w:rsidR="00E23050" w:rsidRPr="009E2D83">
        <w:rPr>
          <w:i w:val="0"/>
          <w:iCs/>
        </w:rPr>
        <w:t xml:space="preserve"> na </w:t>
      </w:r>
      <w:r w:rsidRPr="009E2D83">
        <w:rPr>
          <w:i w:val="0"/>
          <w:iCs/>
        </w:rPr>
        <w:t>Strednej odbornej škole Policajného zboru</w:t>
      </w:r>
      <w:r w:rsidR="00E23050" w:rsidRPr="009E2D83">
        <w:rPr>
          <w:i w:val="0"/>
          <w:iCs/>
        </w:rPr>
        <w:t xml:space="preserve"> v </w:t>
      </w:r>
      <w:r w:rsidRPr="009E2D83">
        <w:rPr>
          <w:i w:val="0"/>
          <w:iCs/>
        </w:rPr>
        <w:t>Pezinku sa vyučujú 4 hodiny venované trestným činom proti životnému prostrediu. V rámci predmetu</w:t>
      </w:r>
      <w:r w:rsidR="00E23050" w:rsidRPr="009E2D83">
        <w:rPr>
          <w:i w:val="0"/>
          <w:iCs/>
        </w:rPr>
        <w:t xml:space="preserve"> o </w:t>
      </w:r>
      <w:r w:rsidRPr="009E2D83">
        <w:rPr>
          <w:i w:val="0"/>
          <w:iCs/>
        </w:rPr>
        <w:t>skrátenom vyšetrovaní</w:t>
      </w:r>
      <w:r w:rsidR="00E23050" w:rsidRPr="009E2D83">
        <w:rPr>
          <w:i w:val="0"/>
          <w:iCs/>
        </w:rPr>
        <w:t xml:space="preserve"> na </w:t>
      </w:r>
      <w:r w:rsidRPr="009E2D83">
        <w:rPr>
          <w:i w:val="0"/>
          <w:iCs/>
        </w:rPr>
        <w:t>Strednej odbornej škole Policajného zboru</w:t>
      </w:r>
      <w:r w:rsidR="00E23050" w:rsidRPr="009E2D83">
        <w:rPr>
          <w:i w:val="0"/>
          <w:iCs/>
        </w:rPr>
        <w:t xml:space="preserve"> v </w:t>
      </w:r>
      <w:r w:rsidR="0048439D" w:rsidRPr="009E2D83">
        <w:rPr>
          <w:i w:val="0"/>
          <w:iCs/>
        </w:rPr>
        <w:t>Pezinku sa </w:t>
      </w:r>
      <w:r w:rsidRPr="009E2D83">
        <w:rPr>
          <w:i w:val="0"/>
          <w:iCs/>
        </w:rPr>
        <w:t>vyučuje 6 hodín venovaných trestným činom proti životnému prostrediu. Odbor odhaľovania nebezpečných materiálov</w:t>
      </w:r>
      <w:r w:rsidR="00E23050" w:rsidRPr="009E2D83">
        <w:rPr>
          <w:i w:val="0"/>
          <w:iCs/>
        </w:rPr>
        <w:t xml:space="preserve"> a </w:t>
      </w:r>
      <w:r w:rsidRPr="009E2D83">
        <w:rPr>
          <w:i w:val="0"/>
          <w:iCs/>
        </w:rPr>
        <w:t>environmentálnej kriminality Úradu kriminálnej polície Prezídia Policajného zboru organizuje raz</w:t>
      </w:r>
      <w:r w:rsidR="00E23050" w:rsidRPr="009E2D83">
        <w:rPr>
          <w:i w:val="0"/>
          <w:iCs/>
        </w:rPr>
        <w:t xml:space="preserve"> za </w:t>
      </w:r>
      <w:r w:rsidRPr="009E2D83">
        <w:rPr>
          <w:i w:val="0"/>
          <w:iCs/>
        </w:rPr>
        <w:t>rok dvojdňový kurz pre príslušníkov polície zameraný</w:t>
      </w:r>
      <w:r w:rsidR="00E23050" w:rsidRPr="009E2D83">
        <w:rPr>
          <w:i w:val="0"/>
          <w:iCs/>
        </w:rPr>
        <w:t xml:space="preserve"> na </w:t>
      </w:r>
      <w:r w:rsidRPr="009E2D83">
        <w:rPr>
          <w:i w:val="0"/>
          <w:iCs/>
        </w:rPr>
        <w:t>odhaľovanie, dokumentovanie</w:t>
      </w:r>
      <w:r w:rsidR="00E23050" w:rsidRPr="009E2D83">
        <w:rPr>
          <w:i w:val="0"/>
          <w:iCs/>
        </w:rPr>
        <w:t xml:space="preserve"> a </w:t>
      </w:r>
      <w:r w:rsidRPr="009E2D83">
        <w:rPr>
          <w:i w:val="0"/>
          <w:iCs/>
        </w:rPr>
        <w:t>vyšetrovanie trestných činov proti životnému prostrediu,</w:t>
      </w:r>
      <w:r w:rsidR="00E23050" w:rsidRPr="009E2D83">
        <w:rPr>
          <w:i w:val="0"/>
          <w:iCs/>
        </w:rPr>
        <w:t xml:space="preserve"> v </w:t>
      </w:r>
      <w:r w:rsidRPr="009E2D83">
        <w:rPr>
          <w:i w:val="0"/>
          <w:iCs/>
        </w:rPr>
        <w:t>rámci ktorého sú príslušníci polície informovaní</w:t>
      </w:r>
      <w:r w:rsidR="00E23050" w:rsidRPr="009E2D83">
        <w:rPr>
          <w:i w:val="0"/>
          <w:iCs/>
        </w:rPr>
        <w:t xml:space="preserve"> o </w:t>
      </w:r>
      <w:r w:rsidRPr="009E2D83">
        <w:rPr>
          <w:i w:val="0"/>
          <w:iCs/>
        </w:rPr>
        <w:t>zmenách právnych aktov, nových trendoch</w:t>
      </w:r>
      <w:r w:rsidR="00E23050" w:rsidRPr="009E2D83">
        <w:rPr>
          <w:i w:val="0"/>
          <w:iCs/>
        </w:rPr>
        <w:t xml:space="preserve"> v </w:t>
      </w:r>
      <w:r w:rsidRPr="009E2D83">
        <w:rPr>
          <w:i w:val="0"/>
          <w:iCs/>
        </w:rPr>
        <w:t>páchaní trestných činov</w:t>
      </w:r>
      <w:r w:rsidR="00E23050" w:rsidRPr="009E2D83">
        <w:rPr>
          <w:i w:val="0"/>
          <w:iCs/>
        </w:rPr>
        <w:t xml:space="preserve"> a </w:t>
      </w:r>
      <w:r w:rsidRPr="009E2D83">
        <w:rPr>
          <w:i w:val="0"/>
          <w:iCs/>
        </w:rPr>
        <w:t>najlepších postupoch</w:t>
      </w:r>
      <w:r w:rsidR="00E23050" w:rsidRPr="009E2D83">
        <w:rPr>
          <w:i w:val="0"/>
          <w:iCs/>
        </w:rPr>
        <w:t xml:space="preserve"> v </w:t>
      </w:r>
      <w:r w:rsidRPr="009E2D83">
        <w:rPr>
          <w:i w:val="0"/>
          <w:iCs/>
        </w:rPr>
        <w:t>boji proti trestným činom proti životnému prostrediu.</w:t>
      </w:r>
    </w:p>
    <w:p w14:paraId="2FD12111" w14:textId="77777777" w:rsidR="00EC507D" w:rsidRPr="009E2D83" w:rsidRDefault="00EC507D" w:rsidP="00D77C26">
      <w:pPr>
        <w:pStyle w:val="tl1"/>
        <w:spacing w:line="360" w:lineRule="auto"/>
        <w:rPr>
          <w:i w:val="0"/>
          <w:iCs/>
        </w:rPr>
      </w:pPr>
    </w:p>
    <w:p w14:paraId="04EE4D37" w14:textId="768A6C90" w:rsidR="00EC507D" w:rsidRPr="009E2D83" w:rsidRDefault="00EC507D" w:rsidP="007B454A">
      <w:pPr>
        <w:pStyle w:val="tl1"/>
        <w:spacing w:line="360" w:lineRule="auto"/>
        <w:rPr>
          <w:i w:val="0"/>
          <w:iCs/>
        </w:rPr>
      </w:pPr>
      <w:r w:rsidRPr="009E2D83">
        <w:rPr>
          <w:i w:val="0"/>
          <w:iCs/>
        </w:rPr>
        <w:t>Odbornú prípravu</w:t>
      </w:r>
      <w:r w:rsidR="00E23050" w:rsidRPr="009E2D83">
        <w:rPr>
          <w:i w:val="0"/>
          <w:iCs/>
        </w:rPr>
        <w:t xml:space="preserve"> a </w:t>
      </w:r>
      <w:r w:rsidRPr="009E2D83">
        <w:rPr>
          <w:i w:val="0"/>
          <w:iCs/>
        </w:rPr>
        <w:t>kurzy pre príslušníkov polície, ktorí slúžia priamo</w:t>
      </w:r>
      <w:r w:rsidR="00E23050" w:rsidRPr="009E2D83">
        <w:rPr>
          <w:i w:val="0"/>
          <w:iCs/>
        </w:rPr>
        <w:t xml:space="preserve"> v </w:t>
      </w:r>
      <w:r w:rsidRPr="009E2D83">
        <w:rPr>
          <w:i w:val="0"/>
          <w:iCs/>
        </w:rPr>
        <w:t>oblastiach blízko hraníc schengenského priestoru alebo priamo</w:t>
      </w:r>
      <w:r w:rsidR="00E23050" w:rsidRPr="009E2D83">
        <w:rPr>
          <w:i w:val="0"/>
          <w:iCs/>
        </w:rPr>
        <w:t xml:space="preserve"> na </w:t>
      </w:r>
      <w:r w:rsidRPr="009E2D83">
        <w:rPr>
          <w:i w:val="0"/>
          <w:iCs/>
        </w:rPr>
        <w:t>hranici, organizuje Odbor odhaľovania nebezpečných materiálov</w:t>
      </w:r>
      <w:r w:rsidR="00E23050" w:rsidRPr="009E2D83">
        <w:rPr>
          <w:i w:val="0"/>
          <w:iCs/>
        </w:rPr>
        <w:t xml:space="preserve"> a </w:t>
      </w:r>
      <w:r w:rsidRPr="009E2D83">
        <w:rPr>
          <w:i w:val="0"/>
          <w:iCs/>
        </w:rPr>
        <w:t>environmentálnej kriminality Úradu kriminálnej polície Prezídia Policajného zboru. Ako súčasť týchto kurzov odbornej prípravy sa príslušníci polície dozvedia základné teoretické informácie</w:t>
      </w:r>
      <w:r w:rsidR="00E23050" w:rsidRPr="009E2D83">
        <w:rPr>
          <w:i w:val="0"/>
          <w:iCs/>
        </w:rPr>
        <w:t xml:space="preserve"> o </w:t>
      </w:r>
      <w:r w:rsidRPr="009E2D83">
        <w:rPr>
          <w:i w:val="0"/>
          <w:iCs/>
        </w:rPr>
        <w:t>otázke CBRN materiálov</w:t>
      </w:r>
      <w:r w:rsidR="00E23050" w:rsidRPr="009E2D83">
        <w:rPr>
          <w:i w:val="0"/>
          <w:iCs/>
        </w:rPr>
        <w:t xml:space="preserve"> a </w:t>
      </w:r>
      <w:r w:rsidRPr="009E2D83">
        <w:rPr>
          <w:i w:val="0"/>
          <w:iCs/>
        </w:rPr>
        <w:t>získavajú aj základné praktické zručnosti. Uvedený odbor poskytuje každoročne kurzy pre špecialistov odborov kriminálnej polície okresných riaditeľstiev</w:t>
      </w:r>
      <w:r w:rsidR="00E23050" w:rsidRPr="009E2D83">
        <w:rPr>
          <w:i w:val="0"/>
          <w:iCs/>
        </w:rPr>
        <w:t xml:space="preserve"> a </w:t>
      </w:r>
      <w:r w:rsidRPr="009E2D83">
        <w:rPr>
          <w:i w:val="0"/>
          <w:iCs/>
        </w:rPr>
        <w:t>regionálnych riaditeľstiev Policajného zboru zamerané</w:t>
      </w:r>
      <w:r w:rsidR="00E23050" w:rsidRPr="009E2D83">
        <w:rPr>
          <w:i w:val="0"/>
          <w:iCs/>
        </w:rPr>
        <w:t xml:space="preserve"> na </w:t>
      </w:r>
      <w:r w:rsidRPr="009E2D83">
        <w:rPr>
          <w:i w:val="0"/>
          <w:iCs/>
        </w:rPr>
        <w:t>posilňovanie</w:t>
      </w:r>
      <w:r w:rsidR="00E23050" w:rsidRPr="009E2D83">
        <w:rPr>
          <w:i w:val="0"/>
          <w:iCs/>
        </w:rPr>
        <w:t xml:space="preserve"> a </w:t>
      </w:r>
      <w:r w:rsidRPr="009E2D83">
        <w:rPr>
          <w:i w:val="0"/>
          <w:iCs/>
        </w:rPr>
        <w:t>prehlbovanie vedomostí</w:t>
      </w:r>
      <w:r w:rsidR="00E23050" w:rsidRPr="009E2D83">
        <w:rPr>
          <w:i w:val="0"/>
          <w:iCs/>
        </w:rPr>
        <w:t xml:space="preserve"> a </w:t>
      </w:r>
      <w:r w:rsidRPr="009E2D83">
        <w:rPr>
          <w:i w:val="0"/>
          <w:iCs/>
        </w:rPr>
        <w:t>zručností</w:t>
      </w:r>
      <w:r w:rsidR="00E23050" w:rsidRPr="009E2D83">
        <w:rPr>
          <w:i w:val="0"/>
          <w:iCs/>
        </w:rPr>
        <w:t xml:space="preserve"> v </w:t>
      </w:r>
      <w:r w:rsidRPr="009E2D83">
        <w:rPr>
          <w:i w:val="0"/>
          <w:iCs/>
        </w:rPr>
        <w:t>oblasti trestných činov proti životnému prostrediu, ako aj CBRN materiálov (Lešť, Bojnice atď.).</w:t>
      </w:r>
    </w:p>
    <w:p w14:paraId="4514E7C2" w14:textId="77777777" w:rsidR="00EC507D" w:rsidRPr="009E2D83" w:rsidRDefault="00EC507D" w:rsidP="00D77C26">
      <w:pPr>
        <w:pStyle w:val="tl1"/>
        <w:spacing w:line="360" w:lineRule="auto"/>
        <w:rPr>
          <w:i w:val="0"/>
          <w:iCs/>
        </w:rPr>
      </w:pPr>
    </w:p>
    <w:p w14:paraId="4E0BE0D5" w14:textId="4A34FB2B" w:rsidR="00EC507D" w:rsidRPr="009E2D83" w:rsidRDefault="00EC507D" w:rsidP="007B454A">
      <w:pPr>
        <w:pStyle w:val="tl1"/>
        <w:spacing w:line="360" w:lineRule="auto"/>
        <w:rPr>
          <w:i w:val="0"/>
          <w:iCs/>
        </w:rPr>
      </w:pPr>
      <w:r w:rsidRPr="009E2D83">
        <w:rPr>
          <w:i w:val="0"/>
          <w:iCs/>
        </w:rPr>
        <w:t>Okrem toho uzavrel Odbor odhaľovania nebezpečných materiálov</w:t>
      </w:r>
      <w:r w:rsidR="00E23050" w:rsidRPr="009E2D83">
        <w:rPr>
          <w:i w:val="0"/>
          <w:iCs/>
        </w:rPr>
        <w:t xml:space="preserve"> a </w:t>
      </w:r>
      <w:r w:rsidRPr="009E2D83">
        <w:rPr>
          <w:i w:val="0"/>
          <w:iCs/>
        </w:rPr>
        <w:t>environmentálnej kriminality Úradu kriminálnej polície Prezídia Policajného zboru ad hoc dohodu</w:t>
      </w:r>
      <w:r w:rsidR="00E23050" w:rsidRPr="009E2D83">
        <w:rPr>
          <w:i w:val="0"/>
          <w:iCs/>
        </w:rPr>
        <w:t xml:space="preserve"> o </w:t>
      </w:r>
      <w:r w:rsidRPr="009E2D83">
        <w:rPr>
          <w:i w:val="0"/>
          <w:iCs/>
        </w:rPr>
        <w:t>spolupráci</w:t>
      </w:r>
      <w:r w:rsidR="00E23050" w:rsidRPr="009E2D83">
        <w:rPr>
          <w:i w:val="0"/>
          <w:iCs/>
        </w:rPr>
        <w:t xml:space="preserve"> s </w:t>
      </w:r>
      <w:r w:rsidRPr="009E2D83">
        <w:rPr>
          <w:i w:val="0"/>
          <w:iCs/>
        </w:rPr>
        <w:t>Ministerstvom pôdohospodárstva</w:t>
      </w:r>
      <w:r w:rsidR="00E23050" w:rsidRPr="009E2D83">
        <w:rPr>
          <w:i w:val="0"/>
          <w:iCs/>
        </w:rPr>
        <w:t xml:space="preserve"> a </w:t>
      </w:r>
      <w:r w:rsidRPr="009E2D83">
        <w:rPr>
          <w:i w:val="0"/>
          <w:iCs/>
        </w:rPr>
        <w:t>rozvoja vidieka SR. Ako súčasť odbornej prípravy, ktorú pre fytoinšpektorov zabezpečuje samotné ministerstvo, viedli príslušníci polície</w:t>
      </w:r>
      <w:r w:rsidR="00E23050" w:rsidRPr="009E2D83">
        <w:rPr>
          <w:i w:val="0"/>
          <w:iCs/>
        </w:rPr>
        <w:t xml:space="preserve"> z </w:t>
      </w:r>
      <w:r w:rsidRPr="009E2D83">
        <w:rPr>
          <w:i w:val="0"/>
          <w:iCs/>
        </w:rPr>
        <w:t>uvedeného odboru prednášky zamerané</w:t>
      </w:r>
      <w:r w:rsidR="00E23050" w:rsidRPr="009E2D83">
        <w:rPr>
          <w:i w:val="0"/>
          <w:iCs/>
        </w:rPr>
        <w:t xml:space="preserve"> na </w:t>
      </w:r>
      <w:r w:rsidRPr="009E2D83">
        <w:rPr>
          <w:i w:val="0"/>
          <w:iCs/>
        </w:rPr>
        <w:t>trestnoprávny kontext</w:t>
      </w:r>
      <w:r w:rsidR="00E23050" w:rsidRPr="009E2D83">
        <w:rPr>
          <w:i w:val="0"/>
          <w:iCs/>
        </w:rPr>
        <w:t xml:space="preserve"> vo </w:t>
      </w:r>
      <w:r w:rsidRPr="009E2D83">
        <w:rPr>
          <w:i w:val="0"/>
          <w:iCs/>
        </w:rPr>
        <w:t>vzťahu</w:t>
      </w:r>
      <w:r w:rsidR="00E23050" w:rsidRPr="009E2D83">
        <w:rPr>
          <w:i w:val="0"/>
          <w:iCs/>
        </w:rPr>
        <w:t xml:space="preserve"> k </w:t>
      </w:r>
      <w:r w:rsidRPr="009E2D83">
        <w:rPr>
          <w:i w:val="0"/>
          <w:iCs/>
        </w:rPr>
        <w:t>porušovaniu všeobecne záväzných právnych predpisov</w:t>
      </w:r>
      <w:r w:rsidR="00E23050" w:rsidRPr="009E2D83">
        <w:rPr>
          <w:i w:val="0"/>
          <w:iCs/>
        </w:rPr>
        <w:t xml:space="preserve"> v </w:t>
      </w:r>
      <w:r w:rsidRPr="009E2D83">
        <w:rPr>
          <w:i w:val="0"/>
          <w:iCs/>
        </w:rPr>
        <w:t>oblasti pesticídov</w:t>
      </w:r>
      <w:r w:rsidR="00E23050" w:rsidRPr="009E2D83">
        <w:rPr>
          <w:i w:val="0"/>
          <w:iCs/>
        </w:rPr>
        <w:t xml:space="preserve"> a </w:t>
      </w:r>
      <w:r w:rsidRPr="009E2D83">
        <w:rPr>
          <w:i w:val="0"/>
          <w:iCs/>
        </w:rPr>
        <w:t>hnojív mimo rozsahu pôsobnosti právnych predpisov týkajúcich sa práv duševného vlastníctva. Ak sa táto spolupráca zhodnotí ako úspešná, pravdepodobne sa schváli jej rozšírenie alebo pokračovanie.</w:t>
      </w:r>
    </w:p>
    <w:p w14:paraId="6D9489F8" w14:textId="77777777" w:rsidR="0048439D" w:rsidRPr="009E2D83" w:rsidRDefault="0048439D" w:rsidP="007B454A">
      <w:pPr>
        <w:pStyle w:val="tl1"/>
        <w:spacing w:line="360" w:lineRule="auto"/>
        <w:rPr>
          <w:i w:val="0"/>
          <w:iCs/>
        </w:rPr>
      </w:pPr>
    </w:p>
    <w:p w14:paraId="38BD1FAD" w14:textId="5DD40059" w:rsidR="00EC507D" w:rsidRPr="009E2D83" w:rsidRDefault="00EC507D" w:rsidP="00D937C3">
      <w:pPr>
        <w:pStyle w:val="tl1"/>
        <w:spacing w:line="360" w:lineRule="auto"/>
        <w:rPr>
          <w:i w:val="0"/>
          <w:iCs/>
        </w:rPr>
      </w:pPr>
      <w:r w:rsidRPr="009E2D83">
        <w:br w:type="page"/>
      </w:r>
      <w:r w:rsidRPr="009E2D83">
        <w:rPr>
          <w:i w:val="0"/>
          <w:iCs/>
        </w:rPr>
        <w:lastRenderedPageBreak/>
        <w:t>Príslušníci polície</w:t>
      </w:r>
      <w:r w:rsidR="00E23050" w:rsidRPr="009E2D83">
        <w:rPr>
          <w:i w:val="0"/>
          <w:iCs/>
        </w:rPr>
        <w:t xml:space="preserve"> z </w:t>
      </w:r>
      <w:r w:rsidRPr="009E2D83">
        <w:rPr>
          <w:i w:val="0"/>
          <w:iCs/>
        </w:rPr>
        <w:t>Odboru odhaľovania nebezpečných materiálov</w:t>
      </w:r>
      <w:r w:rsidR="00E23050" w:rsidRPr="009E2D83">
        <w:rPr>
          <w:i w:val="0"/>
          <w:iCs/>
        </w:rPr>
        <w:t xml:space="preserve"> a </w:t>
      </w:r>
      <w:r w:rsidRPr="009E2D83">
        <w:rPr>
          <w:i w:val="0"/>
          <w:iCs/>
        </w:rPr>
        <w:t>environmentálnej kriminality Úradu kriminálnej polície Prezídia Policajného zboru sa pravidelne zúčastňujú</w:t>
      </w:r>
      <w:r w:rsidR="00E23050" w:rsidRPr="009E2D83">
        <w:rPr>
          <w:i w:val="0"/>
          <w:iCs/>
        </w:rPr>
        <w:t xml:space="preserve"> na </w:t>
      </w:r>
      <w:r w:rsidRPr="009E2D83">
        <w:rPr>
          <w:i w:val="0"/>
          <w:iCs/>
        </w:rPr>
        <w:t>medzinárodných workshopoch, seminároch, odbornej príprave</w:t>
      </w:r>
      <w:r w:rsidR="00E23050" w:rsidRPr="009E2D83">
        <w:rPr>
          <w:i w:val="0"/>
          <w:iCs/>
        </w:rPr>
        <w:t xml:space="preserve"> a </w:t>
      </w:r>
      <w:r w:rsidRPr="009E2D83">
        <w:rPr>
          <w:i w:val="0"/>
          <w:iCs/>
        </w:rPr>
        <w:t>cvičeniach zameraných</w:t>
      </w:r>
      <w:r w:rsidR="00E23050" w:rsidRPr="009E2D83">
        <w:rPr>
          <w:i w:val="0"/>
          <w:iCs/>
        </w:rPr>
        <w:t xml:space="preserve"> na </w:t>
      </w:r>
      <w:r w:rsidRPr="009E2D83">
        <w:rPr>
          <w:i w:val="0"/>
          <w:iCs/>
        </w:rPr>
        <w:t>odhaľovanie</w:t>
      </w:r>
      <w:r w:rsidR="00E23050" w:rsidRPr="009E2D83">
        <w:rPr>
          <w:i w:val="0"/>
          <w:iCs/>
        </w:rPr>
        <w:t xml:space="preserve"> a </w:t>
      </w:r>
      <w:r w:rsidRPr="009E2D83">
        <w:rPr>
          <w:i w:val="0"/>
          <w:iCs/>
        </w:rPr>
        <w:t>riešenie trestných činov súvisiacich</w:t>
      </w:r>
      <w:r w:rsidR="00E23050" w:rsidRPr="009E2D83">
        <w:rPr>
          <w:i w:val="0"/>
          <w:iCs/>
        </w:rPr>
        <w:t xml:space="preserve"> s </w:t>
      </w:r>
      <w:r w:rsidRPr="009E2D83">
        <w:rPr>
          <w:i w:val="0"/>
          <w:iCs/>
        </w:rPr>
        <w:t>CBRN materiálmi, ako aj</w:t>
      </w:r>
      <w:r w:rsidR="00E23050" w:rsidRPr="009E2D83">
        <w:rPr>
          <w:i w:val="0"/>
          <w:iCs/>
        </w:rPr>
        <w:t xml:space="preserve"> na </w:t>
      </w:r>
      <w:r w:rsidRPr="009E2D83">
        <w:rPr>
          <w:i w:val="0"/>
          <w:iCs/>
        </w:rPr>
        <w:t>opatrenia</w:t>
      </w:r>
      <w:r w:rsidR="00E23050" w:rsidRPr="009E2D83">
        <w:rPr>
          <w:i w:val="0"/>
          <w:iCs/>
        </w:rPr>
        <w:t xml:space="preserve"> na </w:t>
      </w:r>
      <w:r w:rsidRPr="009E2D83">
        <w:rPr>
          <w:i w:val="0"/>
          <w:iCs/>
        </w:rPr>
        <w:t>miestach kontaminovaných CBRN materiálmi</w:t>
      </w:r>
      <w:r w:rsidR="00E23050" w:rsidRPr="009E2D83">
        <w:rPr>
          <w:i w:val="0"/>
          <w:iCs/>
        </w:rPr>
        <w:t xml:space="preserve"> a </w:t>
      </w:r>
      <w:r w:rsidRPr="009E2D83">
        <w:rPr>
          <w:i w:val="0"/>
          <w:iCs/>
        </w:rPr>
        <w:t>súvisiace krízové riadenie. Mnohé</w:t>
      </w:r>
      <w:r w:rsidR="00E23050" w:rsidRPr="009E2D83">
        <w:rPr>
          <w:i w:val="0"/>
          <w:iCs/>
        </w:rPr>
        <w:t xml:space="preserve"> z </w:t>
      </w:r>
      <w:r w:rsidRPr="009E2D83">
        <w:rPr>
          <w:i w:val="0"/>
          <w:iCs/>
        </w:rPr>
        <w:t>uvedených činností prebiehajú formou projektov, ktoré vykonáva uvedený odbor spolu</w:t>
      </w:r>
      <w:r w:rsidR="00E23050" w:rsidRPr="009E2D83">
        <w:rPr>
          <w:i w:val="0"/>
          <w:iCs/>
        </w:rPr>
        <w:t xml:space="preserve"> so </w:t>
      </w:r>
      <w:r w:rsidRPr="009E2D83">
        <w:rPr>
          <w:i w:val="0"/>
          <w:iCs/>
        </w:rPr>
        <w:t>zahraničnými partnermi. V tejto súvislosti uvedený odbor uskutočňuje aj cvičenia</w:t>
      </w:r>
      <w:r w:rsidR="00E23050" w:rsidRPr="009E2D83">
        <w:rPr>
          <w:i w:val="0"/>
          <w:iCs/>
        </w:rPr>
        <w:t xml:space="preserve"> z </w:t>
      </w:r>
      <w:r w:rsidRPr="009E2D83">
        <w:rPr>
          <w:i w:val="0"/>
          <w:iCs/>
        </w:rPr>
        <w:t>vlastných zdrojov</w:t>
      </w:r>
      <w:r w:rsidR="00E23050" w:rsidRPr="009E2D83">
        <w:rPr>
          <w:i w:val="0"/>
          <w:iCs/>
        </w:rPr>
        <w:t xml:space="preserve"> s </w:t>
      </w:r>
      <w:r w:rsidRPr="009E2D83">
        <w:rPr>
          <w:i w:val="0"/>
          <w:iCs/>
        </w:rPr>
        <w:t>aktívnou účasťou všetkých subjektov, ktoré plnia svoje úlohy</w:t>
      </w:r>
      <w:r w:rsidR="00E23050" w:rsidRPr="009E2D83">
        <w:rPr>
          <w:i w:val="0"/>
          <w:iCs/>
        </w:rPr>
        <w:t xml:space="preserve"> v </w:t>
      </w:r>
      <w:r w:rsidRPr="009E2D83">
        <w:rPr>
          <w:i w:val="0"/>
          <w:iCs/>
        </w:rPr>
        <w:t>prípade CBRN nehody.</w:t>
      </w:r>
    </w:p>
    <w:p w14:paraId="4A74F096" w14:textId="77777777" w:rsidR="00EC507D" w:rsidRPr="009E2D83" w:rsidRDefault="00EC507D" w:rsidP="007B454A">
      <w:pPr>
        <w:pStyle w:val="tl1"/>
        <w:spacing w:line="360" w:lineRule="auto"/>
        <w:rPr>
          <w:i w:val="0"/>
          <w:iCs/>
        </w:rPr>
      </w:pPr>
    </w:p>
    <w:p w14:paraId="033E81F0" w14:textId="33AFFF85" w:rsidR="00EC507D" w:rsidRPr="009E2D83" w:rsidRDefault="00EC507D" w:rsidP="007B454A">
      <w:pPr>
        <w:pStyle w:val="tl1"/>
        <w:spacing w:line="360" w:lineRule="auto"/>
        <w:rPr>
          <w:i w:val="0"/>
          <w:iCs/>
        </w:rPr>
      </w:pPr>
      <w:r w:rsidRPr="009E2D83">
        <w:rPr>
          <w:i w:val="0"/>
          <w:iCs/>
        </w:rPr>
        <w:t>Príslušníci polície</w:t>
      </w:r>
      <w:r w:rsidR="00E23050" w:rsidRPr="009E2D83">
        <w:rPr>
          <w:i w:val="0"/>
          <w:iCs/>
        </w:rPr>
        <w:t xml:space="preserve"> a </w:t>
      </w:r>
      <w:r w:rsidRPr="009E2D83">
        <w:rPr>
          <w:i w:val="0"/>
          <w:iCs/>
        </w:rPr>
        <w:t>prokurátori využívajú aj odbornú prípravu, ktorú poskytuje CEPOL. Príslušníci polície</w:t>
      </w:r>
      <w:r w:rsidR="00E23050" w:rsidRPr="009E2D83">
        <w:rPr>
          <w:i w:val="0"/>
          <w:iCs/>
        </w:rPr>
        <w:t xml:space="preserve"> z </w:t>
      </w:r>
      <w:r w:rsidRPr="009E2D83">
        <w:rPr>
          <w:i w:val="0"/>
          <w:iCs/>
        </w:rPr>
        <w:t>uvedeného odboru sa viackrát zúčastnili</w:t>
      </w:r>
      <w:r w:rsidR="00E23050" w:rsidRPr="009E2D83">
        <w:rPr>
          <w:i w:val="0"/>
          <w:iCs/>
        </w:rPr>
        <w:t xml:space="preserve"> na </w:t>
      </w:r>
      <w:r w:rsidRPr="009E2D83">
        <w:rPr>
          <w:i w:val="0"/>
          <w:iCs/>
        </w:rPr>
        <w:t>kurzoch agentúry CEPOL zameraných</w:t>
      </w:r>
      <w:r w:rsidR="00E23050" w:rsidRPr="009E2D83">
        <w:rPr>
          <w:i w:val="0"/>
          <w:iCs/>
        </w:rPr>
        <w:t xml:space="preserve"> na </w:t>
      </w:r>
      <w:r w:rsidRPr="009E2D83">
        <w:rPr>
          <w:i w:val="0"/>
          <w:iCs/>
        </w:rPr>
        <w:t>boj proti trestným činom proti životnému prostrediu</w:t>
      </w:r>
      <w:r w:rsidR="00E23050" w:rsidRPr="009E2D83">
        <w:rPr>
          <w:i w:val="0"/>
          <w:iCs/>
        </w:rPr>
        <w:t xml:space="preserve"> a </w:t>
      </w:r>
      <w:r w:rsidRPr="009E2D83">
        <w:rPr>
          <w:i w:val="0"/>
          <w:iCs/>
        </w:rPr>
        <w:t>proti trestným činom súvisiacim</w:t>
      </w:r>
      <w:r w:rsidR="00E23050" w:rsidRPr="009E2D83">
        <w:rPr>
          <w:i w:val="0"/>
          <w:iCs/>
        </w:rPr>
        <w:t xml:space="preserve"> s </w:t>
      </w:r>
      <w:r w:rsidRPr="009E2D83">
        <w:rPr>
          <w:i w:val="0"/>
          <w:iCs/>
        </w:rPr>
        <w:t>CBRN materiálmi.</w:t>
      </w:r>
    </w:p>
    <w:p w14:paraId="100B86B1" w14:textId="77777777" w:rsidR="00EC507D" w:rsidRPr="009E2D83" w:rsidRDefault="00EC507D" w:rsidP="00D77C26">
      <w:pPr>
        <w:pStyle w:val="Odsekzoznamu"/>
        <w:spacing w:after="0" w:line="360" w:lineRule="auto"/>
        <w:ind w:left="0"/>
        <w:jc w:val="both"/>
        <w:rPr>
          <w:rFonts w:asciiTheme="majorBidi" w:hAnsiTheme="majorBidi" w:cstheme="majorBidi"/>
          <w:iCs/>
          <w:szCs w:val="24"/>
        </w:rPr>
      </w:pPr>
    </w:p>
    <w:p w14:paraId="253AF81D" w14:textId="75D81C7C" w:rsidR="00EC507D" w:rsidRPr="009E2D83" w:rsidRDefault="00EC507D" w:rsidP="007B454A">
      <w:pPr>
        <w:pStyle w:val="Odsekzoznamu"/>
        <w:spacing w:after="0" w:line="360" w:lineRule="auto"/>
        <w:ind w:left="0"/>
        <w:jc w:val="both"/>
        <w:rPr>
          <w:rFonts w:asciiTheme="majorBidi" w:hAnsiTheme="majorBidi" w:cstheme="majorBidi"/>
          <w:iCs/>
          <w:szCs w:val="24"/>
        </w:rPr>
      </w:pPr>
      <w:r w:rsidRPr="009E2D83">
        <w:rPr>
          <w:rFonts w:asciiTheme="majorBidi" w:hAnsiTheme="majorBidi"/>
          <w:szCs w:val="24"/>
        </w:rPr>
        <w:t>V rokoch 2009</w:t>
      </w:r>
      <w:r w:rsidR="00E23050" w:rsidRPr="009E2D83">
        <w:rPr>
          <w:rFonts w:asciiTheme="majorBidi" w:hAnsiTheme="majorBidi"/>
          <w:szCs w:val="24"/>
        </w:rPr>
        <w:t xml:space="preserve"> a </w:t>
      </w:r>
      <w:r w:rsidRPr="009E2D83">
        <w:rPr>
          <w:rFonts w:asciiTheme="majorBidi" w:hAnsiTheme="majorBidi"/>
          <w:szCs w:val="24"/>
        </w:rPr>
        <w:t>2010 sa Úrad justičnej</w:t>
      </w:r>
      <w:r w:rsidR="00E23050" w:rsidRPr="009E2D83">
        <w:rPr>
          <w:rFonts w:asciiTheme="majorBidi" w:hAnsiTheme="majorBidi"/>
          <w:szCs w:val="24"/>
        </w:rPr>
        <w:t xml:space="preserve"> a </w:t>
      </w:r>
      <w:r w:rsidRPr="009E2D83">
        <w:rPr>
          <w:rFonts w:asciiTheme="majorBidi" w:hAnsiTheme="majorBidi"/>
          <w:szCs w:val="24"/>
        </w:rPr>
        <w:t>kriminálnej polície Prezídia Policajného zboru zapojil</w:t>
      </w:r>
      <w:r w:rsidR="00E23050" w:rsidRPr="009E2D83">
        <w:rPr>
          <w:rFonts w:asciiTheme="majorBidi" w:hAnsiTheme="majorBidi"/>
          <w:szCs w:val="24"/>
        </w:rPr>
        <w:t xml:space="preserve"> do </w:t>
      </w:r>
      <w:r w:rsidRPr="009E2D83">
        <w:rPr>
          <w:rFonts w:asciiTheme="majorBidi" w:hAnsiTheme="majorBidi"/>
          <w:szCs w:val="24"/>
        </w:rPr>
        <w:t>projektu organizovaného mimovládnou organizáciou Priatelia zeme.</w:t>
      </w:r>
      <w:r w:rsidRPr="009E2D83">
        <w:rPr>
          <w:rFonts w:asciiTheme="majorBidi" w:hAnsiTheme="majorBidi"/>
          <w:iCs/>
          <w:szCs w:val="24"/>
        </w:rPr>
        <w:t xml:space="preserve"> Cieľom projektu bolo zvýšiť informovanosť (najmä</w:t>
      </w:r>
      <w:r w:rsidR="00E23050" w:rsidRPr="009E2D83">
        <w:rPr>
          <w:rFonts w:asciiTheme="majorBidi" w:hAnsiTheme="majorBidi"/>
          <w:iCs/>
          <w:szCs w:val="24"/>
        </w:rPr>
        <w:t xml:space="preserve"> o </w:t>
      </w:r>
      <w:r w:rsidRPr="009E2D83">
        <w:rPr>
          <w:rFonts w:asciiTheme="majorBidi" w:hAnsiTheme="majorBidi"/>
          <w:iCs/>
          <w:szCs w:val="24"/>
        </w:rPr>
        <w:t>povinnostiach</w:t>
      </w:r>
      <w:r w:rsidR="00E23050" w:rsidRPr="009E2D83">
        <w:rPr>
          <w:rFonts w:asciiTheme="majorBidi" w:hAnsiTheme="majorBidi"/>
          <w:iCs/>
          <w:szCs w:val="24"/>
        </w:rPr>
        <w:t xml:space="preserve"> v </w:t>
      </w:r>
      <w:r w:rsidRPr="009E2D83">
        <w:rPr>
          <w:rFonts w:asciiTheme="majorBidi" w:hAnsiTheme="majorBidi"/>
          <w:iCs/>
          <w:szCs w:val="24"/>
        </w:rPr>
        <w:t>tejto oblasti) všetkých pôvodcov odpadu</w:t>
      </w:r>
      <w:r w:rsidR="00E23050" w:rsidRPr="009E2D83">
        <w:rPr>
          <w:rFonts w:asciiTheme="majorBidi" w:hAnsiTheme="majorBidi"/>
          <w:iCs/>
          <w:szCs w:val="24"/>
        </w:rPr>
        <w:t xml:space="preserve"> a </w:t>
      </w:r>
      <w:r w:rsidRPr="009E2D83">
        <w:rPr>
          <w:rFonts w:asciiTheme="majorBidi" w:hAnsiTheme="majorBidi"/>
          <w:iCs/>
          <w:szCs w:val="24"/>
        </w:rPr>
        <w:t>subjektov, ktoré nakladajú</w:t>
      </w:r>
      <w:r w:rsidR="00E23050" w:rsidRPr="009E2D83">
        <w:rPr>
          <w:rFonts w:asciiTheme="majorBidi" w:hAnsiTheme="majorBidi"/>
          <w:iCs/>
          <w:szCs w:val="24"/>
        </w:rPr>
        <w:t xml:space="preserve"> s </w:t>
      </w:r>
      <w:r w:rsidRPr="009E2D83">
        <w:rPr>
          <w:rFonts w:asciiTheme="majorBidi" w:hAnsiTheme="majorBidi"/>
          <w:iCs/>
          <w:szCs w:val="24"/>
        </w:rPr>
        <w:t>odpadom,</w:t>
      </w:r>
      <w:r w:rsidR="00E23050" w:rsidRPr="009E2D83">
        <w:rPr>
          <w:rFonts w:asciiTheme="majorBidi" w:hAnsiTheme="majorBidi"/>
          <w:iCs/>
          <w:szCs w:val="24"/>
        </w:rPr>
        <w:t xml:space="preserve"> a </w:t>
      </w:r>
      <w:r w:rsidRPr="009E2D83">
        <w:rPr>
          <w:rFonts w:asciiTheme="majorBidi" w:hAnsiTheme="majorBidi"/>
          <w:iCs/>
          <w:szCs w:val="24"/>
        </w:rPr>
        <w:t>tak znížiť množstvo odpadu,</w:t>
      </w:r>
      <w:r w:rsidR="00E23050" w:rsidRPr="009E2D83">
        <w:rPr>
          <w:rFonts w:asciiTheme="majorBidi" w:hAnsiTheme="majorBidi"/>
          <w:iCs/>
          <w:szCs w:val="24"/>
        </w:rPr>
        <w:t xml:space="preserve"> s </w:t>
      </w:r>
      <w:r w:rsidRPr="009E2D83">
        <w:rPr>
          <w:rFonts w:asciiTheme="majorBidi" w:hAnsiTheme="majorBidi"/>
          <w:iCs/>
          <w:szCs w:val="24"/>
        </w:rPr>
        <w:t>ktorým sa nakladá uvedeným spôsobom. V nadväznosti</w:t>
      </w:r>
      <w:r w:rsidR="00E23050" w:rsidRPr="009E2D83">
        <w:rPr>
          <w:rFonts w:asciiTheme="majorBidi" w:hAnsiTheme="majorBidi"/>
          <w:iCs/>
          <w:szCs w:val="24"/>
        </w:rPr>
        <w:t xml:space="preserve"> na </w:t>
      </w:r>
      <w:r w:rsidRPr="009E2D83">
        <w:rPr>
          <w:rFonts w:asciiTheme="majorBidi" w:hAnsiTheme="majorBidi"/>
          <w:iCs/>
          <w:szCs w:val="24"/>
        </w:rPr>
        <w:t>zákon</w:t>
      </w:r>
      <w:r w:rsidR="00E23050" w:rsidRPr="009E2D83">
        <w:rPr>
          <w:rFonts w:asciiTheme="majorBidi" w:hAnsiTheme="majorBidi"/>
          <w:iCs/>
          <w:szCs w:val="24"/>
        </w:rPr>
        <w:t xml:space="preserve"> č. </w:t>
      </w:r>
      <w:r w:rsidRPr="009E2D83">
        <w:rPr>
          <w:rFonts w:asciiTheme="majorBidi" w:hAnsiTheme="majorBidi"/>
          <w:iCs/>
          <w:szCs w:val="24"/>
        </w:rPr>
        <w:t>79/2015 Z. z.</w:t>
      </w:r>
      <w:r w:rsidR="00E23050" w:rsidRPr="009E2D83">
        <w:rPr>
          <w:rFonts w:asciiTheme="majorBidi" w:hAnsiTheme="majorBidi"/>
          <w:iCs/>
          <w:szCs w:val="24"/>
        </w:rPr>
        <w:t xml:space="preserve"> o </w:t>
      </w:r>
      <w:r w:rsidRPr="009E2D83">
        <w:rPr>
          <w:rFonts w:asciiTheme="majorBidi" w:hAnsiTheme="majorBidi"/>
          <w:iCs/>
          <w:szCs w:val="24"/>
        </w:rPr>
        <w:t>odpadoch</w:t>
      </w:r>
      <w:r w:rsidR="00E23050" w:rsidRPr="009E2D83">
        <w:rPr>
          <w:rFonts w:asciiTheme="majorBidi" w:hAnsiTheme="majorBidi"/>
          <w:iCs/>
          <w:szCs w:val="24"/>
        </w:rPr>
        <w:t xml:space="preserve"> a o </w:t>
      </w:r>
      <w:r w:rsidRPr="009E2D83">
        <w:rPr>
          <w:rFonts w:asciiTheme="majorBidi" w:hAnsiTheme="majorBidi"/>
          <w:iCs/>
          <w:szCs w:val="24"/>
        </w:rPr>
        <w:t>zmene</w:t>
      </w:r>
      <w:r w:rsidR="00E23050" w:rsidRPr="009E2D83">
        <w:rPr>
          <w:rFonts w:asciiTheme="majorBidi" w:hAnsiTheme="majorBidi"/>
          <w:iCs/>
          <w:szCs w:val="24"/>
        </w:rPr>
        <w:t xml:space="preserve"> a </w:t>
      </w:r>
      <w:r w:rsidRPr="009E2D83">
        <w:rPr>
          <w:rFonts w:asciiTheme="majorBidi" w:hAnsiTheme="majorBidi"/>
          <w:iCs/>
          <w:szCs w:val="24"/>
        </w:rPr>
        <w:t>doplnení niektorých zákonov bolo poskytnutých viacero kurzov odbornej prípravy pre príslušníkov polície pôsobiacich pri odhaľovaní</w:t>
      </w:r>
      <w:r w:rsidR="00E23050" w:rsidRPr="009E2D83">
        <w:rPr>
          <w:rFonts w:asciiTheme="majorBidi" w:hAnsiTheme="majorBidi"/>
          <w:iCs/>
          <w:szCs w:val="24"/>
        </w:rPr>
        <w:t xml:space="preserve"> a </w:t>
      </w:r>
      <w:r w:rsidRPr="009E2D83">
        <w:rPr>
          <w:rFonts w:asciiTheme="majorBidi" w:hAnsiTheme="majorBidi"/>
          <w:iCs/>
          <w:szCs w:val="24"/>
        </w:rPr>
        <w:t>vyšetrovaní trestných činov neoprávneného nakladania</w:t>
      </w:r>
      <w:r w:rsidR="00E23050" w:rsidRPr="009E2D83">
        <w:rPr>
          <w:rFonts w:asciiTheme="majorBidi" w:hAnsiTheme="majorBidi"/>
          <w:iCs/>
          <w:szCs w:val="24"/>
        </w:rPr>
        <w:t xml:space="preserve"> s </w:t>
      </w:r>
      <w:r w:rsidRPr="009E2D83">
        <w:rPr>
          <w:rFonts w:asciiTheme="majorBidi" w:hAnsiTheme="majorBidi"/>
          <w:iCs/>
          <w:szCs w:val="24"/>
        </w:rPr>
        <w:t>odpadmi</w:t>
      </w:r>
      <w:r w:rsidR="00E23050" w:rsidRPr="009E2D83">
        <w:rPr>
          <w:rFonts w:asciiTheme="majorBidi" w:hAnsiTheme="majorBidi"/>
          <w:iCs/>
          <w:szCs w:val="24"/>
        </w:rPr>
        <w:t xml:space="preserve"> a v </w:t>
      </w:r>
      <w:r w:rsidRPr="009E2D83">
        <w:rPr>
          <w:rFonts w:asciiTheme="majorBidi" w:hAnsiTheme="majorBidi"/>
          <w:iCs/>
          <w:szCs w:val="24"/>
        </w:rPr>
        <w:t>oblasti odhaľovania priestupkov.</w:t>
      </w:r>
    </w:p>
    <w:p w14:paraId="624D49C6" w14:textId="77777777" w:rsidR="00EC507D" w:rsidRPr="009E2D83" w:rsidRDefault="00EC507D" w:rsidP="00D77C26">
      <w:pPr>
        <w:pStyle w:val="Odsekzoznamu"/>
        <w:spacing w:after="0" w:line="360" w:lineRule="auto"/>
        <w:ind w:left="0"/>
        <w:jc w:val="both"/>
        <w:rPr>
          <w:rFonts w:asciiTheme="majorBidi" w:hAnsiTheme="majorBidi" w:cstheme="majorBidi"/>
          <w:iCs/>
          <w:szCs w:val="24"/>
        </w:rPr>
      </w:pPr>
      <w:r w:rsidRPr="009E2D83">
        <w:br w:type="page"/>
      </w:r>
    </w:p>
    <w:p w14:paraId="4A141795" w14:textId="77777777" w:rsidR="00EC507D" w:rsidRPr="009E2D83" w:rsidRDefault="00EC507D" w:rsidP="00D77C26">
      <w:pPr>
        <w:pStyle w:val="Nadpis2"/>
        <w:spacing w:before="0" w:after="0" w:line="360" w:lineRule="auto"/>
        <w:rPr>
          <w:b/>
          <w:bCs/>
        </w:rPr>
      </w:pPr>
      <w:bookmarkStart w:id="53" w:name="_Toc522026413"/>
      <w:bookmarkStart w:id="54" w:name="_Toc522027961"/>
      <w:r w:rsidRPr="009E2D83">
        <w:rPr>
          <w:b/>
          <w:bCs/>
        </w:rPr>
        <w:t>Závery</w:t>
      </w:r>
      <w:bookmarkEnd w:id="53"/>
      <w:bookmarkEnd w:id="54"/>
    </w:p>
    <w:p w14:paraId="7FD9831F" w14:textId="77777777" w:rsidR="00EC507D" w:rsidRPr="009E2D83" w:rsidRDefault="00EC507D" w:rsidP="00D77C26">
      <w:pPr>
        <w:pStyle w:val="Odsekzoznamu"/>
        <w:spacing w:after="0" w:line="360" w:lineRule="auto"/>
        <w:ind w:left="0"/>
        <w:jc w:val="both"/>
        <w:rPr>
          <w:bCs/>
        </w:rPr>
      </w:pPr>
    </w:p>
    <w:p w14:paraId="56882DDA" w14:textId="7AE170E1" w:rsidR="00EC507D" w:rsidRPr="009E2D83" w:rsidRDefault="00EC507D" w:rsidP="007B454A">
      <w:pPr>
        <w:pStyle w:val="Heading2conclusionsbulletedlist"/>
        <w:spacing w:before="0" w:after="0"/>
        <w:ind w:left="567" w:hanging="425"/>
        <w:jc w:val="both"/>
        <w:rPr>
          <w:b w:val="0"/>
          <w:bCs w:val="0"/>
        </w:rPr>
      </w:pPr>
      <w:r w:rsidRPr="009E2D83">
        <w:rPr>
          <w:b w:val="0"/>
          <w:bCs w:val="0"/>
        </w:rPr>
        <w:t>Na základe pokynu generálneho prokurátora</w:t>
      </w:r>
      <w:r w:rsidR="00E23050" w:rsidRPr="009E2D83">
        <w:rPr>
          <w:b w:val="0"/>
          <w:bCs w:val="0"/>
        </w:rPr>
        <w:t xml:space="preserve"> č. </w:t>
      </w:r>
      <w:r w:rsidRPr="009E2D83">
        <w:rPr>
          <w:b w:val="0"/>
          <w:bCs w:val="0"/>
        </w:rPr>
        <w:t>9/2008</w:t>
      </w:r>
      <w:r w:rsidR="00E23050" w:rsidRPr="009E2D83">
        <w:rPr>
          <w:b w:val="0"/>
          <w:bCs w:val="0"/>
        </w:rPr>
        <w:t xml:space="preserve"> z </w:t>
      </w:r>
      <w:r w:rsidRPr="009E2D83">
        <w:rPr>
          <w:b w:val="0"/>
          <w:bCs w:val="0"/>
        </w:rPr>
        <w:t>24. októbra 2008</w:t>
      </w:r>
      <w:r w:rsidR="00E23050" w:rsidRPr="009E2D83">
        <w:rPr>
          <w:b w:val="0"/>
          <w:bCs w:val="0"/>
        </w:rPr>
        <w:t xml:space="preserve"> o </w:t>
      </w:r>
      <w:r w:rsidRPr="009E2D83">
        <w:rPr>
          <w:b w:val="0"/>
          <w:bCs w:val="0"/>
        </w:rPr>
        <w:t>zriadení špecializácie prokurátorov</w:t>
      </w:r>
      <w:r w:rsidR="00E23050" w:rsidRPr="009E2D83">
        <w:rPr>
          <w:b w:val="0"/>
          <w:bCs w:val="0"/>
        </w:rPr>
        <w:t xml:space="preserve"> na </w:t>
      </w:r>
      <w:r w:rsidRPr="009E2D83">
        <w:rPr>
          <w:b w:val="0"/>
          <w:bCs w:val="0"/>
        </w:rPr>
        <w:t>trestnú činnosť proti životnému prostrediu boli</w:t>
      </w:r>
      <w:r w:rsidR="00E23050" w:rsidRPr="009E2D83">
        <w:rPr>
          <w:b w:val="0"/>
          <w:bCs w:val="0"/>
        </w:rPr>
        <w:t xml:space="preserve"> na </w:t>
      </w:r>
      <w:r w:rsidRPr="009E2D83">
        <w:rPr>
          <w:b w:val="0"/>
          <w:bCs w:val="0"/>
        </w:rPr>
        <w:t>okresnej</w:t>
      </w:r>
      <w:r w:rsidR="00E23050" w:rsidRPr="009E2D83">
        <w:rPr>
          <w:b w:val="0"/>
          <w:bCs w:val="0"/>
        </w:rPr>
        <w:t xml:space="preserve"> a </w:t>
      </w:r>
      <w:r w:rsidRPr="009E2D83">
        <w:rPr>
          <w:b w:val="0"/>
          <w:bCs w:val="0"/>
        </w:rPr>
        <w:t>krajskej úrovni poverení prokurátori riešením trestných činov proti životnému prostrediu. Odvtedy majú prokurátori zodpovední</w:t>
      </w:r>
      <w:r w:rsidR="00E23050" w:rsidRPr="009E2D83">
        <w:rPr>
          <w:b w:val="0"/>
          <w:bCs w:val="0"/>
        </w:rPr>
        <w:t xml:space="preserve"> za </w:t>
      </w:r>
      <w:r w:rsidRPr="009E2D83">
        <w:rPr>
          <w:b w:val="0"/>
          <w:bCs w:val="0"/>
        </w:rPr>
        <w:t>spisy</w:t>
      </w:r>
      <w:r w:rsidR="00E23050" w:rsidRPr="009E2D83">
        <w:rPr>
          <w:b w:val="0"/>
          <w:bCs w:val="0"/>
        </w:rPr>
        <w:t xml:space="preserve"> v </w:t>
      </w:r>
      <w:r w:rsidRPr="009E2D83">
        <w:rPr>
          <w:b w:val="0"/>
          <w:bCs w:val="0"/>
        </w:rPr>
        <w:t>oblasti životného prostredia</w:t>
      </w:r>
      <w:r w:rsidR="00E23050" w:rsidRPr="009E2D83">
        <w:rPr>
          <w:b w:val="0"/>
          <w:bCs w:val="0"/>
        </w:rPr>
        <w:t xml:space="preserve"> zo </w:t>
      </w:r>
      <w:r w:rsidRPr="009E2D83">
        <w:rPr>
          <w:b w:val="0"/>
          <w:bCs w:val="0"/>
        </w:rPr>
        <w:t>zákona povinnosť absolvovať špecializovanú odbornú prípravu. Prokurátori pre oblasť životného prostredia majú zabezpečenú</w:t>
      </w:r>
      <w:r w:rsidR="00E23050" w:rsidRPr="009E2D83">
        <w:rPr>
          <w:b w:val="0"/>
          <w:bCs w:val="0"/>
        </w:rPr>
        <w:t xml:space="preserve"> a </w:t>
      </w:r>
      <w:r w:rsidRPr="009E2D83">
        <w:rPr>
          <w:b w:val="0"/>
          <w:bCs w:val="0"/>
        </w:rPr>
        <w:t>stabilnú pozíciu, čo je podľa názoru hodnotiteľov príkladom najlepších postupov.</w:t>
      </w:r>
    </w:p>
    <w:p w14:paraId="4153EC1F" w14:textId="77777777" w:rsidR="00EC507D" w:rsidRPr="009E2D83" w:rsidRDefault="00EC507D" w:rsidP="007D5411">
      <w:pPr>
        <w:pStyle w:val="Heading2conclusionsbulletedlist"/>
        <w:numPr>
          <w:ilvl w:val="0"/>
          <w:numId w:val="0"/>
        </w:numPr>
        <w:spacing w:before="0" w:after="0"/>
        <w:ind w:left="567" w:hanging="425"/>
        <w:jc w:val="both"/>
        <w:rPr>
          <w:b w:val="0"/>
        </w:rPr>
      </w:pPr>
    </w:p>
    <w:p w14:paraId="4B9638A1" w14:textId="6D7FDF60" w:rsidR="00EC507D" w:rsidRPr="009E2D83" w:rsidRDefault="00EC507D" w:rsidP="00AF4C92">
      <w:pPr>
        <w:pStyle w:val="Heading2conclusionsbulletedlist"/>
        <w:spacing w:before="0" w:after="0"/>
        <w:ind w:left="567" w:hanging="425"/>
        <w:jc w:val="both"/>
        <w:rPr>
          <w:b w:val="0"/>
        </w:rPr>
      </w:pPr>
      <w:r w:rsidRPr="009E2D83">
        <w:rPr>
          <w:b w:val="0"/>
        </w:rPr>
        <w:t>Prokurátori môžu absolvovať špecializovanú odbornú prípravu, ktorú organizuje Justičná akadémia. Takisto sa</w:t>
      </w:r>
      <w:r w:rsidR="00E23050" w:rsidRPr="009E2D83">
        <w:rPr>
          <w:b w:val="0"/>
        </w:rPr>
        <w:t xml:space="preserve"> od </w:t>
      </w:r>
      <w:r w:rsidRPr="009E2D83">
        <w:rPr>
          <w:b w:val="0"/>
        </w:rPr>
        <w:t>nich vyžaduje, aby sa zúčastňovali</w:t>
      </w:r>
      <w:r w:rsidR="00E23050" w:rsidRPr="009E2D83">
        <w:rPr>
          <w:b w:val="0"/>
        </w:rPr>
        <w:t xml:space="preserve"> na </w:t>
      </w:r>
      <w:r w:rsidRPr="009E2D83">
        <w:rPr>
          <w:b w:val="0"/>
        </w:rPr>
        <w:t>celoštátnych</w:t>
      </w:r>
      <w:r w:rsidR="00E23050" w:rsidRPr="009E2D83">
        <w:rPr>
          <w:b w:val="0"/>
        </w:rPr>
        <w:t xml:space="preserve"> a </w:t>
      </w:r>
      <w:r w:rsidRPr="009E2D83">
        <w:rPr>
          <w:b w:val="0"/>
        </w:rPr>
        <w:t>medzinárodných stretnutiach. Možno povedať, že medzinárodná spolupráca reálne prebieha</w:t>
      </w:r>
      <w:r w:rsidR="00E23050" w:rsidRPr="009E2D83">
        <w:rPr>
          <w:b w:val="0"/>
        </w:rPr>
        <w:t xml:space="preserve"> a </w:t>
      </w:r>
      <w:r w:rsidRPr="009E2D83">
        <w:rPr>
          <w:b w:val="0"/>
        </w:rPr>
        <w:t>vychádza</w:t>
      </w:r>
      <w:r w:rsidR="00E23050" w:rsidRPr="009E2D83">
        <w:rPr>
          <w:b w:val="0"/>
        </w:rPr>
        <w:t xml:space="preserve"> z </w:t>
      </w:r>
      <w:r w:rsidRPr="009E2D83">
        <w:rPr>
          <w:b w:val="0"/>
        </w:rPr>
        <w:t xml:space="preserve">cezhraničných prípadov. </w:t>
      </w:r>
      <w:r w:rsidRPr="009E2D83">
        <w:rPr>
          <w:b w:val="0"/>
          <w:bCs w:val="0"/>
        </w:rPr>
        <w:t>Špecializácia prokurátorov</w:t>
      </w:r>
      <w:r w:rsidR="00E23050" w:rsidRPr="009E2D83">
        <w:rPr>
          <w:b w:val="0"/>
          <w:bCs w:val="0"/>
        </w:rPr>
        <w:t xml:space="preserve"> na </w:t>
      </w:r>
      <w:r w:rsidRPr="009E2D83">
        <w:rPr>
          <w:b w:val="0"/>
          <w:bCs w:val="0"/>
        </w:rPr>
        <w:t>ústrednej, krajskej</w:t>
      </w:r>
      <w:r w:rsidR="00E23050" w:rsidRPr="009E2D83">
        <w:rPr>
          <w:b w:val="0"/>
          <w:bCs w:val="0"/>
        </w:rPr>
        <w:t xml:space="preserve"> a </w:t>
      </w:r>
      <w:r w:rsidRPr="009E2D83">
        <w:rPr>
          <w:b w:val="0"/>
          <w:bCs w:val="0"/>
        </w:rPr>
        <w:t>okresnej úrovni je podľa názoru hodnotiteľov príkladom najlepších postupov.</w:t>
      </w:r>
    </w:p>
    <w:p w14:paraId="5D074A62" w14:textId="77777777" w:rsidR="00EC507D" w:rsidRPr="009E2D83" w:rsidRDefault="00EC507D" w:rsidP="00AF4C92">
      <w:pPr>
        <w:pStyle w:val="Heading2conclusionsbulletedlist"/>
        <w:numPr>
          <w:ilvl w:val="0"/>
          <w:numId w:val="0"/>
        </w:numPr>
        <w:spacing w:before="0" w:after="0"/>
        <w:ind w:left="567"/>
        <w:jc w:val="both"/>
        <w:rPr>
          <w:b w:val="0"/>
        </w:rPr>
      </w:pPr>
    </w:p>
    <w:p w14:paraId="7BBD7FE5" w14:textId="27F93EC2" w:rsidR="00EC507D" w:rsidRPr="009E2D83" w:rsidRDefault="00EC507D" w:rsidP="00C57DF4">
      <w:pPr>
        <w:pStyle w:val="Heading2conclusionsbulletedlist"/>
        <w:spacing w:before="0" w:after="0"/>
        <w:ind w:left="567" w:hanging="425"/>
        <w:jc w:val="both"/>
        <w:rPr>
          <w:b w:val="0"/>
          <w:bCs w:val="0"/>
        </w:rPr>
      </w:pPr>
      <w:r w:rsidRPr="009E2D83">
        <w:rPr>
          <w:b w:val="0"/>
          <w:bCs w:val="0"/>
        </w:rPr>
        <w:t>Sudcovia sa</w:t>
      </w:r>
      <w:r w:rsidR="00E23050" w:rsidRPr="009E2D83">
        <w:rPr>
          <w:b w:val="0"/>
          <w:bCs w:val="0"/>
        </w:rPr>
        <w:t xml:space="preserve"> na </w:t>
      </w:r>
      <w:r w:rsidRPr="009E2D83">
        <w:rPr>
          <w:b w:val="0"/>
          <w:bCs w:val="0"/>
        </w:rPr>
        <w:t>rozdiel</w:t>
      </w:r>
      <w:r w:rsidR="00E23050" w:rsidRPr="009E2D83">
        <w:rPr>
          <w:b w:val="0"/>
          <w:bCs w:val="0"/>
        </w:rPr>
        <w:t xml:space="preserve"> od </w:t>
      </w:r>
      <w:r w:rsidRPr="009E2D83">
        <w:rPr>
          <w:b w:val="0"/>
          <w:bCs w:val="0"/>
        </w:rPr>
        <w:t>prokurátorov nešpecializujú. Zaoberajú sa spismi, ktoré sú im pridelené. Odzneli aj názory, že špecializovanie sudcov by bolo</w:t>
      </w:r>
      <w:r w:rsidR="00E23050" w:rsidRPr="009E2D83">
        <w:rPr>
          <w:b w:val="0"/>
          <w:bCs w:val="0"/>
        </w:rPr>
        <w:t xml:space="preserve"> v </w:t>
      </w:r>
      <w:r w:rsidRPr="009E2D83">
        <w:rPr>
          <w:b w:val="0"/>
          <w:bCs w:val="0"/>
        </w:rPr>
        <w:t>rozpore</w:t>
      </w:r>
      <w:r w:rsidR="00E23050" w:rsidRPr="009E2D83">
        <w:rPr>
          <w:b w:val="0"/>
          <w:bCs w:val="0"/>
        </w:rPr>
        <w:t xml:space="preserve"> so </w:t>
      </w:r>
      <w:r w:rsidRPr="009E2D83">
        <w:rPr>
          <w:b w:val="0"/>
          <w:bCs w:val="0"/>
        </w:rPr>
        <w:t>základnými zásadami spravodlivosti.</w:t>
      </w:r>
    </w:p>
    <w:p w14:paraId="2FE05C6B" w14:textId="77777777" w:rsidR="00EC507D" w:rsidRPr="009E2D83" w:rsidRDefault="00EC507D" w:rsidP="00C57DF4">
      <w:pPr>
        <w:pStyle w:val="Heading2conclusionsbulletedlist"/>
        <w:numPr>
          <w:ilvl w:val="0"/>
          <w:numId w:val="0"/>
        </w:numPr>
        <w:spacing w:before="0" w:after="0"/>
        <w:ind w:left="567"/>
        <w:jc w:val="both"/>
        <w:rPr>
          <w:b w:val="0"/>
        </w:rPr>
      </w:pPr>
    </w:p>
    <w:p w14:paraId="4D4641D2" w14:textId="43131650" w:rsidR="00EC507D" w:rsidRPr="009E2D83" w:rsidRDefault="00EC507D" w:rsidP="00C57DF4">
      <w:pPr>
        <w:pStyle w:val="Heading2conclusionsbulletedlist"/>
        <w:spacing w:before="0" w:after="0"/>
        <w:ind w:left="567" w:hanging="425"/>
        <w:jc w:val="both"/>
        <w:rPr>
          <w:b w:val="0"/>
        </w:rPr>
      </w:pPr>
      <w:r w:rsidRPr="009E2D83">
        <w:rPr>
          <w:b w:val="0"/>
          <w:bCs w:val="0"/>
        </w:rPr>
        <w:t>Pokiaľ ide</w:t>
      </w:r>
      <w:r w:rsidR="00E23050" w:rsidRPr="009E2D83">
        <w:rPr>
          <w:b w:val="0"/>
          <w:bCs w:val="0"/>
        </w:rPr>
        <w:t xml:space="preserve"> o </w:t>
      </w:r>
      <w:r w:rsidRPr="009E2D83">
        <w:rPr>
          <w:b w:val="0"/>
          <w:bCs w:val="0"/>
        </w:rPr>
        <w:t>trestné činy proti životnému prostrediu, neexistuje špecializácia alebo osobitná odborná príprava pre sudcov. Hoci Justičná akadémia poskytuje špecifickú odbornú prípravu, ktorá je otvorená pre sudcov, tí sa</w:t>
      </w:r>
      <w:r w:rsidR="00E23050" w:rsidRPr="009E2D83">
        <w:rPr>
          <w:b w:val="0"/>
          <w:bCs w:val="0"/>
        </w:rPr>
        <w:t xml:space="preserve"> na </w:t>
      </w:r>
      <w:r w:rsidRPr="009E2D83">
        <w:rPr>
          <w:b w:val="0"/>
          <w:bCs w:val="0"/>
        </w:rPr>
        <w:t xml:space="preserve">nej nezúčastňujú často. </w:t>
      </w:r>
      <w:r w:rsidRPr="009E2D83">
        <w:rPr>
          <w:b w:val="0"/>
        </w:rPr>
        <w:t>Sudcovia by preto mali byť vzhľadom</w:t>
      </w:r>
      <w:r w:rsidR="00E23050" w:rsidRPr="009E2D83">
        <w:rPr>
          <w:b w:val="0"/>
        </w:rPr>
        <w:t xml:space="preserve"> na </w:t>
      </w:r>
      <w:r w:rsidRPr="009E2D83">
        <w:rPr>
          <w:b w:val="0"/>
        </w:rPr>
        <w:t>zložitosť problematiky viac motivovaní, aby absolvovali odbornú prípravu</w:t>
      </w:r>
      <w:r w:rsidR="00E23050" w:rsidRPr="009E2D83">
        <w:rPr>
          <w:b w:val="0"/>
        </w:rPr>
        <w:t xml:space="preserve"> a </w:t>
      </w:r>
      <w:r w:rsidRPr="009E2D83">
        <w:rPr>
          <w:b w:val="0"/>
        </w:rPr>
        <w:t>špecializovali sa. Sudcovia, ktorí uzatvárajú prípady, nemajú rovnaké príležitosti</w:t>
      </w:r>
      <w:r w:rsidR="00E23050" w:rsidRPr="009E2D83">
        <w:rPr>
          <w:b w:val="0"/>
        </w:rPr>
        <w:t xml:space="preserve"> na </w:t>
      </w:r>
      <w:r w:rsidRPr="009E2D83">
        <w:rPr>
          <w:b w:val="0"/>
        </w:rPr>
        <w:t>špecializáciu ako prokurátori.</w:t>
      </w:r>
    </w:p>
    <w:p w14:paraId="4E4BC41E" w14:textId="77777777" w:rsidR="0048439D" w:rsidRPr="009E2D83" w:rsidRDefault="0048439D" w:rsidP="00CA7212">
      <w:pPr>
        <w:pStyle w:val="Heading2conclusionsbulletedlist"/>
        <w:numPr>
          <w:ilvl w:val="0"/>
          <w:numId w:val="0"/>
        </w:numPr>
        <w:spacing w:before="0" w:after="0"/>
        <w:ind w:left="142"/>
        <w:jc w:val="both"/>
        <w:rPr>
          <w:b w:val="0"/>
        </w:rPr>
      </w:pPr>
    </w:p>
    <w:p w14:paraId="1B580409" w14:textId="610B60FD" w:rsidR="00EC507D" w:rsidRPr="009E2D83" w:rsidRDefault="00EC507D" w:rsidP="00492B78">
      <w:pPr>
        <w:pStyle w:val="Heading2conclusionsbulletedlist"/>
        <w:spacing w:before="0" w:after="0"/>
        <w:ind w:left="567" w:hanging="425"/>
        <w:jc w:val="both"/>
        <w:rPr>
          <w:b w:val="0"/>
          <w:bCs w:val="0"/>
        </w:rPr>
      </w:pPr>
      <w:r w:rsidRPr="009E2D83">
        <w:rPr>
          <w:b w:val="0"/>
        </w:rPr>
        <w:br w:type="page"/>
      </w:r>
      <w:r w:rsidRPr="009E2D83">
        <w:rPr>
          <w:b w:val="0"/>
          <w:bCs w:val="0"/>
        </w:rPr>
        <w:lastRenderedPageBreak/>
        <w:t>V rámci Policajného zboru sa</w:t>
      </w:r>
      <w:r w:rsidR="00E23050" w:rsidRPr="009E2D83">
        <w:rPr>
          <w:b w:val="0"/>
          <w:bCs w:val="0"/>
        </w:rPr>
        <w:t xml:space="preserve"> na </w:t>
      </w:r>
      <w:r w:rsidRPr="009E2D83">
        <w:rPr>
          <w:b w:val="0"/>
          <w:bCs w:val="0"/>
        </w:rPr>
        <w:t>vyšetrovanie trestných činov proti životnému prostrediu</w:t>
      </w:r>
      <w:r w:rsidR="00E23050" w:rsidRPr="009E2D83">
        <w:rPr>
          <w:b w:val="0"/>
          <w:bCs w:val="0"/>
        </w:rPr>
        <w:t xml:space="preserve"> na </w:t>
      </w:r>
      <w:r w:rsidRPr="009E2D83">
        <w:rPr>
          <w:b w:val="0"/>
          <w:bCs w:val="0"/>
        </w:rPr>
        <w:t>ústrednej úrovni špecializuje Úrad kriminálnej po</w:t>
      </w:r>
      <w:r w:rsidR="0048439D" w:rsidRPr="009E2D83">
        <w:rPr>
          <w:b w:val="0"/>
          <w:bCs w:val="0"/>
        </w:rPr>
        <w:t>lície. Táto štruktúra zahŕňa 13 </w:t>
      </w:r>
      <w:r w:rsidRPr="009E2D83">
        <w:rPr>
          <w:b w:val="0"/>
          <w:bCs w:val="0"/>
        </w:rPr>
        <w:t>príslušníkov polície vrátane štyroch vyšetrovateľov</w:t>
      </w:r>
      <w:r w:rsidR="00E23050" w:rsidRPr="009E2D83">
        <w:rPr>
          <w:b w:val="0"/>
          <w:bCs w:val="0"/>
        </w:rPr>
        <w:t xml:space="preserve"> a </w:t>
      </w:r>
      <w:r w:rsidRPr="009E2D83">
        <w:rPr>
          <w:b w:val="0"/>
          <w:bCs w:val="0"/>
        </w:rPr>
        <w:t>deviatich príslušníkov spravodajskej služby.</w:t>
      </w:r>
      <w:r w:rsidRPr="009E2D83">
        <w:rPr>
          <w:b w:val="0"/>
          <w:bCs w:val="0"/>
          <w:szCs w:val="24"/>
        </w:rPr>
        <w:t xml:space="preserve"> </w:t>
      </w:r>
      <w:r w:rsidRPr="009E2D83">
        <w:rPr>
          <w:b w:val="0"/>
          <w:bCs w:val="0"/>
        </w:rPr>
        <w:t>Na miestnej úrovni sú</w:t>
      </w:r>
      <w:r w:rsidR="00E23050" w:rsidRPr="009E2D83">
        <w:rPr>
          <w:b w:val="0"/>
          <w:bCs w:val="0"/>
        </w:rPr>
        <w:t xml:space="preserve"> na </w:t>
      </w:r>
      <w:r w:rsidRPr="009E2D83">
        <w:rPr>
          <w:b w:val="0"/>
          <w:bCs w:val="0"/>
        </w:rPr>
        <w:t>každom okresnom riaditeľstve</w:t>
      </w:r>
      <w:r w:rsidR="00E23050" w:rsidRPr="009E2D83">
        <w:rPr>
          <w:b w:val="0"/>
          <w:bCs w:val="0"/>
        </w:rPr>
        <w:t xml:space="preserve"> a na </w:t>
      </w:r>
      <w:r w:rsidRPr="009E2D83">
        <w:rPr>
          <w:b w:val="0"/>
          <w:bCs w:val="0"/>
        </w:rPr>
        <w:t>regionálnej úrovni poverení dvaja príslušníci polície (8 krajských policajných riaditeľstiev).</w:t>
      </w:r>
      <w:r w:rsidRPr="009E2D83">
        <w:rPr>
          <w:rFonts w:asciiTheme="majorBidi" w:hAnsiTheme="majorBidi"/>
          <w:b w:val="0"/>
          <w:bCs w:val="0"/>
          <w:iCs/>
        </w:rPr>
        <w:t xml:space="preserve"> Okrem oblasti svojej formálnej príslušnosti vykonávajú aj povinnosti</w:t>
      </w:r>
      <w:r w:rsidR="00E23050" w:rsidRPr="009E2D83">
        <w:rPr>
          <w:rFonts w:asciiTheme="majorBidi" w:hAnsiTheme="majorBidi"/>
          <w:b w:val="0"/>
          <w:bCs w:val="0"/>
          <w:iCs/>
        </w:rPr>
        <w:t xml:space="preserve"> v </w:t>
      </w:r>
      <w:r w:rsidRPr="009E2D83">
        <w:rPr>
          <w:rFonts w:asciiTheme="majorBidi" w:hAnsiTheme="majorBidi"/>
          <w:b w:val="0"/>
          <w:bCs w:val="0"/>
          <w:iCs/>
        </w:rPr>
        <w:t>iných oblastiach.</w:t>
      </w:r>
      <w:r w:rsidRPr="009E2D83">
        <w:rPr>
          <w:b w:val="0"/>
          <w:bCs w:val="0"/>
        </w:rPr>
        <w:t xml:space="preserve"> Vzhľadom</w:t>
      </w:r>
      <w:r w:rsidR="00E23050" w:rsidRPr="009E2D83">
        <w:rPr>
          <w:b w:val="0"/>
          <w:bCs w:val="0"/>
        </w:rPr>
        <w:t xml:space="preserve"> na </w:t>
      </w:r>
      <w:r w:rsidRPr="009E2D83">
        <w:rPr>
          <w:b w:val="0"/>
          <w:bCs w:val="0"/>
        </w:rPr>
        <w:t>to, že Úrad kriminálnej polície je jediným špecializovaným útvarom</w:t>
      </w:r>
      <w:r w:rsidR="00E23050" w:rsidRPr="009E2D83">
        <w:rPr>
          <w:b w:val="0"/>
          <w:bCs w:val="0"/>
        </w:rPr>
        <w:t xml:space="preserve"> v </w:t>
      </w:r>
      <w:r w:rsidRPr="009E2D83">
        <w:rPr>
          <w:b w:val="0"/>
          <w:bCs w:val="0"/>
        </w:rPr>
        <w:t>rámci Policajného zboru</w:t>
      </w:r>
      <w:r w:rsidR="00E23050" w:rsidRPr="009E2D83">
        <w:rPr>
          <w:b w:val="0"/>
          <w:bCs w:val="0"/>
        </w:rPr>
        <w:t xml:space="preserve"> a </w:t>
      </w:r>
      <w:r w:rsidRPr="009E2D83">
        <w:rPr>
          <w:b w:val="0"/>
          <w:bCs w:val="0"/>
        </w:rPr>
        <w:t>trpí nedostatkom špecializovaných vyšetrovateľov, hodnotitelia sa domnievajú, že by sa uvedená štruktúra mala posilniť,</w:t>
      </w:r>
      <w:r w:rsidR="00E23050" w:rsidRPr="009E2D83">
        <w:rPr>
          <w:b w:val="0"/>
          <w:bCs w:val="0"/>
        </w:rPr>
        <w:t xml:space="preserve"> a </w:t>
      </w:r>
      <w:r w:rsidRPr="009E2D83">
        <w:rPr>
          <w:b w:val="0"/>
          <w:bCs w:val="0"/>
        </w:rPr>
        <w:t>to okrem iného aj poverením väčšieho počtu vyšetrovateľov.</w:t>
      </w:r>
    </w:p>
    <w:p w14:paraId="1A9F9295" w14:textId="77777777" w:rsidR="00EC507D" w:rsidRPr="009E2D83" w:rsidRDefault="00EC507D" w:rsidP="0048439D">
      <w:pPr>
        <w:spacing w:before="0" w:after="0" w:line="240" w:lineRule="auto"/>
        <w:rPr>
          <w:bCs/>
        </w:rPr>
      </w:pPr>
    </w:p>
    <w:p w14:paraId="76C71247" w14:textId="04C3D6EB" w:rsidR="00EC507D" w:rsidRPr="009E2D83" w:rsidRDefault="00EC507D" w:rsidP="007B454A">
      <w:pPr>
        <w:pStyle w:val="Heading2conclusionsbulletedlist"/>
        <w:spacing w:before="0" w:after="0"/>
        <w:ind w:left="567" w:hanging="425"/>
        <w:jc w:val="both"/>
        <w:rPr>
          <w:b w:val="0"/>
          <w:bCs w:val="0"/>
        </w:rPr>
      </w:pPr>
      <w:r w:rsidRPr="009E2D83">
        <w:rPr>
          <w:b w:val="0"/>
          <w:bCs w:val="0"/>
        </w:rPr>
        <w:t>Keďže sa</w:t>
      </w:r>
      <w:r w:rsidR="00E23050" w:rsidRPr="009E2D83">
        <w:rPr>
          <w:b w:val="0"/>
          <w:bCs w:val="0"/>
        </w:rPr>
        <w:t xml:space="preserve"> na </w:t>
      </w:r>
      <w:r w:rsidRPr="009E2D83">
        <w:rPr>
          <w:b w:val="0"/>
          <w:bCs w:val="0"/>
        </w:rPr>
        <w:t>centrálnej aj</w:t>
      </w:r>
      <w:r w:rsidR="00E23050" w:rsidRPr="009E2D83">
        <w:rPr>
          <w:b w:val="0"/>
          <w:bCs w:val="0"/>
        </w:rPr>
        <w:t xml:space="preserve"> na </w:t>
      </w:r>
      <w:r w:rsidRPr="009E2D83">
        <w:rPr>
          <w:b w:val="0"/>
          <w:bCs w:val="0"/>
        </w:rPr>
        <w:t>miestnej úrovni prejavuje zreteľný nedostatok vyšetrovateľov, príslušníkom polície chýbajú informácie</w:t>
      </w:r>
      <w:r w:rsidR="00E23050" w:rsidRPr="009E2D83">
        <w:rPr>
          <w:b w:val="0"/>
          <w:bCs w:val="0"/>
        </w:rPr>
        <w:t xml:space="preserve"> a </w:t>
      </w:r>
      <w:r w:rsidRPr="009E2D83">
        <w:rPr>
          <w:b w:val="0"/>
          <w:bCs w:val="0"/>
        </w:rPr>
        <w:t>odborná príprava. Podľa hodnotiteľov sa trestné činy proti životnému prostrediu sa javia ako iba jedna</w:t>
      </w:r>
      <w:r w:rsidR="00E23050" w:rsidRPr="009E2D83">
        <w:rPr>
          <w:b w:val="0"/>
          <w:bCs w:val="0"/>
        </w:rPr>
        <w:t xml:space="preserve"> z </w:t>
      </w:r>
      <w:r w:rsidRPr="009E2D83">
        <w:rPr>
          <w:b w:val="0"/>
          <w:bCs w:val="0"/>
        </w:rPr>
        <w:t>mnohých iných priorít Prezídia Policajného zboru. Situácia je zložitá vzhľadom</w:t>
      </w:r>
      <w:r w:rsidR="00E23050" w:rsidRPr="009E2D83">
        <w:rPr>
          <w:b w:val="0"/>
          <w:bCs w:val="0"/>
        </w:rPr>
        <w:t xml:space="preserve"> na </w:t>
      </w:r>
      <w:r w:rsidRPr="009E2D83">
        <w:rPr>
          <w:b w:val="0"/>
          <w:bCs w:val="0"/>
        </w:rPr>
        <w:t>to, že miestna polícia pôsobí</w:t>
      </w:r>
      <w:r w:rsidR="00E23050" w:rsidRPr="009E2D83">
        <w:rPr>
          <w:b w:val="0"/>
          <w:bCs w:val="0"/>
        </w:rPr>
        <w:t xml:space="preserve"> v </w:t>
      </w:r>
      <w:r w:rsidRPr="009E2D83">
        <w:rPr>
          <w:b w:val="0"/>
          <w:bCs w:val="0"/>
        </w:rPr>
        <w:t>ter</w:t>
      </w:r>
      <w:r w:rsidR="0048439D" w:rsidRPr="009E2D83">
        <w:rPr>
          <w:b w:val="0"/>
          <w:bCs w:val="0"/>
        </w:rPr>
        <w:t>éne. Ak </w:t>
      </w:r>
      <w:r w:rsidRPr="009E2D83">
        <w:rPr>
          <w:b w:val="0"/>
          <w:bCs w:val="0"/>
        </w:rPr>
        <w:t>miestni príslušníci nemajú dostatočné povedomie</w:t>
      </w:r>
      <w:r w:rsidR="00E23050" w:rsidRPr="009E2D83">
        <w:rPr>
          <w:b w:val="0"/>
          <w:bCs w:val="0"/>
        </w:rPr>
        <w:t xml:space="preserve"> a </w:t>
      </w:r>
      <w:r w:rsidRPr="009E2D83">
        <w:rPr>
          <w:b w:val="0"/>
          <w:bCs w:val="0"/>
        </w:rPr>
        <w:t>motiváciu, môžu získané informácie</w:t>
      </w:r>
      <w:r w:rsidR="00E23050" w:rsidRPr="009E2D83">
        <w:rPr>
          <w:b w:val="0"/>
          <w:bCs w:val="0"/>
        </w:rPr>
        <w:t xml:space="preserve"> z </w:t>
      </w:r>
      <w:r w:rsidRPr="009E2D83">
        <w:rPr>
          <w:b w:val="0"/>
          <w:bCs w:val="0"/>
        </w:rPr>
        <w:t>veľkej časti prehliadať</w:t>
      </w:r>
      <w:r w:rsidR="00E23050" w:rsidRPr="009E2D83">
        <w:rPr>
          <w:b w:val="0"/>
          <w:bCs w:val="0"/>
        </w:rPr>
        <w:t xml:space="preserve"> a </w:t>
      </w:r>
      <w:r w:rsidRPr="009E2D83">
        <w:rPr>
          <w:b w:val="0"/>
          <w:bCs w:val="0"/>
        </w:rPr>
        <w:t>nemusia ich postúpiť špecializovaným vyšetrovateľom</w:t>
      </w:r>
      <w:r w:rsidR="00E23050" w:rsidRPr="009E2D83">
        <w:rPr>
          <w:b w:val="0"/>
          <w:bCs w:val="0"/>
        </w:rPr>
        <w:t xml:space="preserve"> na </w:t>
      </w:r>
      <w:r w:rsidRPr="009E2D83">
        <w:rPr>
          <w:b w:val="0"/>
          <w:bCs w:val="0"/>
        </w:rPr>
        <w:t>ústrednej úrovni. Preto je podľa názoru hodnotiteľov jednoznačne potrebné, aby</w:t>
      </w:r>
      <w:r w:rsidR="00E23050" w:rsidRPr="009E2D83">
        <w:rPr>
          <w:b w:val="0"/>
          <w:bCs w:val="0"/>
        </w:rPr>
        <w:t xml:space="preserve"> na </w:t>
      </w:r>
      <w:r w:rsidRPr="009E2D83">
        <w:rPr>
          <w:b w:val="0"/>
          <w:bCs w:val="0"/>
        </w:rPr>
        <w:t>regionálnej</w:t>
      </w:r>
      <w:r w:rsidR="00E23050" w:rsidRPr="009E2D83">
        <w:rPr>
          <w:b w:val="0"/>
          <w:bCs w:val="0"/>
        </w:rPr>
        <w:t xml:space="preserve"> a </w:t>
      </w:r>
      <w:r w:rsidRPr="009E2D83">
        <w:rPr>
          <w:b w:val="0"/>
          <w:bCs w:val="0"/>
        </w:rPr>
        <w:t>miestnej úrovni pôsobili špecializovaní príslušníci polície.</w:t>
      </w:r>
    </w:p>
    <w:p w14:paraId="4E1517D1" w14:textId="77777777" w:rsidR="00EC507D" w:rsidRPr="009E2D83" w:rsidRDefault="00EC507D" w:rsidP="0048439D">
      <w:pPr>
        <w:pStyle w:val="Heading2conclusionsbulletedlist"/>
        <w:numPr>
          <w:ilvl w:val="0"/>
          <w:numId w:val="0"/>
        </w:numPr>
        <w:spacing w:before="0" w:after="0" w:line="240" w:lineRule="auto"/>
        <w:ind w:left="142"/>
        <w:jc w:val="both"/>
        <w:rPr>
          <w:b w:val="0"/>
          <w:bCs w:val="0"/>
        </w:rPr>
      </w:pPr>
    </w:p>
    <w:p w14:paraId="1A3F87AB" w14:textId="1EBE714E" w:rsidR="00EC507D" w:rsidRPr="009E2D83" w:rsidRDefault="00EC507D" w:rsidP="007B454A">
      <w:pPr>
        <w:pStyle w:val="Heading2conclusionsbulletedlist"/>
        <w:spacing w:before="0" w:after="0"/>
        <w:ind w:left="567" w:hanging="425"/>
        <w:jc w:val="both"/>
        <w:rPr>
          <w:b w:val="0"/>
          <w:bCs w:val="0"/>
        </w:rPr>
      </w:pPr>
      <w:r w:rsidRPr="009E2D83">
        <w:rPr>
          <w:b w:val="0"/>
          <w:bCs w:val="0"/>
        </w:rPr>
        <w:t>Keďže trestná činnosť proti životnému prostrediu sa posudzuje ako trestná činnosť,</w:t>
      </w:r>
      <w:r w:rsidR="00E23050" w:rsidRPr="009E2D83">
        <w:rPr>
          <w:b w:val="0"/>
          <w:bCs w:val="0"/>
        </w:rPr>
        <w:t xml:space="preserve"> v </w:t>
      </w:r>
      <w:r w:rsidRPr="009E2D83">
        <w:rPr>
          <w:b w:val="0"/>
          <w:bCs w:val="0"/>
        </w:rPr>
        <w:t>ktorej počet odhalených prípadov stúpa</w:t>
      </w:r>
      <w:r w:rsidR="00E23050" w:rsidRPr="009E2D83">
        <w:rPr>
          <w:b w:val="0"/>
          <w:bCs w:val="0"/>
        </w:rPr>
        <w:t xml:space="preserve"> s </w:t>
      </w:r>
      <w:r w:rsidRPr="009E2D83">
        <w:rPr>
          <w:b w:val="0"/>
          <w:bCs w:val="0"/>
        </w:rPr>
        <w:t xml:space="preserve">počtom kontrol (tzv. </w:t>
      </w:r>
      <w:r w:rsidRPr="009E2D83">
        <w:rPr>
          <w:b w:val="0"/>
          <w:bCs w:val="0"/>
          <w:i/>
          <w:iCs/>
        </w:rPr>
        <w:t>control criminality</w:t>
      </w:r>
      <w:r w:rsidRPr="009E2D83">
        <w:rPr>
          <w:b w:val="0"/>
          <w:bCs w:val="0"/>
        </w:rPr>
        <w:t>), skutočnosť, že</w:t>
      </w:r>
      <w:r w:rsidR="00E23050" w:rsidRPr="009E2D83">
        <w:rPr>
          <w:b w:val="0"/>
          <w:bCs w:val="0"/>
        </w:rPr>
        <w:t xml:space="preserve"> v </w:t>
      </w:r>
      <w:r w:rsidRPr="009E2D83">
        <w:rPr>
          <w:b w:val="0"/>
          <w:bCs w:val="0"/>
        </w:rPr>
        <w:t>súčasnosti sa eviduje len malý počet prípadov trestných činov</w:t>
      </w:r>
      <w:r w:rsidR="00E23050" w:rsidRPr="009E2D83">
        <w:rPr>
          <w:b w:val="0"/>
          <w:bCs w:val="0"/>
        </w:rPr>
        <w:t xml:space="preserve"> v </w:t>
      </w:r>
      <w:r w:rsidRPr="009E2D83">
        <w:rPr>
          <w:b w:val="0"/>
          <w:bCs w:val="0"/>
        </w:rPr>
        <w:t>oblasti životného prostredia, by nemala viesť</w:t>
      </w:r>
      <w:r w:rsidR="00E23050" w:rsidRPr="009E2D83">
        <w:rPr>
          <w:b w:val="0"/>
          <w:bCs w:val="0"/>
        </w:rPr>
        <w:t xml:space="preserve"> k </w:t>
      </w:r>
      <w:r w:rsidRPr="009E2D83">
        <w:rPr>
          <w:b w:val="0"/>
          <w:bCs w:val="0"/>
        </w:rPr>
        <w:t>záveru, že nie je potrebná väčšia špecializácia pracovníkov. Špecializácia</w:t>
      </w:r>
      <w:r w:rsidR="00E23050" w:rsidRPr="009E2D83">
        <w:rPr>
          <w:b w:val="0"/>
          <w:bCs w:val="0"/>
        </w:rPr>
        <w:t xml:space="preserve"> v </w:t>
      </w:r>
      <w:r w:rsidRPr="009E2D83">
        <w:rPr>
          <w:b w:val="0"/>
          <w:bCs w:val="0"/>
        </w:rPr>
        <w:t>zmysle ohraničenia zodpovednosti osôb poverených riešením trestných činov proti životnému prostrediu by možno vďaka zvýšeniu disponibilných zdrojov umožnila odhaliť väčší podiel aktuálne neohlásených prípadov.</w:t>
      </w:r>
    </w:p>
    <w:p w14:paraId="12445D53" w14:textId="77777777" w:rsidR="00EC507D" w:rsidRPr="009E2D83" w:rsidRDefault="00EC507D" w:rsidP="0048439D">
      <w:pPr>
        <w:pStyle w:val="Heading2conclusionsbulletedlist"/>
        <w:numPr>
          <w:ilvl w:val="0"/>
          <w:numId w:val="0"/>
        </w:numPr>
        <w:spacing w:before="0" w:after="0" w:line="240" w:lineRule="auto"/>
        <w:ind w:left="567"/>
        <w:jc w:val="both"/>
        <w:rPr>
          <w:b w:val="0"/>
          <w:bCs w:val="0"/>
        </w:rPr>
      </w:pPr>
    </w:p>
    <w:p w14:paraId="63BD0773" w14:textId="7B711F03" w:rsidR="00EC507D" w:rsidRPr="009E2D83" w:rsidRDefault="00EC507D" w:rsidP="007B454A">
      <w:pPr>
        <w:pStyle w:val="Heading2conclusionsbulletedlist"/>
        <w:spacing w:before="0" w:after="0"/>
        <w:ind w:left="567" w:hanging="425"/>
        <w:jc w:val="both"/>
        <w:rPr>
          <w:b w:val="0"/>
          <w:bCs w:val="0"/>
        </w:rPr>
      </w:pPr>
      <w:r w:rsidRPr="009E2D83">
        <w:rPr>
          <w:b w:val="0"/>
          <w:bCs w:val="0"/>
        </w:rPr>
        <w:t>Okrem toho by špecializovaní vyšetrovatelia mali brať</w:t>
      </w:r>
      <w:r w:rsidR="00E23050" w:rsidRPr="009E2D83">
        <w:rPr>
          <w:b w:val="0"/>
          <w:bCs w:val="0"/>
        </w:rPr>
        <w:t xml:space="preserve"> do </w:t>
      </w:r>
      <w:r w:rsidRPr="009E2D83">
        <w:rPr>
          <w:b w:val="0"/>
          <w:bCs w:val="0"/>
        </w:rPr>
        <w:t>úvahy aj finančnú</w:t>
      </w:r>
      <w:r w:rsidR="00E23050" w:rsidRPr="009E2D83">
        <w:rPr>
          <w:b w:val="0"/>
          <w:bCs w:val="0"/>
        </w:rPr>
        <w:t xml:space="preserve"> a </w:t>
      </w:r>
      <w:r w:rsidRPr="009E2D83">
        <w:rPr>
          <w:b w:val="0"/>
          <w:bCs w:val="0"/>
        </w:rPr>
        <w:t>ekonomickú stránku environmentálnych trestných činov, najmä závažnej trestnej činnosti. Podľa oslovených odborníkov</w:t>
      </w:r>
      <w:r w:rsidR="00E23050" w:rsidRPr="009E2D83">
        <w:rPr>
          <w:b w:val="0"/>
          <w:bCs w:val="0"/>
        </w:rPr>
        <w:t xml:space="preserve"> z </w:t>
      </w:r>
      <w:r w:rsidRPr="009E2D83">
        <w:rPr>
          <w:b w:val="0"/>
          <w:bCs w:val="0"/>
        </w:rPr>
        <w:t>praxe sa tento druh vyšetrovania vykonáva len zriedka,</w:t>
      </w:r>
      <w:r w:rsidR="00E23050" w:rsidRPr="009E2D83">
        <w:rPr>
          <w:b w:val="0"/>
          <w:bCs w:val="0"/>
        </w:rPr>
        <w:t xml:space="preserve"> a </w:t>
      </w:r>
      <w:r w:rsidRPr="009E2D83">
        <w:rPr>
          <w:b w:val="0"/>
          <w:bCs w:val="0"/>
        </w:rPr>
        <w:t>to</w:t>
      </w:r>
      <w:r w:rsidR="00E23050" w:rsidRPr="009E2D83">
        <w:rPr>
          <w:b w:val="0"/>
          <w:bCs w:val="0"/>
        </w:rPr>
        <w:t xml:space="preserve"> z </w:t>
      </w:r>
      <w:r w:rsidRPr="009E2D83">
        <w:rPr>
          <w:b w:val="0"/>
          <w:bCs w:val="0"/>
        </w:rPr>
        <w:t>rôznych dôvodov. Finančné vyšetrovanie spôsobuje oneskorenie vyšetrovania; zapojení vyšetrovatelia potrebujú osobitné zručnosti</w:t>
      </w:r>
      <w:r w:rsidR="00E23050" w:rsidRPr="009E2D83">
        <w:rPr>
          <w:b w:val="0"/>
          <w:bCs w:val="0"/>
        </w:rPr>
        <w:t xml:space="preserve"> a </w:t>
      </w:r>
      <w:r w:rsidRPr="009E2D83">
        <w:rPr>
          <w:b w:val="0"/>
          <w:bCs w:val="0"/>
        </w:rPr>
        <w:t>takéto vyšetrovanie náročné</w:t>
      </w:r>
      <w:r w:rsidR="00E23050" w:rsidRPr="009E2D83">
        <w:rPr>
          <w:b w:val="0"/>
          <w:bCs w:val="0"/>
        </w:rPr>
        <w:t xml:space="preserve"> na </w:t>
      </w:r>
      <w:r w:rsidRPr="009E2D83">
        <w:rPr>
          <w:b w:val="0"/>
          <w:bCs w:val="0"/>
        </w:rPr>
        <w:t>zdroje. Napriek tomu by sa podľa názoru hodnotiteľov malo vziať</w:t>
      </w:r>
      <w:r w:rsidR="00E23050" w:rsidRPr="009E2D83">
        <w:rPr>
          <w:b w:val="0"/>
          <w:bCs w:val="0"/>
        </w:rPr>
        <w:t xml:space="preserve"> do </w:t>
      </w:r>
      <w:r w:rsidRPr="009E2D83">
        <w:rPr>
          <w:b w:val="0"/>
          <w:bCs w:val="0"/>
        </w:rPr>
        <w:t>úvahy, že zameranie</w:t>
      </w:r>
      <w:r w:rsidR="00E23050" w:rsidRPr="009E2D83">
        <w:rPr>
          <w:b w:val="0"/>
          <w:bCs w:val="0"/>
        </w:rPr>
        <w:t xml:space="preserve"> na </w:t>
      </w:r>
      <w:r w:rsidRPr="009E2D83">
        <w:rPr>
          <w:b w:val="0"/>
          <w:bCs w:val="0"/>
        </w:rPr>
        <w:t>hospodárske</w:t>
      </w:r>
      <w:r w:rsidR="00E23050" w:rsidRPr="009E2D83">
        <w:rPr>
          <w:b w:val="0"/>
          <w:bCs w:val="0"/>
        </w:rPr>
        <w:t xml:space="preserve"> a </w:t>
      </w:r>
      <w:r w:rsidRPr="009E2D83">
        <w:rPr>
          <w:b w:val="0"/>
          <w:bCs w:val="0"/>
        </w:rPr>
        <w:t>finančné aspekty:</w:t>
      </w:r>
    </w:p>
    <w:p w14:paraId="65D3BFDC" w14:textId="77777777" w:rsidR="00EC507D" w:rsidRPr="009E2D83" w:rsidRDefault="00EC507D" w:rsidP="00492B78">
      <w:pPr>
        <w:pStyle w:val="Heading2conclusionsbulletedlist"/>
        <w:spacing w:before="0" w:after="0"/>
        <w:ind w:left="1134" w:hanging="567"/>
        <w:rPr>
          <w:b w:val="0"/>
          <w:bCs w:val="0"/>
        </w:rPr>
      </w:pPr>
      <w:r w:rsidRPr="009E2D83">
        <w:rPr>
          <w:b w:val="0"/>
        </w:rPr>
        <w:br w:type="page"/>
      </w:r>
      <w:r w:rsidRPr="009E2D83">
        <w:rPr>
          <w:b w:val="0"/>
          <w:bCs w:val="0"/>
        </w:rPr>
        <w:lastRenderedPageBreak/>
        <w:t>umožňuje lepšie pochopiť pozadie trestnej činnosti,</w:t>
      </w:r>
    </w:p>
    <w:p w14:paraId="07744925" w14:textId="1EA7C1FC" w:rsidR="00EC507D" w:rsidRPr="009E2D83" w:rsidRDefault="00EC507D" w:rsidP="00023192">
      <w:pPr>
        <w:pStyle w:val="Heading2conclusionsbulletedlist"/>
        <w:spacing w:before="0" w:after="0"/>
        <w:ind w:left="1134" w:hanging="567"/>
        <w:rPr>
          <w:b w:val="0"/>
          <w:bCs w:val="0"/>
        </w:rPr>
      </w:pPr>
      <w:r w:rsidRPr="009E2D83">
        <w:rPr>
          <w:b w:val="0"/>
          <w:bCs w:val="0"/>
        </w:rPr>
        <w:t>významne prispieva</w:t>
      </w:r>
      <w:r w:rsidR="00E23050" w:rsidRPr="009E2D83">
        <w:rPr>
          <w:b w:val="0"/>
          <w:bCs w:val="0"/>
        </w:rPr>
        <w:t xml:space="preserve"> k </w:t>
      </w:r>
      <w:r w:rsidRPr="009E2D83">
        <w:rPr>
          <w:b w:val="0"/>
          <w:bCs w:val="0"/>
        </w:rPr>
        <w:t>snahám nájsť osoby</w:t>
      </w:r>
      <w:r w:rsidR="00E23050" w:rsidRPr="009E2D83">
        <w:rPr>
          <w:b w:val="0"/>
          <w:bCs w:val="0"/>
        </w:rPr>
        <w:t xml:space="preserve"> v </w:t>
      </w:r>
      <w:r w:rsidRPr="009E2D83">
        <w:rPr>
          <w:b w:val="0"/>
          <w:bCs w:val="0"/>
        </w:rPr>
        <w:t>zákulisí („sledovanie toku peňazí“),</w:t>
      </w:r>
    </w:p>
    <w:p w14:paraId="1326CB57" w14:textId="2194D114" w:rsidR="00EC507D" w:rsidRPr="009E2D83" w:rsidRDefault="00EC507D" w:rsidP="007B454A">
      <w:pPr>
        <w:pStyle w:val="Heading2conclusionsbulletedlist"/>
        <w:spacing w:before="0" w:after="0"/>
        <w:ind w:left="567" w:firstLine="0"/>
        <w:rPr>
          <w:b w:val="0"/>
          <w:bCs w:val="0"/>
          <w:i/>
        </w:rPr>
      </w:pPr>
      <w:r w:rsidRPr="009E2D83">
        <w:rPr>
          <w:b w:val="0"/>
          <w:bCs w:val="0"/>
        </w:rPr>
        <w:t>pomáha presvedčiť súdy/sudcov</w:t>
      </w:r>
      <w:r w:rsidR="00E23050" w:rsidRPr="009E2D83">
        <w:rPr>
          <w:b w:val="0"/>
          <w:bCs w:val="0"/>
        </w:rPr>
        <w:t xml:space="preserve"> o </w:t>
      </w:r>
      <w:r w:rsidRPr="009E2D83">
        <w:rPr>
          <w:b w:val="0"/>
          <w:bCs w:val="0"/>
        </w:rPr>
        <w:t>závažnosti trestného činu,</w:t>
      </w:r>
    </w:p>
    <w:p w14:paraId="5253733D" w14:textId="28363A48" w:rsidR="00EC507D" w:rsidRPr="009E2D83" w:rsidRDefault="00EC507D" w:rsidP="00CB2AA0">
      <w:pPr>
        <w:pStyle w:val="Heading2conclusionsbulletedlist"/>
        <w:spacing w:before="0" w:after="0"/>
        <w:ind w:left="567" w:firstLine="0"/>
        <w:rPr>
          <w:b w:val="0"/>
          <w:bCs w:val="0"/>
        </w:rPr>
      </w:pPr>
      <w:r w:rsidRPr="009E2D83">
        <w:rPr>
          <w:b w:val="0"/>
          <w:bCs w:val="0"/>
        </w:rPr>
        <w:t>umožňuje vymáhanie majetku pochádzajúceho</w:t>
      </w:r>
      <w:r w:rsidR="00E23050" w:rsidRPr="009E2D83">
        <w:rPr>
          <w:b w:val="0"/>
          <w:bCs w:val="0"/>
        </w:rPr>
        <w:t xml:space="preserve"> z </w:t>
      </w:r>
      <w:r w:rsidRPr="009E2D83">
        <w:rPr>
          <w:b w:val="0"/>
          <w:bCs w:val="0"/>
        </w:rPr>
        <w:t>trestnej činnosti.</w:t>
      </w:r>
    </w:p>
    <w:p w14:paraId="6678D28F" w14:textId="77777777" w:rsidR="00EC507D" w:rsidRPr="009E2D83" w:rsidRDefault="00EC507D" w:rsidP="00023192">
      <w:pPr>
        <w:rPr>
          <w:bCs/>
        </w:rPr>
      </w:pPr>
    </w:p>
    <w:p w14:paraId="4432AB44" w14:textId="50502AAC" w:rsidR="00EC507D" w:rsidRPr="009E2D83" w:rsidRDefault="00EC507D" w:rsidP="007B454A">
      <w:pPr>
        <w:pStyle w:val="Heading2conclusionsbulletedlist"/>
        <w:tabs>
          <w:tab w:val="left" w:pos="426"/>
        </w:tabs>
        <w:spacing w:before="0" w:after="0"/>
        <w:ind w:left="567" w:hanging="425"/>
        <w:jc w:val="both"/>
        <w:rPr>
          <w:b w:val="0"/>
          <w:bCs w:val="0"/>
        </w:rPr>
      </w:pPr>
      <w:r w:rsidRPr="009E2D83">
        <w:rPr>
          <w:b w:val="0"/>
          <w:bCs w:val="0"/>
        </w:rPr>
        <w:tab/>
        <w:t>Zlepšiť by sa mala aj odborná príprava príslušníkov polície, pričom by sa mala zamerať najmä</w:t>
      </w:r>
      <w:r w:rsidR="00E23050" w:rsidRPr="009E2D83">
        <w:rPr>
          <w:b w:val="0"/>
          <w:bCs w:val="0"/>
        </w:rPr>
        <w:t xml:space="preserve"> na </w:t>
      </w:r>
      <w:r w:rsidRPr="009E2D83">
        <w:rPr>
          <w:b w:val="0"/>
          <w:bCs w:val="0"/>
        </w:rPr>
        <w:t>príslušníkov polície</w:t>
      </w:r>
      <w:r w:rsidR="00E23050" w:rsidRPr="009E2D83">
        <w:rPr>
          <w:b w:val="0"/>
          <w:bCs w:val="0"/>
        </w:rPr>
        <w:t xml:space="preserve"> na </w:t>
      </w:r>
      <w:r w:rsidRPr="009E2D83">
        <w:rPr>
          <w:b w:val="0"/>
          <w:bCs w:val="0"/>
        </w:rPr>
        <w:t>miestnej</w:t>
      </w:r>
      <w:r w:rsidR="00E23050" w:rsidRPr="009E2D83">
        <w:rPr>
          <w:b w:val="0"/>
          <w:bCs w:val="0"/>
        </w:rPr>
        <w:t xml:space="preserve"> a </w:t>
      </w:r>
      <w:r w:rsidRPr="009E2D83">
        <w:rPr>
          <w:b w:val="0"/>
          <w:bCs w:val="0"/>
        </w:rPr>
        <w:t>okresnej úrovni – ak je to vhodné, prostredníctvom programu „odbornej prípravy školiteľov“. Lepšie znalosti</w:t>
      </w:r>
      <w:r w:rsidR="00E23050" w:rsidRPr="009E2D83">
        <w:rPr>
          <w:b w:val="0"/>
          <w:bCs w:val="0"/>
        </w:rPr>
        <w:t xml:space="preserve"> o </w:t>
      </w:r>
      <w:r w:rsidRPr="009E2D83">
        <w:rPr>
          <w:b w:val="0"/>
          <w:bCs w:val="0"/>
        </w:rPr>
        <w:t>právnych predpisoch</w:t>
      </w:r>
      <w:r w:rsidR="00E23050" w:rsidRPr="009E2D83">
        <w:rPr>
          <w:b w:val="0"/>
          <w:bCs w:val="0"/>
        </w:rPr>
        <w:t xml:space="preserve"> v </w:t>
      </w:r>
      <w:r w:rsidRPr="009E2D83">
        <w:rPr>
          <w:b w:val="0"/>
          <w:bCs w:val="0"/>
        </w:rPr>
        <w:t>oblasti životného prostredia</w:t>
      </w:r>
      <w:r w:rsidR="00E23050" w:rsidRPr="009E2D83">
        <w:rPr>
          <w:b w:val="0"/>
          <w:bCs w:val="0"/>
        </w:rPr>
        <w:t xml:space="preserve"> a </w:t>
      </w:r>
      <w:r w:rsidRPr="009E2D83">
        <w:rPr>
          <w:b w:val="0"/>
          <w:bCs w:val="0"/>
        </w:rPr>
        <w:t>praktických dôsledkoch ich uplatňovania, ako aj</w:t>
      </w:r>
      <w:r w:rsidR="00E23050" w:rsidRPr="009E2D83">
        <w:rPr>
          <w:b w:val="0"/>
          <w:bCs w:val="0"/>
        </w:rPr>
        <w:t xml:space="preserve"> o </w:t>
      </w:r>
      <w:r w:rsidRPr="009E2D83">
        <w:rPr>
          <w:b w:val="0"/>
          <w:bCs w:val="0"/>
        </w:rPr>
        <w:t>procedurálnych požiadavkách</w:t>
      </w:r>
      <w:r w:rsidR="00E23050" w:rsidRPr="009E2D83">
        <w:rPr>
          <w:b w:val="0"/>
          <w:bCs w:val="0"/>
        </w:rPr>
        <w:t xml:space="preserve"> a </w:t>
      </w:r>
      <w:r w:rsidRPr="009E2D83">
        <w:rPr>
          <w:b w:val="0"/>
          <w:bCs w:val="0"/>
        </w:rPr>
        <w:t>osobitostiach, pokiaľ ide</w:t>
      </w:r>
      <w:r w:rsidR="00E23050" w:rsidRPr="009E2D83">
        <w:rPr>
          <w:b w:val="0"/>
          <w:bCs w:val="0"/>
        </w:rPr>
        <w:t xml:space="preserve"> o </w:t>
      </w:r>
      <w:r w:rsidRPr="009E2D83">
        <w:rPr>
          <w:b w:val="0"/>
          <w:bCs w:val="0"/>
        </w:rPr>
        <w:t>trestné činy proti životnému prostrediu (napr. výsluchy</w:t>
      </w:r>
      <w:r w:rsidR="00E23050" w:rsidRPr="009E2D83">
        <w:rPr>
          <w:b w:val="0"/>
          <w:bCs w:val="0"/>
        </w:rPr>
        <w:t xml:space="preserve"> v </w:t>
      </w:r>
      <w:r w:rsidRPr="009E2D83">
        <w:rPr>
          <w:b w:val="0"/>
          <w:bCs w:val="0"/>
        </w:rPr>
        <w:t>rôznych fázach konania, prípustný spôsob odberu vzoriek</w:t>
      </w:r>
      <w:r w:rsidR="00E23050" w:rsidRPr="009E2D83">
        <w:rPr>
          <w:b w:val="0"/>
          <w:bCs w:val="0"/>
        </w:rPr>
        <w:t xml:space="preserve"> na </w:t>
      </w:r>
      <w:r w:rsidRPr="009E2D83">
        <w:rPr>
          <w:b w:val="0"/>
          <w:bCs w:val="0"/>
        </w:rPr>
        <w:t>účely dôkazov), by podľa názoru hodnotiteľov mohli byť vhodnou motiváciou pre uvedených príslušníkov polície</w:t>
      </w:r>
      <w:r w:rsidR="00E23050" w:rsidRPr="009E2D83">
        <w:rPr>
          <w:b w:val="0"/>
          <w:bCs w:val="0"/>
        </w:rPr>
        <w:t xml:space="preserve"> na </w:t>
      </w:r>
      <w:r w:rsidRPr="009E2D83">
        <w:rPr>
          <w:b w:val="0"/>
          <w:bCs w:val="0"/>
        </w:rPr>
        <w:t>miestnej úrovni.</w:t>
      </w:r>
    </w:p>
    <w:p w14:paraId="66E11815" w14:textId="77777777" w:rsidR="00EC507D" w:rsidRPr="009E2D83" w:rsidRDefault="00EC507D" w:rsidP="00CB2AA0">
      <w:pPr>
        <w:pStyle w:val="Heading2conclusionsbulletedlist"/>
        <w:numPr>
          <w:ilvl w:val="0"/>
          <w:numId w:val="0"/>
        </w:numPr>
        <w:tabs>
          <w:tab w:val="left" w:pos="426"/>
        </w:tabs>
        <w:spacing w:before="0" w:after="0"/>
        <w:ind w:left="142"/>
        <w:jc w:val="both"/>
        <w:rPr>
          <w:b w:val="0"/>
          <w:bCs w:val="0"/>
        </w:rPr>
      </w:pPr>
    </w:p>
    <w:p w14:paraId="6465C94D" w14:textId="3AE1BBC3" w:rsidR="00EC507D" w:rsidRPr="009E2D83" w:rsidRDefault="00EC507D" w:rsidP="007B454A">
      <w:pPr>
        <w:pStyle w:val="Heading2conclusionsbulletedlist"/>
        <w:tabs>
          <w:tab w:val="left" w:pos="426"/>
        </w:tabs>
        <w:spacing w:before="0" w:after="0"/>
        <w:ind w:left="567" w:hanging="425"/>
        <w:jc w:val="both"/>
        <w:rPr>
          <w:b w:val="0"/>
        </w:rPr>
      </w:pPr>
      <w:r w:rsidRPr="009E2D83">
        <w:rPr>
          <w:b w:val="0"/>
          <w:bCs w:val="0"/>
        </w:rPr>
        <w:tab/>
        <w:t>Pokiaľ ide</w:t>
      </w:r>
      <w:r w:rsidR="00E23050" w:rsidRPr="009E2D83">
        <w:rPr>
          <w:b w:val="0"/>
          <w:bCs w:val="0"/>
        </w:rPr>
        <w:t xml:space="preserve"> o </w:t>
      </w:r>
      <w:r w:rsidRPr="009E2D83">
        <w:rPr>
          <w:b w:val="0"/>
          <w:bCs w:val="0"/>
        </w:rPr>
        <w:t>administratívnu oblasť, prvoradú úlohu</w:t>
      </w:r>
      <w:r w:rsidR="00E23050" w:rsidRPr="009E2D83">
        <w:rPr>
          <w:b w:val="0"/>
          <w:bCs w:val="0"/>
        </w:rPr>
        <w:t xml:space="preserve"> v </w:t>
      </w:r>
      <w:r w:rsidRPr="009E2D83">
        <w:rPr>
          <w:b w:val="0"/>
          <w:bCs w:val="0"/>
        </w:rPr>
        <w:t>boji proti trestnej činnosti</w:t>
      </w:r>
      <w:r w:rsidR="00E23050" w:rsidRPr="009E2D83">
        <w:rPr>
          <w:b w:val="0"/>
          <w:bCs w:val="0"/>
        </w:rPr>
        <w:t xml:space="preserve"> v </w:t>
      </w:r>
      <w:r w:rsidRPr="009E2D83">
        <w:rPr>
          <w:b w:val="0"/>
          <w:bCs w:val="0"/>
        </w:rPr>
        <w:t>oblasti odpadu</w:t>
      </w:r>
      <w:r w:rsidR="00E23050" w:rsidRPr="009E2D83">
        <w:rPr>
          <w:b w:val="0"/>
          <w:bCs w:val="0"/>
        </w:rPr>
        <w:t xml:space="preserve"> a </w:t>
      </w:r>
      <w:r w:rsidRPr="009E2D83">
        <w:rPr>
          <w:b w:val="0"/>
          <w:bCs w:val="0"/>
        </w:rPr>
        <w:t>porušovaniu príslušných právnych predpisov zohráva ministerstvo životného prostredia</w:t>
      </w:r>
      <w:r w:rsidR="00E23050" w:rsidRPr="009E2D83">
        <w:rPr>
          <w:b w:val="0"/>
          <w:bCs w:val="0"/>
        </w:rPr>
        <w:t xml:space="preserve"> a </w:t>
      </w:r>
      <w:r w:rsidRPr="009E2D83">
        <w:rPr>
          <w:b w:val="0"/>
          <w:bCs w:val="0"/>
        </w:rPr>
        <w:t xml:space="preserve">Slovenská inšpekcia životného prostredia. </w:t>
      </w:r>
      <w:r w:rsidRPr="009E2D83">
        <w:rPr>
          <w:b w:val="0"/>
          <w:bCs w:val="0"/>
          <w:iCs/>
        </w:rPr>
        <w:t>Ministerstvo životného prostredia je ústredným orgánom štátnej správy</w:t>
      </w:r>
      <w:r w:rsidR="00E23050" w:rsidRPr="009E2D83">
        <w:rPr>
          <w:b w:val="0"/>
          <w:bCs w:val="0"/>
          <w:iCs/>
        </w:rPr>
        <w:t xml:space="preserve"> v </w:t>
      </w:r>
      <w:r w:rsidRPr="009E2D83">
        <w:rPr>
          <w:b w:val="0"/>
          <w:bCs w:val="0"/>
          <w:iCs/>
        </w:rPr>
        <w:t>oblasti odpadového hospodárstva.</w:t>
      </w:r>
      <w:r w:rsidRPr="009E2D83">
        <w:rPr>
          <w:b w:val="0"/>
        </w:rPr>
        <w:t xml:space="preserve"> Slovenská inšpekcia životného prostredia vykonáva kontroly</w:t>
      </w:r>
      <w:r w:rsidR="00E23050" w:rsidRPr="009E2D83">
        <w:rPr>
          <w:b w:val="0"/>
        </w:rPr>
        <w:t xml:space="preserve"> a </w:t>
      </w:r>
      <w:r w:rsidRPr="009E2D83">
        <w:rPr>
          <w:b w:val="0"/>
        </w:rPr>
        <w:t>inšpekcie</w:t>
      </w:r>
      <w:r w:rsidR="00E23050" w:rsidRPr="009E2D83">
        <w:rPr>
          <w:b w:val="0"/>
        </w:rPr>
        <w:t xml:space="preserve"> v </w:t>
      </w:r>
      <w:r w:rsidRPr="009E2D83">
        <w:rPr>
          <w:b w:val="0"/>
        </w:rPr>
        <w:t>oblasti životného prostredia, ale plní aj ďalšie úlohy administratívnejšej povahy. Podľa získaných informácií zamestnáva inšpekcia približne 180 pracovníkov</w:t>
      </w:r>
      <w:r w:rsidR="00E23050" w:rsidRPr="009E2D83">
        <w:rPr>
          <w:b w:val="0"/>
        </w:rPr>
        <w:t xml:space="preserve"> s </w:t>
      </w:r>
      <w:r w:rsidRPr="009E2D83">
        <w:rPr>
          <w:b w:val="0"/>
        </w:rPr>
        <w:t>vysokoškolským vzdelaním (vrátane inžinierov, súdnych znalcov atď., teda nielen vedeckých pracovníkov).</w:t>
      </w:r>
    </w:p>
    <w:p w14:paraId="2FE8697D" w14:textId="77777777" w:rsidR="00EC507D" w:rsidRPr="009E2D83" w:rsidRDefault="00EC507D" w:rsidP="00CB2AA0">
      <w:pPr>
        <w:pStyle w:val="Heading2conclusionsbulletedlist"/>
        <w:numPr>
          <w:ilvl w:val="0"/>
          <w:numId w:val="0"/>
        </w:numPr>
        <w:tabs>
          <w:tab w:val="left" w:pos="426"/>
        </w:tabs>
        <w:spacing w:before="0" w:after="0"/>
        <w:ind w:left="142"/>
        <w:jc w:val="both"/>
        <w:rPr>
          <w:b w:val="0"/>
          <w:bCs w:val="0"/>
        </w:rPr>
      </w:pPr>
      <w:r w:rsidRPr="009E2D83">
        <w:rPr>
          <w:b w:val="0"/>
        </w:rPr>
        <w:br w:type="page"/>
      </w:r>
    </w:p>
    <w:p w14:paraId="0223A413" w14:textId="35991E76" w:rsidR="00EC507D" w:rsidRPr="009E2D83" w:rsidRDefault="00EC507D" w:rsidP="007B454A">
      <w:pPr>
        <w:pStyle w:val="Heading2conclusionsbulletedlist"/>
        <w:tabs>
          <w:tab w:val="left" w:pos="426"/>
        </w:tabs>
        <w:spacing w:before="0" w:after="0"/>
        <w:ind w:left="567" w:hanging="425"/>
        <w:jc w:val="both"/>
        <w:rPr>
          <w:b w:val="0"/>
        </w:rPr>
      </w:pPr>
      <w:r w:rsidRPr="009E2D83">
        <w:rPr>
          <w:b w:val="0"/>
          <w:bCs w:val="0"/>
        </w:rPr>
        <w:tab/>
        <w:t>Inšpektorát síce neposkytol presné štatistiky, ale aj</w:t>
      </w:r>
      <w:r w:rsidR="00E23050" w:rsidRPr="009E2D83">
        <w:rPr>
          <w:b w:val="0"/>
          <w:bCs w:val="0"/>
        </w:rPr>
        <w:t xml:space="preserve"> z </w:t>
      </w:r>
      <w:r w:rsidRPr="009E2D83">
        <w:rPr>
          <w:b w:val="0"/>
          <w:bCs w:val="0"/>
        </w:rPr>
        <w:t>údajov, ktoré boli dostupné, vyplýva, že</w:t>
      </w:r>
      <w:r w:rsidR="00E23050" w:rsidRPr="009E2D83">
        <w:rPr>
          <w:b w:val="0"/>
          <w:bCs w:val="0"/>
        </w:rPr>
        <w:t xml:space="preserve"> v </w:t>
      </w:r>
      <w:r w:rsidRPr="009E2D83">
        <w:rPr>
          <w:b w:val="0"/>
          <w:bCs w:val="0"/>
        </w:rPr>
        <w:t>roku 2016 bolo vykonaných 3 400 kontrol,</w:t>
      </w:r>
      <w:r w:rsidR="00E23050" w:rsidRPr="009E2D83">
        <w:rPr>
          <w:b w:val="0"/>
          <w:bCs w:val="0"/>
        </w:rPr>
        <w:t xml:space="preserve"> na </w:t>
      </w:r>
      <w:r w:rsidRPr="009E2D83">
        <w:rPr>
          <w:b w:val="0"/>
          <w:bCs w:val="0"/>
        </w:rPr>
        <w:t>základe ktorých sa odhalilo porušenie právnych predpisov</w:t>
      </w:r>
      <w:r w:rsidR="00E23050" w:rsidRPr="009E2D83">
        <w:rPr>
          <w:b w:val="0"/>
          <w:bCs w:val="0"/>
        </w:rPr>
        <w:t xml:space="preserve"> v </w:t>
      </w:r>
      <w:r w:rsidRPr="009E2D83">
        <w:rPr>
          <w:b w:val="0"/>
          <w:bCs w:val="0"/>
        </w:rPr>
        <w:t>22,6 % prípadov. Tento podiel by mal inšpekciu povzbudiť, aby vykonávala ďalšie analýzy rizika</w:t>
      </w:r>
      <w:r w:rsidR="00E23050" w:rsidRPr="009E2D83">
        <w:rPr>
          <w:b w:val="0"/>
          <w:bCs w:val="0"/>
        </w:rPr>
        <w:t xml:space="preserve"> s </w:t>
      </w:r>
      <w:r w:rsidRPr="009E2D83">
        <w:rPr>
          <w:b w:val="0"/>
          <w:bCs w:val="0"/>
        </w:rPr>
        <w:t>cieľom zistiť, či je zameranie inšpekcií dostatočne účinné.</w:t>
      </w:r>
    </w:p>
    <w:p w14:paraId="2C5A2134" w14:textId="77777777" w:rsidR="00EC507D" w:rsidRPr="009E2D83" w:rsidRDefault="00EC507D" w:rsidP="00CB2AA0">
      <w:pPr>
        <w:pStyle w:val="Heading2conclusionsbulletedlist"/>
        <w:numPr>
          <w:ilvl w:val="0"/>
          <w:numId w:val="0"/>
        </w:numPr>
        <w:tabs>
          <w:tab w:val="left" w:pos="426"/>
        </w:tabs>
        <w:spacing w:before="0" w:after="0"/>
        <w:ind w:left="142"/>
        <w:jc w:val="both"/>
        <w:rPr>
          <w:b w:val="0"/>
        </w:rPr>
      </w:pPr>
    </w:p>
    <w:p w14:paraId="18B8997E" w14:textId="2F594F5F" w:rsidR="00EC507D" w:rsidRPr="009E2D83" w:rsidRDefault="00EC507D" w:rsidP="007230A9">
      <w:pPr>
        <w:pStyle w:val="Heading2conclusionsbulletedlist"/>
        <w:tabs>
          <w:tab w:val="left" w:pos="426"/>
        </w:tabs>
        <w:spacing w:before="0" w:after="0"/>
        <w:ind w:left="567" w:hanging="425"/>
        <w:jc w:val="both"/>
        <w:rPr>
          <w:rFonts w:eastAsia="Calibri" w:cs="Times New Roman"/>
          <w:b w:val="0"/>
          <w:bCs w:val="0"/>
          <w:color w:val="000000" w:themeColor="text1"/>
        </w:rPr>
      </w:pPr>
      <w:r w:rsidRPr="009E2D83">
        <w:rPr>
          <w:b w:val="0"/>
          <w:bCs w:val="0"/>
        </w:rPr>
        <w:tab/>
        <w:t>Generálna prokuratúra zdôraznila, že Slovenská inšpekcia životného prostredia nie vždy informuje orgány činné</w:t>
      </w:r>
      <w:r w:rsidR="00E23050" w:rsidRPr="009E2D83">
        <w:rPr>
          <w:b w:val="0"/>
          <w:bCs w:val="0"/>
        </w:rPr>
        <w:t xml:space="preserve"> v </w:t>
      </w:r>
      <w:r w:rsidRPr="009E2D83">
        <w:rPr>
          <w:b w:val="0"/>
          <w:bCs w:val="0"/>
        </w:rPr>
        <w:t>trestnom konaní</w:t>
      </w:r>
      <w:r w:rsidR="00E23050" w:rsidRPr="009E2D83">
        <w:rPr>
          <w:b w:val="0"/>
          <w:bCs w:val="0"/>
        </w:rPr>
        <w:t xml:space="preserve"> o </w:t>
      </w:r>
      <w:r w:rsidRPr="009E2D83">
        <w:rPr>
          <w:b w:val="0"/>
          <w:bCs w:val="0"/>
        </w:rPr>
        <w:t>zistených trestných činoch, ale sama sa zaoberá záležitosťami, ktoré patria</w:t>
      </w:r>
      <w:r w:rsidR="00E23050" w:rsidRPr="009E2D83">
        <w:rPr>
          <w:b w:val="0"/>
          <w:bCs w:val="0"/>
        </w:rPr>
        <w:t xml:space="preserve"> do </w:t>
      </w:r>
      <w:r w:rsidRPr="009E2D83">
        <w:rPr>
          <w:b w:val="0"/>
          <w:bCs w:val="0"/>
        </w:rPr>
        <w:t>zodpovednosti</w:t>
      </w:r>
      <w:r w:rsidR="00E23050" w:rsidRPr="009E2D83">
        <w:rPr>
          <w:b w:val="0"/>
          <w:bCs w:val="0"/>
        </w:rPr>
        <w:t xml:space="preserve"> a </w:t>
      </w:r>
      <w:r w:rsidRPr="009E2D83">
        <w:rPr>
          <w:b w:val="0"/>
          <w:bCs w:val="0"/>
        </w:rPr>
        <w:t>právomoci orgánov presadzovania práva.</w:t>
      </w:r>
      <w:r w:rsidRPr="009E2D83">
        <w:rPr>
          <w:b w:val="0"/>
          <w:bCs w:val="0"/>
          <w:iCs/>
          <w:color w:val="000000" w:themeColor="text1"/>
        </w:rPr>
        <w:t xml:space="preserve"> </w:t>
      </w:r>
      <w:r w:rsidRPr="009E2D83">
        <w:rPr>
          <w:b w:val="0"/>
          <w:bCs w:val="0"/>
          <w:color w:val="000000" w:themeColor="text1"/>
        </w:rPr>
        <w:t>Oslovení odborníci</w:t>
      </w:r>
      <w:r w:rsidR="00E23050" w:rsidRPr="009E2D83">
        <w:rPr>
          <w:b w:val="0"/>
          <w:bCs w:val="0"/>
          <w:color w:val="000000" w:themeColor="text1"/>
        </w:rPr>
        <w:t xml:space="preserve"> z </w:t>
      </w:r>
      <w:r w:rsidRPr="009E2D83">
        <w:rPr>
          <w:b w:val="0"/>
          <w:bCs w:val="0"/>
          <w:color w:val="000000" w:themeColor="text1"/>
        </w:rPr>
        <w:t>praxe</w:t>
      </w:r>
      <w:r w:rsidR="00E23050" w:rsidRPr="009E2D83">
        <w:rPr>
          <w:b w:val="0"/>
          <w:bCs w:val="0"/>
          <w:color w:val="000000" w:themeColor="text1"/>
        </w:rPr>
        <w:t xml:space="preserve"> na </w:t>
      </w:r>
      <w:r w:rsidRPr="009E2D83">
        <w:rPr>
          <w:b w:val="0"/>
          <w:bCs w:val="0"/>
          <w:color w:val="000000" w:themeColor="text1"/>
        </w:rPr>
        <w:t>druhej strane vysvetlili, že tento stav je výsledkom rôznych výkladov práva</w:t>
      </w:r>
      <w:r w:rsidR="00E23050" w:rsidRPr="009E2D83">
        <w:rPr>
          <w:b w:val="0"/>
          <w:bCs w:val="0"/>
          <w:color w:val="000000" w:themeColor="text1"/>
        </w:rPr>
        <w:t xml:space="preserve"> a </w:t>
      </w:r>
      <w:r w:rsidRPr="009E2D83">
        <w:rPr>
          <w:b w:val="0"/>
          <w:bCs w:val="0"/>
          <w:color w:val="000000" w:themeColor="text1"/>
        </w:rPr>
        <w:t xml:space="preserve">uznávania skutkových podstát trestných činov proti životnému prostrediu, čo by sa mohlo medzičasom vyriešiť. </w:t>
      </w:r>
      <w:r w:rsidRPr="009E2D83">
        <w:rPr>
          <w:b w:val="0"/>
          <w:bCs w:val="0"/>
        </w:rPr>
        <w:t>Z toho vyplýva, že medzi uvedenými orgánmi existoval problém</w:t>
      </w:r>
      <w:r w:rsidR="00E23050" w:rsidRPr="009E2D83">
        <w:rPr>
          <w:b w:val="0"/>
          <w:bCs w:val="0"/>
        </w:rPr>
        <w:t xml:space="preserve"> v </w:t>
      </w:r>
      <w:r w:rsidRPr="009E2D83">
        <w:rPr>
          <w:b w:val="0"/>
          <w:bCs w:val="0"/>
        </w:rPr>
        <w:t>komunikácii.</w:t>
      </w:r>
    </w:p>
    <w:p w14:paraId="7CE539D5" w14:textId="77777777" w:rsidR="00EC507D" w:rsidRPr="009E2D83" w:rsidRDefault="00EC507D" w:rsidP="00023192">
      <w:pPr>
        <w:spacing w:before="0" w:after="0"/>
        <w:rPr>
          <w:bCs/>
        </w:rPr>
      </w:pPr>
    </w:p>
    <w:p w14:paraId="00E89007" w14:textId="29EFB16A" w:rsidR="00EC507D" w:rsidRPr="009E2D83" w:rsidRDefault="00EC507D" w:rsidP="007B454A">
      <w:pPr>
        <w:pStyle w:val="Heading2conclusionsbulletedlist"/>
        <w:tabs>
          <w:tab w:val="left" w:pos="426"/>
        </w:tabs>
        <w:spacing w:before="0" w:after="0"/>
        <w:ind w:left="567" w:hanging="425"/>
        <w:jc w:val="both"/>
        <w:rPr>
          <w:b w:val="0"/>
        </w:rPr>
      </w:pPr>
      <w:r w:rsidRPr="009E2D83">
        <w:rPr>
          <w:b w:val="0"/>
          <w:bCs w:val="0"/>
        </w:rPr>
        <w:tab/>
        <w:t xml:space="preserve">Okrem toho prebieha medzi vyšetrovacími orgánmi </w:t>
      </w:r>
      <w:r w:rsidRPr="009E2D83">
        <w:rPr>
          <w:b w:val="0"/>
          <w:bCs w:val="0"/>
          <w:i/>
          <w:iCs/>
        </w:rPr>
        <w:t>ad hoc</w:t>
      </w:r>
      <w:r w:rsidRPr="009E2D83">
        <w:rPr>
          <w:b w:val="0"/>
          <w:bCs w:val="0"/>
        </w:rPr>
        <w:t xml:space="preserve"> spolupráca</w:t>
      </w:r>
      <w:r w:rsidR="00E23050" w:rsidRPr="009E2D83">
        <w:rPr>
          <w:b w:val="0"/>
          <w:bCs w:val="0"/>
        </w:rPr>
        <w:t xml:space="preserve"> v </w:t>
      </w:r>
      <w:r w:rsidRPr="009E2D83">
        <w:rPr>
          <w:b w:val="0"/>
          <w:bCs w:val="0"/>
        </w:rPr>
        <w:t>jednotlivých prípadoch bez určitých vopred stanovených pravidiel (napr. MISO). Podľa názoru hodnotiteľov by</w:t>
      </w:r>
      <w:r w:rsidR="00E23050" w:rsidRPr="009E2D83">
        <w:rPr>
          <w:b w:val="0"/>
          <w:bCs w:val="0"/>
        </w:rPr>
        <w:t xml:space="preserve"> v </w:t>
      </w:r>
      <w:r w:rsidRPr="009E2D83">
        <w:rPr>
          <w:b w:val="0"/>
          <w:bCs w:val="0"/>
        </w:rPr>
        <w:t>boji proti trestným činom proti životnému prostrediu prospela štruktúrovanejšia</w:t>
      </w:r>
      <w:r w:rsidR="00E23050" w:rsidRPr="009E2D83">
        <w:rPr>
          <w:b w:val="0"/>
          <w:bCs w:val="0"/>
        </w:rPr>
        <w:t xml:space="preserve"> a </w:t>
      </w:r>
      <w:r w:rsidRPr="009E2D83">
        <w:rPr>
          <w:b w:val="0"/>
          <w:bCs w:val="0"/>
        </w:rPr>
        <w:t>stálejšia spolupráca medzi orgánmi pôsobiacimi</w:t>
      </w:r>
      <w:r w:rsidR="00E23050" w:rsidRPr="009E2D83">
        <w:rPr>
          <w:b w:val="0"/>
          <w:bCs w:val="0"/>
        </w:rPr>
        <w:t xml:space="preserve"> na </w:t>
      </w:r>
      <w:r w:rsidRPr="009E2D83">
        <w:rPr>
          <w:b w:val="0"/>
          <w:bCs w:val="0"/>
        </w:rPr>
        <w:t>ústrednej</w:t>
      </w:r>
      <w:r w:rsidR="00E23050" w:rsidRPr="009E2D83">
        <w:rPr>
          <w:b w:val="0"/>
          <w:bCs w:val="0"/>
        </w:rPr>
        <w:t xml:space="preserve"> a </w:t>
      </w:r>
      <w:r w:rsidRPr="009E2D83">
        <w:rPr>
          <w:b w:val="0"/>
          <w:bCs w:val="0"/>
        </w:rPr>
        <w:t>regionálnej úrovni.</w:t>
      </w:r>
    </w:p>
    <w:p w14:paraId="74EA0287" w14:textId="77777777" w:rsidR="00EC507D" w:rsidRPr="009E2D83" w:rsidRDefault="00EC507D" w:rsidP="00023192">
      <w:pPr>
        <w:pStyle w:val="Heading2conclusionsbulletedlist"/>
        <w:numPr>
          <w:ilvl w:val="0"/>
          <w:numId w:val="0"/>
        </w:numPr>
        <w:tabs>
          <w:tab w:val="left" w:pos="426"/>
        </w:tabs>
        <w:spacing w:before="0" w:after="0"/>
        <w:ind w:left="142"/>
        <w:jc w:val="both"/>
        <w:rPr>
          <w:b w:val="0"/>
        </w:rPr>
      </w:pPr>
    </w:p>
    <w:p w14:paraId="506FF8C4" w14:textId="3BED14A0" w:rsidR="00EC507D" w:rsidRPr="009E2D83" w:rsidRDefault="00EC507D" w:rsidP="007230A9">
      <w:pPr>
        <w:pStyle w:val="Heading2conclusionsbulletedlist"/>
        <w:spacing w:before="0" w:after="0"/>
        <w:ind w:left="567" w:hanging="425"/>
        <w:jc w:val="both"/>
        <w:rPr>
          <w:b w:val="0"/>
          <w:bCs w:val="0"/>
        </w:rPr>
      </w:pPr>
      <w:r w:rsidRPr="009E2D83">
        <w:rPr>
          <w:b w:val="0"/>
          <w:bCs w:val="0"/>
        </w:rPr>
        <w:t>Navyše sa ako problematické javí aj výrazne formalizovan</w:t>
      </w:r>
      <w:r w:rsidR="00EB7F57" w:rsidRPr="009E2D83">
        <w:rPr>
          <w:b w:val="0"/>
          <w:bCs w:val="0"/>
        </w:rPr>
        <w:t>ý postup</w:t>
      </w:r>
      <w:r w:rsidRPr="009E2D83">
        <w:rPr>
          <w:b w:val="0"/>
          <w:bCs w:val="0"/>
        </w:rPr>
        <w:t>, pokiaľ ide</w:t>
      </w:r>
      <w:r w:rsidR="00E23050" w:rsidRPr="009E2D83">
        <w:rPr>
          <w:b w:val="0"/>
          <w:bCs w:val="0"/>
        </w:rPr>
        <w:t xml:space="preserve"> o </w:t>
      </w:r>
      <w:r w:rsidRPr="009E2D83">
        <w:rPr>
          <w:b w:val="0"/>
          <w:bCs w:val="0"/>
        </w:rPr>
        <w:t>dôkazy predkladané súdu. Oslovení odborníci</w:t>
      </w:r>
      <w:r w:rsidR="00E23050" w:rsidRPr="009E2D83">
        <w:rPr>
          <w:b w:val="0"/>
          <w:bCs w:val="0"/>
        </w:rPr>
        <w:t xml:space="preserve"> z </w:t>
      </w:r>
      <w:r w:rsidRPr="009E2D83">
        <w:rPr>
          <w:b w:val="0"/>
          <w:bCs w:val="0"/>
        </w:rPr>
        <w:t>praxe poukázali</w:t>
      </w:r>
      <w:r w:rsidR="00E23050" w:rsidRPr="009E2D83">
        <w:rPr>
          <w:b w:val="0"/>
          <w:bCs w:val="0"/>
        </w:rPr>
        <w:t xml:space="preserve"> na </w:t>
      </w:r>
      <w:r w:rsidRPr="009E2D83">
        <w:rPr>
          <w:b w:val="0"/>
          <w:bCs w:val="0"/>
        </w:rPr>
        <w:t>to, že nakoľko trestné konanie nepodporuje zmeny, vhodným spôsobom riešenia tohto problému by mohlo byť vzdelávanie</w:t>
      </w:r>
      <w:r w:rsidR="00E23050" w:rsidRPr="009E2D83">
        <w:rPr>
          <w:b w:val="0"/>
          <w:bCs w:val="0"/>
        </w:rPr>
        <w:t xml:space="preserve"> a </w:t>
      </w:r>
      <w:r w:rsidRPr="009E2D83">
        <w:rPr>
          <w:b w:val="0"/>
          <w:bCs w:val="0"/>
        </w:rPr>
        <w:t>odborná príprava príslušníkov polície (a prokurátorov)</w:t>
      </w:r>
      <w:r w:rsidR="00E23050" w:rsidRPr="009E2D83">
        <w:rPr>
          <w:b w:val="0"/>
          <w:bCs w:val="0"/>
        </w:rPr>
        <w:t xml:space="preserve"> v </w:t>
      </w:r>
      <w:r w:rsidRPr="009E2D83">
        <w:rPr>
          <w:b w:val="0"/>
          <w:bCs w:val="0"/>
        </w:rPr>
        <w:t>súvislosti</w:t>
      </w:r>
      <w:r w:rsidR="00E23050" w:rsidRPr="009E2D83">
        <w:rPr>
          <w:b w:val="0"/>
          <w:bCs w:val="0"/>
        </w:rPr>
        <w:t xml:space="preserve"> s </w:t>
      </w:r>
      <w:r w:rsidRPr="009E2D83">
        <w:rPr>
          <w:b w:val="0"/>
          <w:bCs w:val="0"/>
        </w:rPr>
        <w:t>procesnými požiadavkami</w:t>
      </w:r>
      <w:r w:rsidR="00E23050" w:rsidRPr="009E2D83">
        <w:rPr>
          <w:b w:val="0"/>
          <w:bCs w:val="0"/>
        </w:rPr>
        <w:t xml:space="preserve"> v </w:t>
      </w:r>
      <w:r w:rsidRPr="009E2D83">
        <w:rPr>
          <w:b w:val="0"/>
          <w:bCs w:val="0"/>
        </w:rPr>
        <w:t>oblasti trestných činov proti životnému prostrediu (napr. výsluchy</w:t>
      </w:r>
      <w:r w:rsidR="00E23050" w:rsidRPr="009E2D83">
        <w:rPr>
          <w:b w:val="0"/>
          <w:bCs w:val="0"/>
        </w:rPr>
        <w:t xml:space="preserve"> v </w:t>
      </w:r>
      <w:r w:rsidRPr="009E2D83">
        <w:rPr>
          <w:b w:val="0"/>
          <w:bCs w:val="0"/>
        </w:rPr>
        <w:t>rôznych fázach správneho/trestného konania</w:t>
      </w:r>
      <w:r w:rsidR="00E23050" w:rsidRPr="009E2D83">
        <w:rPr>
          <w:b w:val="0"/>
          <w:bCs w:val="0"/>
        </w:rPr>
        <w:t xml:space="preserve"> a </w:t>
      </w:r>
      <w:r w:rsidRPr="009E2D83">
        <w:rPr>
          <w:b w:val="0"/>
          <w:bCs w:val="0"/>
        </w:rPr>
        <w:t>prípustný spôsob odberu vzoriek</w:t>
      </w:r>
      <w:r w:rsidR="00E23050" w:rsidRPr="009E2D83">
        <w:rPr>
          <w:b w:val="0"/>
          <w:bCs w:val="0"/>
        </w:rPr>
        <w:t xml:space="preserve"> na </w:t>
      </w:r>
      <w:r w:rsidRPr="009E2D83">
        <w:rPr>
          <w:b w:val="0"/>
          <w:bCs w:val="0"/>
        </w:rPr>
        <w:t>účely dôkazov).</w:t>
      </w:r>
    </w:p>
    <w:p w14:paraId="72A76904" w14:textId="77777777" w:rsidR="00EC507D" w:rsidRPr="009E2D83" w:rsidRDefault="00EC507D" w:rsidP="007D5411">
      <w:pPr>
        <w:pStyle w:val="Heading2conclusionsbulletedlist"/>
        <w:numPr>
          <w:ilvl w:val="0"/>
          <w:numId w:val="0"/>
        </w:numPr>
        <w:spacing w:before="0" w:after="0"/>
        <w:ind w:left="142"/>
        <w:jc w:val="both"/>
        <w:rPr>
          <w:b w:val="0"/>
        </w:rPr>
      </w:pPr>
      <w:r w:rsidRPr="009E2D83">
        <w:rPr>
          <w:b w:val="0"/>
        </w:rPr>
        <w:br w:type="page"/>
      </w:r>
    </w:p>
    <w:p w14:paraId="1B74BB49" w14:textId="6ADA5BF5" w:rsidR="00EC507D" w:rsidRPr="009E2D83" w:rsidRDefault="00EC507D" w:rsidP="007D5411">
      <w:pPr>
        <w:pStyle w:val="Heading2conclusionsbulletedlist"/>
        <w:spacing w:before="0" w:after="0"/>
        <w:ind w:left="567" w:hanging="425"/>
        <w:jc w:val="both"/>
        <w:rPr>
          <w:b w:val="0"/>
        </w:rPr>
      </w:pPr>
      <w:r w:rsidRPr="009E2D83">
        <w:rPr>
          <w:b w:val="0"/>
        </w:rPr>
        <w:t>Pokiaľ ide</w:t>
      </w:r>
      <w:r w:rsidR="00E23050" w:rsidRPr="009E2D83">
        <w:rPr>
          <w:b w:val="0"/>
        </w:rPr>
        <w:t xml:space="preserve"> o </w:t>
      </w:r>
      <w:r w:rsidRPr="009E2D83">
        <w:rPr>
          <w:b w:val="0"/>
        </w:rPr>
        <w:t>prehliadky, inšpekcie</w:t>
      </w:r>
      <w:r w:rsidR="00E23050" w:rsidRPr="009E2D83">
        <w:rPr>
          <w:b w:val="0"/>
        </w:rPr>
        <w:t xml:space="preserve"> a </w:t>
      </w:r>
      <w:r w:rsidRPr="009E2D83">
        <w:rPr>
          <w:b w:val="0"/>
        </w:rPr>
        <w:t>vyšetrovanie, existujú zjavne dve paralelné štruktúry: polícia</w:t>
      </w:r>
      <w:r w:rsidR="00E23050" w:rsidRPr="009E2D83">
        <w:rPr>
          <w:b w:val="0"/>
        </w:rPr>
        <w:t xml:space="preserve"> a </w:t>
      </w:r>
      <w:r w:rsidRPr="009E2D83">
        <w:rPr>
          <w:b w:val="0"/>
        </w:rPr>
        <w:t>správna štruktúra, t. j. Slovenská inšpekcia životného prostredia. Ak sa preto porušenie predpisov posudzuje ako „trestný prípad“, väčšina dôkazov, ktoré predložila inšpekcia, stráca hodnotu, pretože sa neuznávajú ako dôkazy pred súdom.</w:t>
      </w:r>
      <w:r w:rsidRPr="009E2D83">
        <w:rPr>
          <w:b w:val="0"/>
          <w:bCs w:val="0"/>
        </w:rPr>
        <w:t xml:space="preserve"> Policajný útvar, ktorý spis preberá, musí odobrať nové vzorky, vykonať nové analýzy atď.</w:t>
      </w:r>
    </w:p>
    <w:p w14:paraId="6841AAAC" w14:textId="77777777" w:rsidR="00EC507D" w:rsidRPr="009E2D83" w:rsidRDefault="00EC507D" w:rsidP="007D5411">
      <w:pPr>
        <w:pStyle w:val="Heading2conclusionsbulletedlist"/>
        <w:numPr>
          <w:ilvl w:val="0"/>
          <w:numId w:val="0"/>
        </w:numPr>
        <w:spacing w:before="0" w:after="0"/>
        <w:ind w:left="142"/>
        <w:jc w:val="both"/>
        <w:rPr>
          <w:b w:val="0"/>
        </w:rPr>
      </w:pPr>
    </w:p>
    <w:p w14:paraId="3A3D6971" w14:textId="5A386A52" w:rsidR="00EC507D" w:rsidRPr="009E2D83" w:rsidRDefault="00EC507D" w:rsidP="007B454A">
      <w:pPr>
        <w:pStyle w:val="Heading2conclusionsbulletedlist"/>
        <w:spacing w:before="0" w:after="0"/>
        <w:ind w:left="567" w:hanging="425"/>
        <w:jc w:val="both"/>
        <w:rPr>
          <w:b w:val="0"/>
        </w:rPr>
      </w:pPr>
      <w:r w:rsidRPr="009E2D83">
        <w:rPr>
          <w:b w:val="0"/>
        </w:rPr>
        <w:t>Malo by sa tiež zvážiť, či by sa príslušným orgánom nemala zveriť právomoc prijímať účinnejšie opatrenia</w:t>
      </w:r>
      <w:r w:rsidR="00E23050" w:rsidRPr="009E2D83">
        <w:rPr>
          <w:b w:val="0"/>
        </w:rPr>
        <w:t xml:space="preserve"> na </w:t>
      </w:r>
      <w:r w:rsidRPr="009E2D83">
        <w:rPr>
          <w:b w:val="0"/>
        </w:rPr>
        <w:t>boj proti trestnej činnosti</w:t>
      </w:r>
      <w:r w:rsidR="00E23050" w:rsidRPr="009E2D83">
        <w:rPr>
          <w:b w:val="0"/>
        </w:rPr>
        <w:t xml:space="preserve"> a na </w:t>
      </w:r>
      <w:r w:rsidRPr="009E2D83">
        <w:rPr>
          <w:b w:val="0"/>
        </w:rPr>
        <w:t>jej odstraňovanie. Je ťažké pochopiť preukázanú skutočnosť, že podnik môže odmietnuť vstup inšpektorom</w:t>
      </w:r>
      <w:r w:rsidR="00E23050" w:rsidRPr="009E2D83">
        <w:rPr>
          <w:b w:val="0"/>
        </w:rPr>
        <w:t xml:space="preserve"> v </w:t>
      </w:r>
      <w:r w:rsidRPr="009E2D83">
        <w:rPr>
          <w:b w:val="0"/>
        </w:rPr>
        <w:t>oblasti životného prostredia, dokonca aj keď existuje silné podozrenie, že došlo</w:t>
      </w:r>
      <w:r w:rsidR="00E23050" w:rsidRPr="009E2D83">
        <w:rPr>
          <w:b w:val="0"/>
        </w:rPr>
        <w:t xml:space="preserve"> k </w:t>
      </w:r>
      <w:r w:rsidR="0048439D" w:rsidRPr="009E2D83">
        <w:rPr>
          <w:b w:val="0"/>
        </w:rPr>
        <w:t>závažným porušeniam. V </w:t>
      </w:r>
      <w:r w:rsidRPr="009E2D83">
        <w:rPr>
          <w:b w:val="0"/>
        </w:rPr>
        <w:t>takých prípadoch by úrady mali mať právo vynútiť si vstup. Ak musí inšpekcia najprv absolvovať množstvo postupov</w:t>
      </w:r>
      <w:r w:rsidR="00E23050" w:rsidRPr="009E2D83">
        <w:rPr>
          <w:b w:val="0"/>
        </w:rPr>
        <w:t xml:space="preserve"> na </w:t>
      </w:r>
      <w:r w:rsidRPr="009E2D83">
        <w:rPr>
          <w:b w:val="0"/>
        </w:rPr>
        <w:t>to, aby získala prístup</w:t>
      </w:r>
      <w:r w:rsidR="00E23050" w:rsidRPr="009E2D83">
        <w:rPr>
          <w:b w:val="0"/>
        </w:rPr>
        <w:t xml:space="preserve"> k </w:t>
      </w:r>
      <w:r w:rsidRPr="009E2D83">
        <w:rPr>
          <w:b w:val="0"/>
        </w:rPr>
        <w:t>určitej lokalite, môže prísť</w:t>
      </w:r>
      <w:r w:rsidR="00E23050" w:rsidRPr="009E2D83">
        <w:rPr>
          <w:b w:val="0"/>
        </w:rPr>
        <w:t xml:space="preserve"> o </w:t>
      </w:r>
      <w:r w:rsidRPr="009E2D83">
        <w:rPr>
          <w:b w:val="0"/>
        </w:rPr>
        <w:t>príležitosť identifikovať prípadný spáchaný čin, odobrať načas vzorku vody alebo urýchlene prijať akékoľvek iné opatrenia.</w:t>
      </w:r>
    </w:p>
    <w:p w14:paraId="6102EF89" w14:textId="77777777" w:rsidR="00EC507D" w:rsidRPr="009E2D83" w:rsidRDefault="00EC507D" w:rsidP="007D5411">
      <w:pPr>
        <w:pStyle w:val="Heading2conclusionsbulletedlist"/>
        <w:numPr>
          <w:ilvl w:val="0"/>
          <w:numId w:val="0"/>
        </w:numPr>
        <w:spacing w:before="0" w:after="0"/>
        <w:ind w:left="142"/>
        <w:jc w:val="both"/>
        <w:rPr>
          <w:b w:val="0"/>
        </w:rPr>
      </w:pPr>
    </w:p>
    <w:p w14:paraId="48AC52A8" w14:textId="4DF341AB" w:rsidR="00EC507D" w:rsidRPr="009E2D83" w:rsidRDefault="00EC507D" w:rsidP="007B454A">
      <w:pPr>
        <w:pStyle w:val="Heading2conclusionsbulletedlist"/>
        <w:spacing w:before="0" w:after="0"/>
        <w:ind w:left="567" w:hanging="425"/>
        <w:jc w:val="both"/>
        <w:rPr>
          <w:b w:val="0"/>
        </w:rPr>
      </w:pPr>
      <w:r w:rsidRPr="009E2D83">
        <w:rPr>
          <w:b w:val="0"/>
        </w:rPr>
        <w:t>Okrem toho by sa</w:t>
      </w:r>
      <w:r w:rsidR="00E23050" w:rsidRPr="009E2D83">
        <w:rPr>
          <w:b w:val="0"/>
        </w:rPr>
        <w:t xml:space="preserve"> v </w:t>
      </w:r>
      <w:r w:rsidRPr="009E2D83">
        <w:rPr>
          <w:b w:val="0"/>
        </w:rPr>
        <w:t>porovnaní</w:t>
      </w:r>
      <w:r w:rsidR="00E23050" w:rsidRPr="009E2D83">
        <w:rPr>
          <w:b w:val="0"/>
        </w:rPr>
        <w:t xml:space="preserve"> s </w:t>
      </w:r>
      <w:r w:rsidRPr="009E2D83">
        <w:rPr>
          <w:b w:val="0"/>
        </w:rPr>
        <w:t>inými kategóriami činov odmietnutie alebo marenie vyšetrovania kontrolných orgánov mohlo považovať</w:t>
      </w:r>
      <w:r w:rsidR="00E23050" w:rsidRPr="009E2D83">
        <w:rPr>
          <w:b w:val="0"/>
        </w:rPr>
        <w:t xml:space="preserve"> za </w:t>
      </w:r>
      <w:r w:rsidRPr="009E2D83">
        <w:rPr>
          <w:b w:val="0"/>
        </w:rPr>
        <w:t>trestný čin</w:t>
      </w:r>
      <w:r w:rsidR="00E23050" w:rsidRPr="009E2D83">
        <w:rPr>
          <w:b w:val="0"/>
        </w:rPr>
        <w:t xml:space="preserve"> v </w:t>
      </w:r>
      <w:r w:rsidRPr="009E2D83">
        <w:rPr>
          <w:b w:val="0"/>
        </w:rPr>
        <w:t>zmysle slovenského práva. Nedostatok účinných administratívnych opatrení vyplýva tiež</w:t>
      </w:r>
      <w:r w:rsidR="00E23050" w:rsidRPr="009E2D83">
        <w:rPr>
          <w:b w:val="0"/>
        </w:rPr>
        <w:t xml:space="preserve"> zo </w:t>
      </w:r>
      <w:r w:rsidRPr="009E2D83">
        <w:rPr>
          <w:b w:val="0"/>
        </w:rPr>
        <w:t>skutočnosti, že orgány nemajú prostriedky</w:t>
      </w:r>
      <w:r w:rsidR="00E23050" w:rsidRPr="009E2D83">
        <w:rPr>
          <w:b w:val="0"/>
        </w:rPr>
        <w:t xml:space="preserve"> na </w:t>
      </w:r>
      <w:r w:rsidRPr="009E2D83">
        <w:rPr>
          <w:b w:val="0"/>
        </w:rPr>
        <w:t>to, aby zastavili trestný čin vtedy, keď páchateľ odmietne spolupracovať.</w:t>
      </w:r>
    </w:p>
    <w:p w14:paraId="082B2354" w14:textId="77777777" w:rsidR="0048439D" w:rsidRPr="009E2D83" w:rsidRDefault="0048439D" w:rsidP="0048439D">
      <w:pPr>
        <w:pStyle w:val="Heading2conclusionsbulletedlist"/>
        <w:numPr>
          <w:ilvl w:val="0"/>
          <w:numId w:val="0"/>
        </w:numPr>
        <w:spacing w:before="0" w:after="0"/>
        <w:ind w:left="142"/>
        <w:jc w:val="both"/>
        <w:rPr>
          <w:b w:val="0"/>
        </w:rPr>
      </w:pPr>
    </w:p>
    <w:p w14:paraId="085915E9" w14:textId="77777777" w:rsidR="00EC507D" w:rsidRPr="009E2D83" w:rsidRDefault="00EC507D" w:rsidP="00D77C26">
      <w:pPr>
        <w:pStyle w:val="Nadpis1"/>
        <w:spacing w:before="0" w:after="0" w:line="360" w:lineRule="auto"/>
        <w:ind w:left="284" w:hanging="284"/>
        <w:rPr>
          <w:b/>
          <w:bCs/>
        </w:rPr>
      </w:pPr>
      <w:r w:rsidRPr="009E2D83">
        <w:br w:type="page"/>
      </w:r>
      <w:r w:rsidRPr="009E2D83">
        <w:lastRenderedPageBreak/>
        <w:t xml:space="preserve"> </w:t>
      </w:r>
      <w:bookmarkStart w:id="55" w:name="_Toc522026414"/>
      <w:bookmarkStart w:id="56" w:name="_Toc522027962"/>
      <w:r w:rsidRPr="009E2D83">
        <w:rPr>
          <w:b/>
          <w:bCs/>
        </w:rPr>
        <w:t>PRÁVNE ASPEKTY</w:t>
      </w:r>
      <w:bookmarkEnd w:id="55"/>
      <w:bookmarkEnd w:id="56"/>
    </w:p>
    <w:p w14:paraId="5CAA47F6" w14:textId="77777777" w:rsidR="00EC507D" w:rsidRPr="009E2D83" w:rsidRDefault="00EC507D" w:rsidP="00D77C26">
      <w:pPr>
        <w:pStyle w:val="Nadpis2"/>
        <w:spacing w:before="0" w:after="0" w:line="360" w:lineRule="auto"/>
        <w:rPr>
          <w:b/>
          <w:bCs/>
        </w:rPr>
      </w:pPr>
      <w:bookmarkStart w:id="57" w:name="_Toc522026415"/>
      <w:bookmarkStart w:id="58" w:name="_Toc522027963"/>
      <w:r w:rsidRPr="009E2D83">
        <w:rPr>
          <w:b/>
          <w:bCs/>
        </w:rPr>
        <w:t>Trestné právo hmotné</w:t>
      </w:r>
      <w:bookmarkEnd w:id="57"/>
      <w:bookmarkEnd w:id="58"/>
    </w:p>
    <w:p w14:paraId="0B978AAD" w14:textId="467E2C3A" w:rsidR="00EC507D" w:rsidRPr="009E2D83" w:rsidRDefault="00EC507D" w:rsidP="00D77C26">
      <w:pPr>
        <w:pStyle w:val="Nadpis3"/>
        <w:spacing w:before="0" w:after="0" w:line="360" w:lineRule="auto"/>
        <w:rPr>
          <w:i/>
          <w:iCs/>
        </w:rPr>
      </w:pPr>
      <w:bookmarkStart w:id="59" w:name="_Toc522026416"/>
      <w:bookmarkStart w:id="60" w:name="_Toc522027964"/>
      <w:r w:rsidRPr="009E2D83">
        <w:rPr>
          <w:i/>
          <w:iCs/>
        </w:rPr>
        <w:t>Opis vnútroštátnych právnych predpisov týkajúcich sa trestnej činnosti</w:t>
      </w:r>
      <w:r w:rsidR="00E23050" w:rsidRPr="009E2D83">
        <w:rPr>
          <w:i/>
          <w:iCs/>
        </w:rPr>
        <w:t xml:space="preserve"> v </w:t>
      </w:r>
      <w:r w:rsidRPr="009E2D83">
        <w:rPr>
          <w:i/>
          <w:iCs/>
        </w:rPr>
        <w:t>oblasti odpadu</w:t>
      </w:r>
      <w:bookmarkEnd w:id="59"/>
      <w:bookmarkEnd w:id="60"/>
    </w:p>
    <w:p w14:paraId="4FAFCE50" w14:textId="77777777" w:rsidR="00EC507D" w:rsidRPr="009E2D83" w:rsidRDefault="00EC507D" w:rsidP="00D77C26">
      <w:pPr>
        <w:spacing w:before="0" w:after="0"/>
        <w:jc w:val="both"/>
        <w:rPr>
          <w:rFonts w:eastAsia="Times New Roman"/>
          <w:i/>
          <w:szCs w:val="24"/>
        </w:rPr>
      </w:pPr>
    </w:p>
    <w:p w14:paraId="268AA722" w14:textId="11ADE9A9" w:rsidR="00EC507D" w:rsidRPr="009E2D83" w:rsidRDefault="00EC507D" w:rsidP="003002D6">
      <w:pPr>
        <w:autoSpaceDE w:val="0"/>
        <w:autoSpaceDN w:val="0"/>
        <w:adjustRightInd w:val="0"/>
        <w:spacing w:before="0" w:after="0"/>
        <w:jc w:val="both"/>
      </w:pPr>
      <w:r w:rsidRPr="009E2D83">
        <w:t>V Slovenskej republike existuje</w:t>
      </w:r>
      <w:r w:rsidR="00E23050" w:rsidRPr="009E2D83">
        <w:t xml:space="preserve"> v </w:t>
      </w:r>
      <w:r w:rsidRPr="009E2D83">
        <w:t>súvislosti</w:t>
      </w:r>
      <w:r w:rsidR="00E23050" w:rsidRPr="009E2D83">
        <w:t xml:space="preserve"> s </w:t>
      </w:r>
      <w:r w:rsidRPr="009E2D83">
        <w:t>bojom proti trestnej činnosti</w:t>
      </w:r>
      <w:r w:rsidR="00E23050" w:rsidRPr="009E2D83">
        <w:t xml:space="preserve"> v </w:t>
      </w:r>
      <w:r w:rsidRPr="009E2D83">
        <w:t>oblasti odpadu rozsiahla právna úprava</w:t>
      </w:r>
      <w:r w:rsidRPr="009E2D83">
        <w:rPr>
          <w:b/>
          <w:vertAlign w:val="superscript"/>
        </w:rPr>
        <w:footnoteReference w:id="10"/>
      </w:r>
      <w:r w:rsidRPr="009E2D83">
        <w:t>. Za trestný čin podľa slovenského Trestného zákona (zákon</w:t>
      </w:r>
      <w:r w:rsidR="00E23050" w:rsidRPr="009E2D83">
        <w:t xml:space="preserve"> č. </w:t>
      </w:r>
      <w:r w:rsidRPr="009E2D83">
        <w:t>300/2005 Z. z.) sa okrem iného považujú tieto činy: všeobecné ohrozenie (</w:t>
      </w:r>
      <w:r w:rsidR="006178F5" w:rsidRPr="009E2D83">
        <w:t>§ </w:t>
      </w:r>
      <w:r w:rsidRPr="009E2D83">
        <w:t>284</w:t>
      </w:r>
      <w:r w:rsidR="00E23050" w:rsidRPr="009E2D83">
        <w:t xml:space="preserve"> a </w:t>
      </w:r>
      <w:r w:rsidRPr="009E2D83">
        <w:t>285), nedovolená výroba</w:t>
      </w:r>
      <w:r w:rsidR="00E23050" w:rsidRPr="009E2D83">
        <w:t xml:space="preserve"> a </w:t>
      </w:r>
      <w:r w:rsidRPr="009E2D83">
        <w:t>držanie jadrových materiálov, rádioaktívnych látok, vysoko rizikových chemických látok</w:t>
      </w:r>
      <w:r w:rsidR="00E23050" w:rsidRPr="009E2D83">
        <w:t xml:space="preserve"> a </w:t>
      </w:r>
      <w:r w:rsidRPr="009E2D83">
        <w:t>vysoko rizikových biologických agensov</w:t>
      </w:r>
      <w:r w:rsidR="00E23050" w:rsidRPr="009E2D83">
        <w:t xml:space="preserve"> a </w:t>
      </w:r>
      <w:r w:rsidRPr="009E2D83">
        <w:t>toxínov (</w:t>
      </w:r>
      <w:r w:rsidR="006178F5" w:rsidRPr="009E2D83">
        <w:t>§ </w:t>
      </w:r>
      <w:r w:rsidRPr="009E2D83">
        <w:t>298</w:t>
      </w:r>
      <w:r w:rsidR="00E23050" w:rsidRPr="009E2D83">
        <w:t xml:space="preserve"> a </w:t>
      </w:r>
      <w:r w:rsidRPr="009E2D83">
        <w:t>299), ohrozenie</w:t>
      </w:r>
      <w:r w:rsidR="00E23050" w:rsidRPr="009E2D83">
        <w:t xml:space="preserve"> a </w:t>
      </w:r>
      <w:r w:rsidRPr="009E2D83">
        <w:t>poškodenie životného prostredia (</w:t>
      </w:r>
      <w:r w:rsidR="006178F5" w:rsidRPr="009E2D83">
        <w:t>§ </w:t>
      </w:r>
      <w:r w:rsidRPr="009E2D83">
        <w:t>300</w:t>
      </w:r>
      <w:r w:rsidR="00E23050" w:rsidRPr="009E2D83">
        <w:t xml:space="preserve"> a </w:t>
      </w:r>
      <w:r w:rsidRPr="009E2D83">
        <w:t>301), neoprávnené nakladanie</w:t>
      </w:r>
      <w:r w:rsidR="00E23050" w:rsidRPr="009E2D83">
        <w:t xml:space="preserve"> s </w:t>
      </w:r>
      <w:r w:rsidRPr="009E2D83">
        <w:t>odpadmi (</w:t>
      </w:r>
      <w:r w:rsidR="006178F5" w:rsidRPr="009E2D83">
        <w:t>§ </w:t>
      </w:r>
      <w:r w:rsidRPr="009E2D83">
        <w:t>302), neoprávnené vypúšťanie znečisťujúcich látok (</w:t>
      </w:r>
      <w:r w:rsidR="006178F5" w:rsidRPr="009E2D83">
        <w:t>§ </w:t>
      </w:r>
      <w:r w:rsidRPr="009E2D83">
        <w:t>302a), porušovanie ochrany vôd</w:t>
      </w:r>
      <w:r w:rsidR="00E23050" w:rsidRPr="009E2D83">
        <w:t xml:space="preserve"> a </w:t>
      </w:r>
      <w:r w:rsidRPr="009E2D83">
        <w:t>ovzdušia (</w:t>
      </w:r>
      <w:r w:rsidR="006178F5" w:rsidRPr="009E2D83">
        <w:t>§ </w:t>
      </w:r>
      <w:r w:rsidRPr="009E2D83">
        <w:t>303</w:t>
      </w:r>
      <w:r w:rsidR="00E23050" w:rsidRPr="009E2D83">
        <w:t xml:space="preserve"> a </w:t>
      </w:r>
      <w:r w:rsidRPr="009E2D83">
        <w:t>304), porušovanie ochrany rastlín</w:t>
      </w:r>
      <w:r w:rsidR="00E23050" w:rsidRPr="009E2D83">
        <w:t xml:space="preserve"> a </w:t>
      </w:r>
      <w:r w:rsidRPr="009E2D83">
        <w:t>živočíchov (</w:t>
      </w:r>
      <w:r w:rsidR="006178F5" w:rsidRPr="009E2D83">
        <w:t>§ </w:t>
      </w:r>
      <w:r w:rsidRPr="009E2D83">
        <w:t>305), porušovanie ochrany stromov</w:t>
      </w:r>
      <w:r w:rsidR="00E23050" w:rsidRPr="009E2D83">
        <w:t xml:space="preserve"> a </w:t>
      </w:r>
      <w:r w:rsidRPr="009E2D83">
        <w:t>krov (</w:t>
      </w:r>
      <w:r w:rsidR="006178F5" w:rsidRPr="009E2D83">
        <w:t>§ </w:t>
      </w:r>
      <w:r w:rsidRPr="009E2D83">
        <w:t>306).</w:t>
      </w:r>
    </w:p>
    <w:p w14:paraId="303A958D" w14:textId="77777777" w:rsidR="00EC507D" w:rsidRPr="009E2D83" w:rsidRDefault="00EC507D" w:rsidP="00D77C26">
      <w:pPr>
        <w:pStyle w:val="Odsekzoznamu"/>
        <w:tabs>
          <w:tab w:val="left" w:pos="142"/>
        </w:tabs>
        <w:spacing w:after="0" w:line="360" w:lineRule="auto"/>
        <w:ind w:left="0"/>
        <w:jc w:val="both"/>
        <w:rPr>
          <w:iCs/>
        </w:rPr>
      </w:pPr>
    </w:p>
    <w:p w14:paraId="5287FFAA" w14:textId="3A2B7EEB" w:rsidR="00EC507D" w:rsidRPr="009E2D83" w:rsidRDefault="00EC507D" w:rsidP="00D77C26">
      <w:pPr>
        <w:pStyle w:val="Odsekzoznamu"/>
        <w:tabs>
          <w:tab w:val="left" w:pos="142"/>
        </w:tabs>
        <w:spacing w:after="0" w:line="360" w:lineRule="auto"/>
        <w:ind w:left="0"/>
        <w:jc w:val="both"/>
        <w:rPr>
          <w:iCs/>
        </w:rPr>
      </w:pPr>
      <w:r w:rsidRPr="009E2D83">
        <w:t>Základným ustanovením je neoprávnené nakladanie</w:t>
      </w:r>
      <w:r w:rsidR="00E23050" w:rsidRPr="009E2D83">
        <w:t xml:space="preserve"> s </w:t>
      </w:r>
      <w:r w:rsidRPr="009E2D83">
        <w:t xml:space="preserve">odpadmi podľa </w:t>
      </w:r>
      <w:r w:rsidR="006178F5" w:rsidRPr="009E2D83">
        <w:t>§ </w:t>
      </w:r>
      <w:r w:rsidRPr="009E2D83">
        <w:t>302, ktoré je definované ako trestný čin,</w:t>
      </w:r>
      <w:r w:rsidR="00E23050" w:rsidRPr="009E2D83">
        <w:t xml:space="preserve"> a </w:t>
      </w:r>
      <w:r w:rsidRPr="009E2D83">
        <w:t>to takto:</w:t>
      </w:r>
    </w:p>
    <w:p w14:paraId="4667F480" w14:textId="77777777" w:rsidR="00EC507D" w:rsidRPr="009E2D83" w:rsidRDefault="00EC507D" w:rsidP="00D77C26">
      <w:pPr>
        <w:pStyle w:val="Odsekzoznamu"/>
        <w:tabs>
          <w:tab w:val="left" w:pos="142"/>
        </w:tabs>
        <w:spacing w:after="0" w:line="360" w:lineRule="auto"/>
        <w:ind w:left="0"/>
      </w:pPr>
    </w:p>
    <w:p w14:paraId="1D1BA0E1" w14:textId="665CF9E2" w:rsidR="00EC507D" w:rsidRPr="009E2D83" w:rsidRDefault="006178F5" w:rsidP="00D77C26">
      <w:pPr>
        <w:pStyle w:val="Odsekzoznamu"/>
        <w:tabs>
          <w:tab w:val="left" w:pos="142"/>
        </w:tabs>
        <w:spacing w:after="0" w:line="360" w:lineRule="auto"/>
        <w:ind w:left="0"/>
        <w:rPr>
          <w:b/>
          <w:i/>
        </w:rPr>
      </w:pPr>
      <w:r w:rsidRPr="009E2D83">
        <w:rPr>
          <w:b/>
          <w:i/>
        </w:rPr>
        <w:t>§ </w:t>
      </w:r>
      <w:r w:rsidR="00EC507D" w:rsidRPr="009E2D83">
        <w:rPr>
          <w:b/>
          <w:i/>
        </w:rPr>
        <w:t>302 Neoprávnené nakladanie</w:t>
      </w:r>
      <w:r w:rsidR="00E23050" w:rsidRPr="009E2D83">
        <w:rPr>
          <w:b/>
          <w:i/>
        </w:rPr>
        <w:t xml:space="preserve"> s </w:t>
      </w:r>
      <w:r w:rsidR="00EC507D" w:rsidRPr="009E2D83">
        <w:rPr>
          <w:b/>
          <w:i/>
        </w:rPr>
        <w:t>odpadmi</w:t>
      </w:r>
    </w:p>
    <w:p w14:paraId="47F78B10" w14:textId="1307CDBC" w:rsidR="00EC507D" w:rsidRPr="009E2D83" w:rsidRDefault="00135011" w:rsidP="007B454A">
      <w:pPr>
        <w:pStyle w:val="Textkomentra"/>
        <w:spacing w:after="0" w:line="360" w:lineRule="auto"/>
        <w:rPr>
          <w:i/>
          <w:sz w:val="24"/>
          <w:szCs w:val="24"/>
        </w:rPr>
      </w:pPr>
      <w:r w:rsidRPr="009E2D83">
        <w:rPr>
          <w:i/>
          <w:sz w:val="24"/>
          <w:szCs w:val="24"/>
        </w:rPr>
        <w:t>(</w:t>
      </w:r>
      <w:r w:rsidR="00EC507D" w:rsidRPr="009E2D83">
        <w:rPr>
          <w:i/>
          <w:sz w:val="24"/>
          <w:szCs w:val="24"/>
        </w:rPr>
        <w:t>1) Kto, čo aj</w:t>
      </w:r>
      <w:r w:rsidR="00E23050" w:rsidRPr="009E2D83">
        <w:rPr>
          <w:i/>
          <w:sz w:val="24"/>
          <w:szCs w:val="24"/>
        </w:rPr>
        <w:t xml:space="preserve"> z </w:t>
      </w:r>
      <w:r w:rsidR="00EC507D" w:rsidRPr="009E2D83">
        <w:rPr>
          <w:i/>
          <w:sz w:val="24"/>
          <w:szCs w:val="24"/>
        </w:rPr>
        <w:t>nedbanlivosti, nakladá</w:t>
      </w:r>
      <w:r w:rsidR="00E23050" w:rsidRPr="009E2D83">
        <w:rPr>
          <w:i/>
          <w:sz w:val="24"/>
          <w:szCs w:val="24"/>
        </w:rPr>
        <w:t xml:space="preserve"> s </w:t>
      </w:r>
      <w:r w:rsidR="00EC507D" w:rsidRPr="009E2D83">
        <w:rPr>
          <w:i/>
          <w:sz w:val="24"/>
          <w:szCs w:val="24"/>
        </w:rPr>
        <w:t>odpadmi</w:t>
      </w:r>
      <w:r w:rsidR="00E23050" w:rsidRPr="009E2D83">
        <w:rPr>
          <w:i/>
          <w:sz w:val="24"/>
          <w:szCs w:val="24"/>
        </w:rPr>
        <w:t xml:space="preserve"> v </w:t>
      </w:r>
      <w:r w:rsidR="00EC507D" w:rsidRPr="009E2D83">
        <w:rPr>
          <w:i/>
          <w:sz w:val="24"/>
          <w:szCs w:val="24"/>
        </w:rPr>
        <w:t>malom rozsahu</w:t>
      </w:r>
      <w:r w:rsidR="00E23050" w:rsidRPr="009E2D83">
        <w:rPr>
          <w:i/>
          <w:sz w:val="24"/>
          <w:szCs w:val="24"/>
        </w:rPr>
        <w:t xml:space="preserve"> v </w:t>
      </w:r>
      <w:r w:rsidR="00EC507D" w:rsidRPr="009E2D83">
        <w:rPr>
          <w:i/>
          <w:sz w:val="24"/>
          <w:szCs w:val="24"/>
        </w:rPr>
        <w:t>rozpore</w:t>
      </w:r>
      <w:r w:rsidR="00E23050" w:rsidRPr="009E2D83">
        <w:rPr>
          <w:i/>
          <w:sz w:val="24"/>
          <w:szCs w:val="24"/>
        </w:rPr>
        <w:t xml:space="preserve"> so </w:t>
      </w:r>
      <w:r w:rsidR="00EC507D" w:rsidRPr="009E2D83">
        <w:rPr>
          <w:i/>
          <w:sz w:val="24"/>
          <w:szCs w:val="24"/>
        </w:rPr>
        <w:t>všeobecne záväznými právnymi predpismi, potrestá sa odňatím slobody až</w:t>
      </w:r>
      <w:r w:rsidR="00E23050" w:rsidRPr="009E2D83">
        <w:rPr>
          <w:i/>
          <w:sz w:val="24"/>
          <w:szCs w:val="24"/>
        </w:rPr>
        <w:t xml:space="preserve"> na </w:t>
      </w:r>
      <w:r w:rsidR="00EC507D" w:rsidRPr="009E2D83">
        <w:rPr>
          <w:i/>
          <w:sz w:val="24"/>
          <w:szCs w:val="24"/>
        </w:rPr>
        <w:t>dva roky.</w:t>
      </w:r>
    </w:p>
    <w:p w14:paraId="7E9ECEE8" w14:textId="2170B811" w:rsidR="00EC507D" w:rsidRPr="009E2D83" w:rsidRDefault="00135011" w:rsidP="007B454A">
      <w:pPr>
        <w:pStyle w:val="Textkomentra"/>
        <w:spacing w:after="0" w:line="360" w:lineRule="auto"/>
        <w:rPr>
          <w:i/>
          <w:sz w:val="24"/>
          <w:szCs w:val="24"/>
        </w:rPr>
      </w:pPr>
      <w:r w:rsidRPr="009E2D83">
        <w:rPr>
          <w:i/>
          <w:sz w:val="24"/>
          <w:szCs w:val="24"/>
        </w:rPr>
        <w:t>(</w:t>
      </w:r>
      <w:r w:rsidR="00EC507D" w:rsidRPr="009E2D83">
        <w:rPr>
          <w:i/>
          <w:sz w:val="24"/>
          <w:szCs w:val="24"/>
        </w:rPr>
        <w:t>2) Odňatím slobody</w:t>
      </w:r>
      <w:r w:rsidR="00E23050" w:rsidRPr="009E2D83">
        <w:rPr>
          <w:i/>
          <w:sz w:val="24"/>
          <w:szCs w:val="24"/>
        </w:rPr>
        <w:t xml:space="preserve"> na </w:t>
      </w:r>
      <w:r w:rsidR="00EC507D" w:rsidRPr="009E2D83">
        <w:rPr>
          <w:i/>
          <w:sz w:val="24"/>
          <w:szCs w:val="24"/>
        </w:rPr>
        <w:t>šesť mesiacov až tri roky sa páchateľ potrestá, ak spácha čin uvedený</w:t>
      </w:r>
      <w:r w:rsidR="00E23050" w:rsidRPr="009E2D83">
        <w:rPr>
          <w:i/>
          <w:sz w:val="24"/>
          <w:szCs w:val="24"/>
        </w:rPr>
        <w:t xml:space="preserve"> v </w:t>
      </w:r>
      <w:r w:rsidR="00EC507D" w:rsidRPr="009E2D83">
        <w:rPr>
          <w:i/>
          <w:sz w:val="24"/>
          <w:szCs w:val="24"/>
        </w:rPr>
        <w:t>odseku 1</w:t>
      </w:r>
    </w:p>
    <w:p w14:paraId="2D74A247" w14:textId="7066A022" w:rsidR="00EC507D" w:rsidRPr="009E2D83" w:rsidRDefault="00EC507D" w:rsidP="00D77C26">
      <w:pPr>
        <w:pStyle w:val="Textkomentra"/>
        <w:spacing w:after="0" w:line="360" w:lineRule="auto"/>
        <w:ind w:left="284"/>
        <w:rPr>
          <w:i/>
          <w:sz w:val="24"/>
          <w:szCs w:val="24"/>
        </w:rPr>
      </w:pPr>
      <w:r w:rsidRPr="009E2D83">
        <w:rPr>
          <w:i/>
          <w:sz w:val="24"/>
          <w:szCs w:val="24"/>
        </w:rPr>
        <w:t>a)</w:t>
      </w:r>
      <w:r w:rsidR="00E23050" w:rsidRPr="009E2D83">
        <w:rPr>
          <w:i/>
          <w:sz w:val="24"/>
          <w:szCs w:val="24"/>
        </w:rPr>
        <w:t xml:space="preserve"> a </w:t>
      </w:r>
      <w:r w:rsidRPr="009E2D83">
        <w:rPr>
          <w:i/>
          <w:sz w:val="24"/>
          <w:szCs w:val="24"/>
        </w:rPr>
        <w:t>vydá životné prostredie</w:t>
      </w:r>
      <w:r w:rsidR="00E23050" w:rsidRPr="009E2D83">
        <w:rPr>
          <w:i/>
          <w:sz w:val="24"/>
          <w:szCs w:val="24"/>
        </w:rPr>
        <w:t xml:space="preserve"> do </w:t>
      </w:r>
      <w:r w:rsidRPr="009E2D83">
        <w:rPr>
          <w:i/>
          <w:sz w:val="24"/>
          <w:szCs w:val="24"/>
        </w:rPr>
        <w:t>nebezpečenstva vzniku väčšej škody,</w:t>
      </w:r>
    </w:p>
    <w:p w14:paraId="6E824B57" w14:textId="004127A7" w:rsidR="00EC507D" w:rsidRPr="009E2D83" w:rsidRDefault="00EC507D" w:rsidP="00D77C26">
      <w:pPr>
        <w:pStyle w:val="Textkomentra"/>
        <w:spacing w:after="0" w:line="360" w:lineRule="auto"/>
        <w:ind w:left="284"/>
        <w:rPr>
          <w:i/>
          <w:sz w:val="24"/>
          <w:szCs w:val="24"/>
        </w:rPr>
      </w:pPr>
      <w:r w:rsidRPr="009E2D83">
        <w:rPr>
          <w:i/>
          <w:sz w:val="24"/>
          <w:szCs w:val="24"/>
        </w:rPr>
        <w:t>alebo b)</w:t>
      </w:r>
      <w:r w:rsidR="00E23050" w:rsidRPr="009E2D83">
        <w:rPr>
          <w:i/>
          <w:sz w:val="24"/>
          <w:szCs w:val="24"/>
        </w:rPr>
        <w:t xml:space="preserve"> a </w:t>
      </w:r>
      <w:r w:rsidRPr="009E2D83">
        <w:rPr>
          <w:i/>
          <w:sz w:val="24"/>
          <w:szCs w:val="24"/>
        </w:rPr>
        <w:t>vydá takýmto činom iného</w:t>
      </w:r>
      <w:r w:rsidR="00E23050" w:rsidRPr="009E2D83">
        <w:rPr>
          <w:i/>
          <w:sz w:val="24"/>
          <w:szCs w:val="24"/>
        </w:rPr>
        <w:t xml:space="preserve"> do </w:t>
      </w:r>
      <w:r w:rsidRPr="009E2D83">
        <w:rPr>
          <w:i/>
          <w:sz w:val="24"/>
          <w:szCs w:val="24"/>
        </w:rPr>
        <w:t>nebezpečenstva ťažkej ujmy</w:t>
      </w:r>
      <w:r w:rsidR="00E23050" w:rsidRPr="009E2D83">
        <w:rPr>
          <w:i/>
          <w:sz w:val="24"/>
          <w:szCs w:val="24"/>
        </w:rPr>
        <w:t xml:space="preserve"> na </w:t>
      </w:r>
      <w:r w:rsidRPr="009E2D83">
        <w:rPr>
          <w:i/>
          <w:sz w:val="24"/>
          <w:szCs w:val="24"/>
        </w:rPr>
        <w:t>zdraví alebo smrti.</w:t>
      </w:r>
    </w:p>
    <w:p w14:paraId="179148BC" w14:textId="2AA00C88" w:rsidR="00EC507D" w:rsidRPr="009E2D83" w:rsidRDefault="00135011" w:rsidP="00D77C26">
      <w:pPr>
        <w:pStyle w:val="Textkomentra"/>
        <w:spacing w:after="0" w:line="360" w:lineRule="auto"/>
        <w:rPr>
          <w:i/>
          <w:sz w:val="24"/>
          <w:szCs w:val="24"/>
        </w:rPr>
      </w:pPr>
      <w:r w:rsidRPr="009E2D83">
        <w:rPr>
          <w:i/>
          <w:sz w:val="24"/>
          <w:szCs w:val="24"/>
        </w:rPr>
        <w:t>(</w:t>
      </w:r>
      <w:r w:rsidR="00EC507D" w:rsidRPr="009E2D83">
        <w:rPr>
          <w:i/>
          <w:sz w:val="24"/>
          <w:szCs w:val="24"/>
        </w:rPr>
        <w:t>3) Odňatím slobody</w:t>
      </w:r>
      <w:r w:rsidR="00E23050" w:rsidRPr="009E2D83">
        <w:rPr>
          <w:i/>
          <w:sz w:val="24"/>
          <w:szCs w:val="24"/>
        </w:rPr>
        <w:t xml:space="preserve"> na </w:t>
      </w:r>
      <w:r w:rsidR="00EC507D" w:rsidRPr="009E2D83">
        <w:rPr>
          <w:i/>
          <w:sz w:val="24"/>
          <w:szCs w:val="24"/>
        </w:rPr>
        <w:t>jeden rok až päť rokov sa páchateľ potrestá, ak spácha čin uvedený</w:t>
      </w:r>
      <w:r w:rsidR="00E23050" w:rsidRPr="009E2D83">
        <w:rPr>
          <w:i/>
          <w:sz w:val="24"/>
          <w:szCs w:val="24"/>
        </w:rPr>
        <w:t xml:space="preserve"> v </w:t>
      </w:r>
      <w:r w:rsidR="00EC507D" w:rsidRPr="009E2D83">
        <w:rPr>
          <w:i/>
          <w:sz w:val="24"/>
          <w:szCs w:val="24"/>
        </w:rPr>
        <w:t>odseku 1</w:t>
      </w:r>
      <w:r w:rsidR="00E23050" w:rsidRPr="009E2D83">
        <w:rPr>
          <w:i/>
          <w:sz w:val="24"/>
          <w:szCs w:val="24"/>
        </w:rPr>
        <w:t xml:space="preserve"> v </w:t>
      </w:r>
      <w:r w:rsidR="00EC507D" w:rsidRPr="009E2D83">
        <w:rPr>
          <w:i/>
          <w:sz w:val="24"/>
          <w:szCs w:val="24"/>
        </w:rPr>
        <w:t>značnom rozsahu.</w:t>
      </w:r>
    </w:p>
    <w:p w14:paraId="3BA01F27" w14:textId="08B40BD7" w:rsidR="00EC507D" w:rsidRPr="009E2D83" w:rsidRDefault="00EC507D" w:rsidP="0048439D">
      <w:pPr>
        <w:pStyle w:val="Textkomentra"/>
        <w:spacing w:after="0" w:line="360" w:lineRule="auto"/>
        <w:rPr>
          <w:i/>
          <w:sz w:val="24"/>
          <w:szCs w:val="24"/>
        </w:rPr>
      </w:pPr>
      <w:r w:rsidRPr="009E2D83">
        <w:br w:type="page"/>
      </w:r>
      <w:r w:rsidR="00135011" w:rsidRPr="009E2D83">
        <w:lastRenderedPageBreak/>
        <w:t>(</w:t>
      </w:r>
      <w:r w:rsidRPr="009E2D83">
        <w:rPr>
          <w:i/>
          <w:sz w:val="24"/>
          <w:szCs w:val="24"/>
        </w:rPr>
        <w:t>4) Odňatím slobody</w:t>
      </w:r>
      <w:r w:rsidR="00E23050" w:rsidRPr="009E2D83">
        <w:rPr>
          <w:i/>
          <w:sz w:val="24"/>
          <w:szCs w:val="24"/>
        </w:rPr>
        <w:t xml:space="preserve"> na </w:t>
      </w:r>
      <w:r w:rsidRPr="009E2D83">
        <w:rPr>
          <w:i/>
          <w:sz w:val="24"/>
          <w:szCs w:val="24"/>
        </w:rPr>
        <w:t>tri roky až osem rokov sa páchateľ potrestá, ak spácha čin uvedený</w:t>
      </w:r>
      <w:r w:rsidR="00E23050" w:rsidRPr="009E2D83">
        <w:rPr>
          <w:i/>
          <w:sz w:val="24"/>
          <w:szCs w:val="24"/>
        </w:rPr>
        <w:t xml:space="preserve"> v </w:t>
      </w:r>
      <w:r w:rsidR="0048439D" w:rsidRPr="009E2D83">
        <w:rPr>
          <w:i/>
          <w:sz w:val="24"/>
          <w:szCs w:val="24"/>
        </w:rPr>
        <w:t>odseku </w:t>
      </w:r>
      <w:r w:rsidRPr="009E2D83">
        <w:rPr>
          <w:i/>
          <w:sz w:val="24"/>
          <w:szCs w:val="24"/>
        </w:rPr>
        <w:t>1</w:t>
      </w:r>
    </w:p>
    <w:p w14:paraId="08D7E041" w14:textId="78FC1B1A" w:rsidR="00EC507D" w:rsidRPr="009E2D83" w:rsidRDefault="00EC507D" w:rsidP="00D77C26">
      <w:pPr>
        <w:pStyle w:val="Textkomentra"/>
        <w:spacing w:after="0" w:line="360" w:lineRule="auto"/>
        <w:ind w:left="284"/>
        <w:rPr>
          <w:i/>
          <w:sz w:val="24"/>
          <w:szCs w:val="24"/>
        </w:rPr>
      </w:pPr>
      <w:r w:rsidRPr="009E2D83">
        <w:rPr>
          <w:i/>
          <w:sz w:val="24"/>
          <w:szCs w:val="24"/>
        </w:rPr>
        <w:t>a)</w:t>
      </w:r>
      <w:r w:rsidR="00E23050" w:rsidRPr="009E2D83">
        <w:rPr>
          <w:i/>
          <w:sz w:val="24"/>
          <w:szCs w:val="24"/>
        </w:rPr>
        <w:t xml:space="preserve"> a </w:t>
      </w:r>
      <w:r w:rsidRPr="009E2D83">
        <w:rPr>
          <w:i/>
          <w:sz w:val="24"/>
          <w:szCs w:val="24"/>
        </w:rPr>
        <w:t>spôsobí ním ťažkú ujmu</w:t>
      </w:r>
      <w:r w:rsidR="00E23050" w:rsidRPr="009E2D83">
        <w:rPr>
          <w:i/>
          <w:sz w:val="24"/>
          <w:szCs w:val="24"/>
        </w:rPr>
        <w:t xml:space="preserve"> na </w:t>
      </w:r>
      <w:r w:rsidRPr="009E2D83">
        <w:rPr>
          <w:i/>
          <w:sz w:val="24"/>
          <w:szCs w:val="24"/>
        </w:rPr>
        <w:t>zdraví alebo smrť, alebo</w:t>
      </w:r>
    </w:p>
    <w:p w14:paraId="5CC2E338" w14:textId="2BC50223" w:rsidR="00EC507D" w:rsidRPr="009E2D83" w:rsidRDefault="00EC507D" w:rsidP="003002D6">
      <w:pPr>
        <w:pStyle w:val="Odsekzoznamu"/>
        <w:tabs>
          <w:tab w:val="left" w:pos="142"/>
        </w:tabs>
        <w:spacing w:after="0" w:line="360" w:lineRule="auto"/>
        <w:ind w:left="284"/>
        <w:rPr>
          <w:i/>
        </w:rPr>
      </w:pPr>
      <w:r w:rsidRPr="009E2D83">
        <w:rPr>
          <w:i/>
        </w:rPr>
        <w:t>b)</w:t>
      </w:r>
      <w:r w:rsidR="00E23050" w:rsidRPr="009E2D83">
        <w:rPr>
          <w:i/>
        </w:rPr>
        <w:t xml:space="preserve"> vo </w:t>
      </w:r>
      <w:r w:rsidRPr="009E2D83">
        <w:rPr>
          <w:i/>
        </w:rPr>
        <w:t>veľkom rozsahu.</w:t>
      </w:r>
      <w:r w:rsidRPr="009E2D83">
        <w:rPr>
          <w:b/>
          <w:i/>
          <w:vertAlign w:val="superscript"/>
        </w:rPr>
        <w:footnoteReference w:id="11"/>
      </w:r>
    </w:p>
    <w:p w14:paraId="3B93D1BB" w14:textId="77777777" w:rsidR="00EC507D" w:rsidRPr="009E2D83" w:rsidRDefault="00EC507D" w:rsidP="00D77C26">
      <w:pPr>
        <w:pStyle w:val="Odsekzoznamu"/>
        <w:tabs>
          <w:tab w:val="left" w:pos="142"/>
        </w:tabs>
        <w:spacing w:after="0" w:line="360" w:lineRule="auto"/>
        <w:ind w:left="284"/>
        <w:rPr>
          <w:i/>
        </w:rPr>
      </w:pPr>
    </w:p>
    <w:p w14:paraId="30E1CC79" w14:textId="3A263895" w:rsidR="00EC507D" w:rsidRPr="009E2D83" w:rsidRDefault="00EC507D" w:rsidP="007B454A">
      <w:pPr>
        <w:pStyle w:val="tl1"/>
        <w:spacing w:line="360" w:lineRule="auto"/>
        <w:rPr>
          <w:i w:val="0"/>
          <w:iCs/>
        </w:rPr>
      </w:pPr>
      <w:r w:rsidRPr="009E2D83">
        <w:rPr>
          <w:i w:val="0"/>
          <w:iCs/>
        </w:rPr>
        <w:t>Okrem trestu odňatia slobody je možné uložiť páchateľovi trest domáceho väzenia, trest povinnej práce, peňažný trest</w:t>
      </w:r>
      <w:r w:rsidR="00E23050" w:rsidRPr="009E2D83">
        <w:rPr>
          <w:i w:val="0"/>
          <w:iCs/>
        </w:rPr>
        <w:t xml:space="preserve"> do </w:t>
      </w:r>
      <w:r w:rsidRPr="009E2D83">
        <w:rPr>
          <w:i w:val="0"/>
          <w:iCs/>
        </w:rPr>
        <w:t>výšky 331 930 EUR, prepadnutie nástrojov</w:t>
      </w:r>
      <w:r w:rsidR="00E23050" w:rsidRPr="009E2D83">
        <w:rPr>
          <w:i w:val="0"/>
          <w:iCs/>
        </w:rPr>
        <w:t xml:space="preserve"> na </w:t>
      </w:r>
      <w:r w:rsidRPr="009E2D83">
        <w:rPr>
          <w:i w:val="0"/>
          <w:iCs/>
        </w:rPr>
        <w:t>spáchanie trestného činu alebo získaných prostredníctvom trestného činu, trest zákazu či</w:t>
      </w:r>
      <w:r w:rsidR="0048439D" w:rsidRPr="009E2D83">
        <w:rPr>
          <w:i w:val="0"/>
          <w:iCs/>
        </w:rPr>
        <w:t>nnosti, trest zákazu pobytu (ak </w:t>
      </w:r>
      <w:r w:rsidRPr="009E2D83">
        <w:rPr>
          <w:i w:val="0"/>
          <w:iCs/>
        </w:rPr>
        <w:t>trestný čin spáchal cudzinec).</w:t>
      </w:r>
    </w:p>
    <w:p w14:paraId="616E1A1E" w14:textId="77777777" w:rsidR="00EC507D" w:rsidRPr="009E2D83" w:rsidRDefault="00EC507D" w:rsidP="00D77C26">
      <w:pPr>
        <w:pStyle w:val="Odsekzoznamu"/>
        <w:tabs>
          <w:tab w:val="left" w:pos="142"/>
        </w:tabs>
        <w:spacing w:after="0" w:line="360" w:lineRule="auto"/>
        <w:ind w:left="0"/>
        <w:jc w:val="both"/>
        <w:rPr>
          <w:rFonts w:eastAsia="Times New Roman"/>
          <w:iCs/>
          <w:szCs w:val="24"/>
          <w:lang w:eastAsia="sk-SK"/>
        </w:rPr>
      </w:pPr>
    </w:p>
    <w:p w14:paraId="57ECDAC5" w14:textId="7E1D349E" w:rsidR="00EC507D" w:rsidRPr="009E2D83" w:rsidRDefault="00EC507D" w:rsidP="007B454A">
      <w:pPr>
        <w:pStyle w:val="Odsekzoznamu"/>
        <w:tabs>
          <w:tab w:val="left" w:pos="142"/>
        </w:tabs>
        <w:spacing w:after="0" w:line="360" w:lineRule="auto"/>
        <w:ind w:left="0"/>
        <w:jc w:val="both"/>
        <w:rPr>
          <w:i/>
        </w:rPr>
      </w:pPr>
      <w:r w:rsidRPr="009E2D83">
        <w:t>Trestné sankcie</w:t>
      </w:r>
      <w:r w:rsidR="00E23050" w:rsidRPr="009E2D83">
        <w:t xml:space="preserve"> za </w:t>
      </w:r>
      <w:r w:rsidRPr="009E2D83">
        <w:t xml:space="preserve">trestné činy podľa </w:t>
      </w:r>
      <w:r w:rsidR="006178F5" w:rsidRPr="009E2D83">
        <w:t>§ </w:t>
      </w:r>
      <w:r w:rsidRPr="009E2D83">
        <w:t>302 nie sú zjednotené</w:t>
      </w:r>
      <w:r w:rsidR="00E23050" w:rsidRPr="009E2D83">
        <w:t xml:space="preserve"> s </w:t>
      </w:r>
      <w:r w:rsidRPr="009E2D83">
        <w:t>trestnými sankciami</w:t>
      </w:r>
      <w:r w:rsidR="00E23050" w:rsidRPr="009E2D83">
        <w:t xml:space="preserve"> za </w:t>
      </w:r>
      <w:r w:rsidRPr="009E2D83">
        <w:t>majetkové trestné činy, ktoré sú oveľa závažnejšie vzhľadom</w:t>
      </w:r>
      <w:r w:rsidR="00E23050" w:rsidRPr="009E2D83">
        <w:t xml:space="preserve"> na </w:t>
      </w:r>
      <w:r w:rsidRPr="009E2D83">
        <w:t xml:space="preserve">to, že motívom trestných činov podľa </w:t>
      </w:r>
      <w:r w:rsidR="006178F5" w:rsidRPr="009E2D83">
        <w:t>§ </w:t>
      </w:r>
      <w:r w:rsidRPr="009E2D83">
        <w:t>302, ako aj ostatných trestných činov proti životnému prostrediu, je získať majetkové výhody</w:t>
      </w:r>
      <w:r w:rsidR="00E23050" w:rsidRPr="009E2D83">
        <w:t xml:space="preserve"> a </w:t>
      </w:r>
      <w:r w:rsidRPr="009E2D83">
        <w:t>ušetriť zdroje, ktoré by boli potrebné</w:t>
      </w:r>
      <w:r w:rsidR="00E23050" w:rsidRPr="009E2D83">
        <w:t xml:space="preserve"> na </w:t>
      </w:r>
      <w:r w:rsidRPr="009E2D83">
        <w:t>zákonné nakladanie</w:t>
      </w:r>
      <w:r w:rsidR="00E23050" w:rsidRPr="009E2D83">
        <w:t xml:space="preserve"> s </w:t>
      </w:r>
      <w:r w:rsidRPr="009E2D83">
        <w:t>odpadom.</w:t>
      </w:r>
    </w:p>
    <w:p w14:paraId="3491AAA8" w14:textId="77777777" w:rsidR="00EC507D" w:rsidRPr="009E2D83" w:rsidRDefault="00EC507D" w:rsidP="00D77C26">
      <w:pPr>
        <w:pStyle w:val="Odsekzoznamu"/>
        <w:tabs>
          <w:tab w:val="left" w:pos="142"/>
        </w:tabs>
        <w:spacing w:after="0" w:line="360" w:lineRule="auto"/>
        <w:ind w:left="0"/>
        <w:jc w:val="both"/>
        <w:rPr>
          <w:iCs/>
        </w:rPr>
      </w:pPr>
    </w:p>
    <w:p w14:paraId="534CC8DF" w14:textId="173BEA6F" w:rsidR="00EC507D" w:rsidRPr="009E2D83" w:rsidRDefault="00EC507D" w:rsidP="007B454A">
      <w:pPr>
        <w:pStyle w:val="Odsekzoznamu"/>
        <w:tabs>
          <w:tab w:val="left" w:pos="142"/>
        </w:tabs>
        <w:spacing w:after="0" w:line="360" w:lineRule="auto"/>
        <w:ind w:left="0"/>
        <w:jc w:val="both"/>
        <w:rPr>
          <w:i/>
          <w:iCs/>
        </w:rPr>
      </w:pPr>
      <w:r w:rsidRPr="009E2D83">
        <w:t>Slovenské právne predpisy stanovujú trestnú zodpovednosť právnických osôb</w:t>
      </w:r>
      <w:r w:rsidR="00E23050" w:rsidRPr="009E2D83">
        <w:t xml:space="preserve"> a </w:t>
      </w:r>
      <w:r w:rsidRPr="009E2D83">
        <w:t>konkrétne tresty ktoré sú ustanovené</w:t>
      </w:r>
      <w:r w:rsidR="00E23050" w:rsidRPr="009E2D83">
        <w:t xml:space="preserve"> v </w:t>
      </w:r>
      <w:r w:rsidR="006178F5" w:rsidRPr="009E2D83">
        <w:t>§ </w:t>
      </w:r>
      <w:r w:rsidRPr="009E2D83">
        <w:t>10 zákona</w:t>
      </w:r>
      <w:r w:rsidR="00E23050" w:rsidRPr="009E2D83">
        <w:t xml:space="preserve"> č. </w:t>
      </w:r>
      <w:r w:rsidRPr="009E2D83">
        <w:t>91/2016 Z. z.</w:t>
      </w:r>
      <w:r w:rsidR="00E23050" w:rsidRPr="009E2D83">
        <w:t xml:space="preserve"> o </w:t>
      </w:r>
      <w:r w:rsidRPr="009E2D83">
        <w:t>trestnej zodpovednosti právnických osôb</w:t>
      </w:r>
      <w:r w:rsidR="00E23050" w:rsidRPr="009E2D83">
        <w:t xml:space="preserve"> a o </w:t>
      </w:r>
      <w:r w:rsidRPr="009E2D83">
        <w:t>zmene</w:t>
      </w:r>
      <w:r w:rsidR="00E23050" w:rsidRPr="009E2D83">
        <w:t xml:space="preserve"> a </w:t>
      </w:r>
      <w:r w:rsidRPr="009E2D83">
        <w:t>doplnení niektorých zákonov</w:t>
      </w:r>
      <w:r w:rsidR="00E23050" w:rsidRPr="009E2D83">
        <w:t xml:space="preserve"> v </w:t>
      </w:r>
      <w:r w:rsidRPr="009E2D83">
        <w:t>znení neskorších predpisov. Pri určovaní druhu trestu</w:t>
      </w:r>
      <w:r w:rsidR="00E23050" w:rsidRPr="009E2D83">
        <w:t xml:space="preserve"> a </w:t>
      </w:r>
      <w:r w:rsidRPr="009E2D83">
        <w:t>jeho výmery súd prihliada</w:t>
      </w:r>
      <w:r w:rsidR="00E23050" w:rsidRPr="009E2D83">
        <w:t xml:space="preserve"> na </w:t>
      </w:r>
      <w:r w:rsidRPr="009E2D83">
        <w:t>rôzne faktory uvedené</w:t>
      </w:r>
      <w:r w:rsidR="00E23050" w:rsidRPr="009E2D83">
        <w:t xml:space="preserve"> v </w:t>
      </w:r>
      <w:r w:rsidR="006178F5" w:rsidRPr="009E2D83">
        <w:t>§ </w:t>
      </w:r>
      <w:r w:rsidRPr="009E2D83">
        <w:t>11 zákona. V zákone sa tiež stanovuje možnosť uložiť tresty samostatne alebo uložiť viac trestov popri sebe. Okrem toho možno právnickým osobám uložiť trest zrušenia právnickej osoby, trest prepadnutia veci, peňažný trest</w:t>
      </w:r>
      <w:r w:rsidR="00E23050" w:rsidRPr="009E2D83">
        <w:t xml:space="preserve"> do </w:t>
      </w:r>
      <w:r w:rsidRPr="009E2D83">
        <w:t>1 600 000 EUR, dočasný zákaz činnosti</w:t>
      </w:r>
      <w:r w:rsidR="00E23050" w:rsidRPr="009E2D83">
        <w:t xml:space="preserve"> a </w:t>
      </w:r>
      <w:r w:rsidRPr="009E2D83">
        <w:t>trest zverejnenia odsudzujúceho rozsudku.</w:t>
      </w:r>
    </w:p>
    <w:p w14:paraId="43C2E4AF" w14:textId="77777777" w:rsidR="00EC507D" w:rsidRPr="009E2D83" w:rsidRDefault="00EC507D" w:rsidP="007B454A">
      <w:pPr>
        <w:pStyle w:val="Odsekzoznamu"/>
        <w:tabs>
          <w:tab w:val="left" w:pos="142"/>
        </w:tabs>
        <w:spacing w:after="0" w:line="360" w:lineRule="auto"/>
        <w:ind w:left="0"/>
        <w:jc w:val="both"/>
        <w:rPr>
          <w:i/>
          <w:iCs/>
        </w:rPr>
      </w:pPr>
      <w:r w:rsidRPr="009E2D83">
        <w:br w:type="page"/>
      </w:r>
    </w:p>
    <w:p w14:paraId="26CBE6F7" w14:textId="0C3F91E6" w:rsidR="00EC507D" w:rsidRPr="009E2D83" w:rsidRDefault="00EC507D" w:rsidP="00D77C26">
      <w:pPr>
        <w:pStyle w:val="Nadpis3"/>
        <w:spacing w:before="0" w:after="0" w:line="360" w:lineRule="auto"/>
        <w:rPr>
          <w:i/>
          <w:iCs/>
        </w:rPr>
      </w:pPr>
      <w:bookmarkStart w:id="61" w:name="_Toc522026417"/>
      <w:bookmarkStart w:id="62" w:name="_Toc522027965"/>
      <w:r w:rsidRPr="009E2D83">
        <w:rPr>
          <w:i/>
          <w:iCs/>
        </w:rPr>
        <w:t>Iné pravidlá alebo pokyny</w:t>
      </w:r>
      <w:r w:rsidR="00E23050" w:rsidRPr="009E2D83">
        <w:rPr>
          <w:i/>
          <w:iCs/>
        </w:rPr>
        <w:t xml:space="preserve"> v </w:t>
      </w:r>
      <w:r w:rsidRPr="009E2D83">
        <w:rPr>
          <w:i/>
          <w:iCs/>
        </w:rPr>
        <w:t>oblasti súdnictva</w:t>
      </w:r>
      <w:bookmarkEnd w:id="61"/>
      <w:bookmarkEnd w:id="62"/>
    </w:p>
    <w:p w14:paraId="77685FF4" w14:textId="77777777" w:rsidR="00EC507D" w:rsidRPr="009E2D83" w:rsidRDefault="00EC507D" w:rsidP="00D77C26">
      <w:pPr>
        <w:spacing w:before="0" w:after="0"/>
        <w:jc w:val="both"/>
        <w:rPr>
          <w:rFonts w:eastAsia="Times New Roman"/>
          <w:i/>
          <w:szCs w:val="24"/>
          <w:lang w:eastAsia="sk-SK"/>
        </w:rPr>
      </w:pPr>
    </w:p>
    <w:p w14:paraId="7A3605C1" w14:textId="7680FD35" w:rsidR="00EC507D" w:rsidRPr="009E2D83" w:rsidRDefault="00EC507D" w:rsidP="003002D6">
      <w:pPr>
        <w:spacing w:before="0" w:after="0"/>
        <w:jc w:val="both"/>
        <w:rPr>
          <w:rFonts w:eastAsia="Times New Roman"/>
          <w:iCs/>
          <w:szCs w:val="24"/>
        </w:rPr>
      </w:pPr>
      <w:r w:rsidRPr="009E2D83">
        <w:t>Hoci pokynom generálneho prokurátora Slovenskej republiky</w:t>
      </w:r>
      <w:r w:rsidR="00E23050" w:rsidRPr="009E2D83">
        <w:t xml:space="preserve"> č. </w:t>
      </w:r>
      <w:r w:rsidRPr="009E2D83">
        <w:t>9/2008 Z. z.</w:t>
      </w:r>
      <w:r w:rsidR="00E23050" w:rsidRPr="009E2D83">
        <w:t xml:space="preserve"> z </w:t>
      </w:r>
      <w:r w:rsidRPr="009E2D83">
        <w:t>24. októbra 2008</w:t>
      </w:r>
      <w:r w:rsidR="00E23050" w:rsidRPr="009E2D83">
        <w:t xml:space="preserve"> o </w:t>
      </w:r>
      <w:r w:rsidRPr="009E2D83">
        <w:t>zriadení špecializácie prokurátorov</w:t>
      </w:r>
      <w:r w:rsidR="00E23050" w:rsidRPr="009E2D83">
        <w:t xml:space="preserve"> na </w:t>
      </w:r>
      <w:r w:rsidRPr="009E2D83">
        <w:t>trestnú činnosť proti životnému prostrediu sa neupravujú osobitne postupy</w:t>
      </w:r>
      <w:r w:rsidR="00E23050" w:rsidRPr="009E2D83">
        <w:t xml:space="preserve"> v </w:t>
      </w:r>
      <w:r w:rsidRPr="009E2D83">
        <w:t>oblasti odpadu, bude sa vzťahovať</w:t>
      </w:r>
      <w:r w:rsidR="00E23050" w:rsidRPr="009E2D83">
        <w:t xml:space="preserve"> na </w:t>
      </w:r>
      <w:r w:rsidRPr="009E2D83">
        <w:t>prokurátorov aj</w:t>
      </w:r>
      <w:r w:rsidR="00E23050" w:rsidRPr="009E2D83">
        <w:t xml:space="preserve"> v </w:t>
      </w:r>
      <w:r w:rsidRPr="009E2D83">
        <w:t>prípade trestnej činnosti</w:t>
      </w:r>
      <w:r w:rsidR="00E23050" w:rsidRPr="009E2D83">
        <w:t xml:space="preserve"> v </w:t>
      </w:r>
      <w:r w:rsidRPr="009E2D83">
        <w:t>oblasti odpadu</w:t>
      </w:r>
      <w:r w:rsidRPr="009E2D83">
        <w:rPr>
          <w:b/>
          <w:vertAlign w:val="superscript"/>
        </w:rPr>
        <w:footnoteReference w:id="12"/>
      </w:r>
      <w:r w:rsidRPr="009E2D83">
        <w:t>.</w:t>
      </w:r>
    </w:p>
    <w:p w14:paraId="0587AF88" w14:textId="77777777" w:rsidR="00EC507D" w:rsidRPr="009E2D83" w:rsidRDefault="00EC507D" w:rsidP="00D77C26">
      <w:pPr>
        <w:spacing w:before="0" w:after="0"/>
        <w:jc w:val="both"/>
        <w:rPr>
          <w:rFonts w:eastAsia="Times New Roman"/>
          <w:iCs/>
          <w:szCs w:val="24"/>
          <w:lang w:eastAsia="sk-SK"/>
        </w:rPr>
      </w:pPr>
    </w:p>
    <w:p w14:paraId="4165B5F8" w14:textId="16747583" w:rsidR="00EC507D" w:rsidRPr="009E2D83" w:rsidRDefault="00EC507D" w:rsidP="00D77C26">
      <w:pPr>
        <w:pStyle w:val="Nadpis3"/>
        <w:spacing w:before="0" w:after="0" w:line="360" w:lineRule="auto"/>
        <w:rPr>
          <w:i/>
          <w:iCs/>
        </w:rPr>
      </w:pPr>
      <w:bookmarkStart w:id="63" w:name="_Toc522026418"/>
      <w:bookmarkStart w:id="64" w:name="_Toc522027966"/>
      <w:r w:rsidRPr="009E2D83">
        <w:rPr>
          <w:i/>
          <w:iCs/>
        </w:rPr>
        <w:t>Určenie závažnosti trestných činov</w:t>
      </w:r>
      <w:r w:rsidR="00E23050" w:rsidRPr="009E2D83">
        <w:rPr>
          <w:i/>
          <w:iCs/>
        </w:rPr>
        <w:t xml:space="preserve"> v </w:t>
      </w:r>
      <w:r w:rsidRPr="009E2D83">
        <w:rPr>
          <w:i/>
          <w:iCs/>
        </w:rPr>
        <w:t>oblasti odpadu</w:t>
      </w:r>
      <w:bookmarkEnd w:id="63"/>
      <w:bookmarkEnd w:id="64"/>
    </w:p>
    <w:p w14:paraId="7602C275" w14:textId="77777777" w:rsidR="00EC507D" w:rsidRPr="009E2D83" w:rsidRDefault="00EC507D" w:rsidP="00D77C26">
      <w:pPr>
        <w:spacing w:before="0" w:after="0"/>
        <w:jc w:val="both"/>
        <w:rPr>
          <w:rFonts w:eastAsia="Times New Roman"/>
          <w:iCs/>
          <w:szCs w:val="24"/>
          <w:lang w:eastAsia="sk-SK"/>
        </w:rPr>
      </w:pPr>
    </w:p>
    <w:p w14:paraId="62EAFAC3" w14:textId="6134636A" w:rsidR="00EC507D" w:rsidRPr="009E2D83" w:rsidRDefault="00EC507D" w:rsidP="007B454A">
      <w:pPr>
        <w:spacing w:before="0" w:after="0"/>
        <w:jc w:val="both"/>
        <w:rPr>
          <w:rFonts w:eastAsia="Times New Roman"/>
          <w:iCs/>
          <w:szCs w:val="24"/>
        </w:rPr>
      </w:pPr>
      <w:r w:rsidRPr="009E2D83">
        <w:t>Kritériom</w:t>
      </w:r>
      <w:r w:rsidR="00E23050" w:rsidRPr="009E2D83">
        <w:t xml:space="preserve"> na </w:t>
      </w:r>
      <w:r w:rsidRPr="009E2D83">
        <w:t>posúdenie závažnosti trestného činu neoprávneného nakladania</w:t>
      </w:r>
      <w:r w:rsidR="00E23050" w:rsidRPr="009E2D83">
        <w:t xml:space="preserve"> s </w:t>
      </w:r>
      <w:r w:rsidRPr="009E2D83">
        <w:t xml:space="preserve">odpadmi podľa </w:t>
      </w:r>
      <w:r w:rsidR="006178F5" w:rsidRPr="009E2D83">
        <w:t>§ </w:t>
      </w:r>
      <w:r w:rsidRPr="009E2D83">
        <w:t>302 Trestného zákona je rozsah</w:t>
      </w:r>
      <w:r w:rsidR="00E23050" w:rsidRPr="009E2D83">
        <w:t xml:space="preserve"> a </w:t>
      </w:r>
      <w:r w:rsidRPr="009E2D83">
        <w:t xml:space="preserve">výška škody (vypočítaná </w:t>
      </w:r>
      <w:r w:rsidR="00135011" w:rsidRPr="009E2D83">
        <w:t>podľa rovnakých kritérií ako sa </w:t>
      </w:r>
      <w:r w:rsidRPr="009E2D83">
        <w:t>uvádzajú</w:t>
      </w:r>
      <w:r w:rsidR="00E23050" w:rsidRPr="009E2D83">
        <w:t xml:space="preserve"> v </w:t>
      </w:r>
      <w:r w:rsidR="006178F5" w:rsidRPr="009E2D83">
        <w:t>§ </w:t>
      </w:r>
      <w:r w:rsidRPr="009E2D83">
        <w:t>124 ods. 3</w:t>
      </w:r>
      <w:r w:rsidR="00E23050" w:rsidRPr="009E2D83">
        <w:t xml:space="preserve"> a </w:t>
      </w:r>
      <w:r w:rsidR="006178F5" w:rsidRPr="009E2D83">
        <w:t>§ </w:t>
      </w:r>
      <w:r w:rsidRPr="009E2D83">
        <w:t>125 ods. 1 Trestného zákona).</w:t>
      </w:r>
    </w:p>
    <w:p w14:paraId="6BA2F935" w14:textId="16A68EED" w:rsidR="00EC507D" w:rsidRPr="009E2D83" w:rsidRDefault="006178F5" w:rsidP="00CA7212">
      <w:pPr>
        <w:widowControl w:val="0"/>
        <w:autoSpaceDE w:val="0"/>
        <w:autoSpaceDN w:val="0"/>
        <w:adjustRightInd w:val="0"/>
        <w:spacing w:before="0" w:after="0"/>
        <w:jc w:val="both"/>
        <w:rPr>
          <w:rFonts w:eastAsia="Calibri"/>
          <w:iCs/>
          <w:szCs w:val="24"/>
        </w:rPr>
      </w:pPr>
      <w:r w:rsidRPr="009E2D83">
        <w:t>§ </w:t>
      </w:r>
      <w:r w:rsidR="00CA7212" w:rsidRPr="009E2D83">
        <w:t>302 </w:t>
      </w:r>
      <w:r w:rsidR="00EC507D" w:rsidRPr="009E2D83">
        <w:t>ods.</w:t>
      </w:r>
      <w:r w:rsidR="00CA7212" w:rsidRPr="009E2D83">
        <w:t> 1 </w:t>
      </w:r>
      <w:r w:rsidR="00EC507D" w:rsidRPr="009E2D83">
        <w:t>–</w:t>
      </w:r>
      <w:r w:rsidR="00CA7212" w:rsidRPr="009E2D83">
        <w:t> </w:t>
      </w:r>
      <w:r w:rsidR="00EC507D" w:rsidRPr="009E2D83">
        <w:t>malý rozsah činu, t. j. viac ako 266 EUR (prečin</w:t>
      </w:r>
      <w:r w:rsidR="00EC507D" w:rsidRPr="009E2D83">
        <w:rPr>
          <w:b/>
          <w:vertAlign w:val="superscript"/>
        </w:rPr>
        <w:footnoteReference w:id="13"/>
      </w:r>
      <w:r w:rsidR="00EC507D" w:rsidRPr="009E2D83">
        <w:t>) – trest odňatia slobody až</w:t>
      </w:r>
      <w:r w:rsidR="00CA7212" w:rsidRPr="009E2D83">
        <w:t> </w:t>
      </w:r>
      <w:r w:rsidR="00E23050" w:rsidRPr="009E2D83">
        <w:t>na </w:t>
      </w:r>
      <w:r w:rsidR="00135011" w:rsidRPr="009E2D83">
        <w:t>dva </w:t>
      </w:r>
      <w:r w:rsidR="00EC507D" w:rsidRPr="009E2D83">
        <w:t>roky;</w:t>
      </w:r>
    </w:p>
    <w:p w14:paraId="663F5572" w14:textId="06FED670" w:rsidR="00EC507D" w:rsidRPr="009E2D83" w:rsidRDefault="006178F5" w:rsidP="00CA7212">
      <w:pPr>
        <w:spacing w:before="0" w:after="0"/>
        <w:jc w:val="both"/>
        <w:rPr>
          <w:rFonts w:eastAsia="Calibri"/>
          <w:iCs/>
          <w:szCs w:val="24"/>
        </w:rPr>
      </w:pPr>
      <w:r w:rsidRPr="009E2D83">
        <w:t>§ </w:t>
      </w:r>
      <w:r w:rsidR="00CA7212" w:rsidRPr="009E2D83">
        <w:t>302 </w:t>
      </w:r>
      <w:r w:rsidR="00EC507D" w:rsidRPr="009E2D83">
        <w:t>ods.</w:t>
      </w:r>
      <w:r w:rsidR="00CA7212" w:rsidRPr="009E2D83">
        <w:t> 2 </w:t>
      </w:r>
      <w:r w:rsidR="00EC507D" w:rsidRPr="009E2D83">
        <w:t>–</w:t>
      </w:r>
      <w:r w:rsidR="00CA7212" w:rsidRPr="009E2D83">
        <w:t> </w:t>
      </w:r>
      <w:r w:rsidR="00EC507D" w:rsidRPr="009E2D83">
        <w:t>riziko väčšej škody, t. j. viac ako 2 660 EUR (prečin) – trest odňatia slobody</w:t>
      </w:r>
      <w:r w:rsidR="00E23050" w:rsidRPr="009E2D83">
        <w:t xml:space="preserve"> na </w:t>
      </w:r>
      <w:r w:rsidR="00135011" w:rsidRPr="009E2D83">
        <w:t>šesť </w:t>
      </w:r>
      <w:r w:rsidR="00EC507D" w:rsidRPr="009E2D83">
        <w:t>mesiacov až tri roky;</w:t>
      </w:r>
    </w:p>
    <w:p w14:paraId="26BDE589" w14:textId="63BE6986" w:rsidR="00EC507D" w:rsidRPr="009E2D83" w:rsidRDefault="006178F5" w:rsidP="00CA7212">
      <w:pPr>
        <w:spacing w:before="0" w:after="0"/>
        <w:jc w:val="both"/>
        <w:rPr>
          <w:rFonts w:eastAsia="Calibri"/>
          <w:iCs/>
          <w:szCs w:val="24"/>
        </w:rPr>
      </w:pPr>
      <w:r w:rsidRPr="009E2D83">
        <w:t>§ </w:t>
      </w:r>
      <w:r w:rsidR="00CA7212" w:rsidRPr="009E2D83">
        <w:t>302 </w:t>
      </w:r>
      <w:r w:rsidR="00EC507D" w:rsidRPr="009E2D83">
        <w:t>ods.</w:t>
      </w:r>
      <w:r w:rsidR="00CA7212" w:rsidRPr="009E2D83">
        <w:t> </w:t>
      </w:r>
      <w:r w:rsidR="00EC507D" w:rsidRPr="009E2D83">
        <w:t>3</w:t>
      </w:r>
      <w:r w:rsidR="00CA7212" w:rsidRPr="009E2D83">
        <w:t> – </w:t>
      </w:r>
      <w:r w:rsidR="00EC507D" w:rsidRPr="009E2D83">
        <w:t>čin spáchaný</w:t>
      </w:r>
      <w:r w:rsidR="00E23050" w:rsidRPr="009E2D83">
        <w:t xml:space="preserve"> v </w:t>
      </w:r>
      <w:r w:rsidR="00EC507D" w:rsidRPr="009E2D83">
        <w:t>značnom rozsahu, t. j. viac ako 26 600 EUR (prečin) – trest odňatia slobody</w:t>
      </w:r>
      <w:r w:rsidR="00E23050" w:rsidRPr="009E2D83">
        <w:t xml:space="preserve"> na </w:t>
      </w:r>
      <w:r w:rsidR="00EC507D" w:rsidRPr="009E2D83">
        <w:t>jeden rok až päť rokov;</w:t>
      </w:r>
    </w:p>
    <w:p w14:paraId="5E1B7A8E" w14:textId="2EB5091D" w:rsidR="00EC507D" w:rsidRPr="009E2D83" w:rsidRDefault="006178F5" w:rsidP="00CA7212">
      <w:pPr>
        <w:spacing w:before="0" w:after="0"/>
        <w:jc w:val="both"/>
        <w:rPr>
          <w:rFonts w:eastAsia="Times New Roman"/>
          <w:iCs/>
          <w:szCs w:val="24"/>
        </w:rPr>
      </w:pPr>
      <w:r w:rsidRPr="009E2D83">
        <w:t>§ </w:t>
      </w:r>
      <w:r w:rsidR="00CA7212" w:rsidRPr="009E2D83">
        <w:t>302 </w:t>
      </w:r>
      <w:r w:rsidR="00EC507D" w:rsidRPr="009E2D83">
        <w:t>ods.</w:t>
      </w:r>
      <w:r w:rsidR="00CA7212" w:rsidRPr="009E2D83">
        <w:t> </w:t>
      </w:r>
      <w:r w:rsidR="00EC507D" w:rsidRPr="009E2D83">
        <w:t>4</w:t>
      </w:r>
      <w:r w:rsidR="00CA7212" w:rsidRPr="009E2D83">
        <w:t> </w:t>
      </w:r>
      <w:r w:rsidR="00EC507D" w:rsidRPr="009E2D83">
        <w:t>–</w:t>
      </w:r>
      <w:r w:rsidR="00CA7212" w:rsidRPr="009E2D83">
        <w:t> </w:t>
      </w:r>
      <w:r w:rsidR="00EC507D" w:rsidRPr="009E2D83">
        <w:t>čin spáchaný</w:t>
      </w:r>
      <w:r w:rsidR="00E23050" w:rsidRPr="009E2D83">
        <w:t xml:space="preserve"> vo </w:t>
      </w:r>
      <w:r w:rsidR="00EC507D" w:rsidRPr="009E2D83">
        <w:t>veľkom rozsahu, t. j. viac ako 133 000 EUR (zločin) – trest odňatia slobody</w:t>
      </w:r>
      <w:r w:rsidR="00E23050" w:rsidRPr="009E2D83">
        <w:t xml:space="preserve"> na </w:t>
      </w:r>
      <w:r w:rsidR="00EC507D" w:rsidRPr="009E2D83">
        <w:t>tri roky až osem rokov.</w:t>
      </w:r>
    </w:p>
    <w:p w14:paraId="5F3985DB" w14:textId="77777777" w:rsidR="00EC507D" w:rsidRPr="009E2D83" w:rsidRDefault="00EC507D" w:rsidP="00D77C26">
      <w:pPr>
        <w:widowControl w:val="0"/>
        <w:autoSpaceDE w:val="0"/>
        <w:autoSpaceDN w:val="0"/>
        <w:adjustRightInd w:val="0"/>
        <w:spacing w:before="0" w:after="0"/>
        <w:jc w:val="both"/>
        <w:rPr>
          <w:rFonts w:eastAsia="Calibri"/>
          <w:iCs/>
          <w:szCs w:val="24"/>
        </w:rPr>
      </w:pPr>
    </w:p>
    <w:p w14:paraId="3CD10E75" w14:textId="63EFB557" w:rsidR="00EC507D" w:rsidRPr="009E2D83" w:rsidRDefault="00EC507D" w:rsidP="007B454A">
      <w:pPr>
        <w:widowControl w:val="0"/>
        <w:autoSpaceDE w:val="0"/>
        <w:autoSpaceDN w:val="0"/>
        <w:adjustRightInd w:val="0"/>
        <w:spacing w:before="0" w:after="0"/>
        <w:jc w:val="both"/>
        <w:rPr>
          <w:rFonts w:eastAsia="Calibri"/>
          <w:iCs/>
          <w:szCs w:val="24"/>
        </w:rPr>
      </w:pPr>
      <w:r w:rsidRPr="009E2D83">
        <w:br w:type="page"/>
      </w:r>
      <w:r w:rsidRPr="009E2D83">
        <w:lastRenderedPageBreak/>
        <w:t xml:space="preserve">Podľa </w:t>
      </w:r>
      <w:r w:rsidR="006178F5" w:rsidRPr="009E2D83">
        <w:t>§ </w:t>
      </w:r>
      <w:r w:rsidRPr="009E2D83">
        <w:t>124 ods. 3 sa škodou rozumie súhrn ekologickej ujmy</w:t>
      </w:r>
      <w:r w:rsidR="00E23050" w:rsidRPr="009E2D83">
        <w:t xml:space="preserve"> a </w:t>
      </w:r>
      <w:r w:rsidRPr="009E2D83">
        <w:t>majetkovej škody, pričom majetková škoda</w:t>
      </w:r>
      <w:r w:rsidR="00E23050" w:rsidRPr="009E2D83">
        <w:t xml:space="preserve"> v </w:t>
      </w:r>
      <w:r w:rsidRPr="009E2D83">
        <w:t>sebe zahrnuje aj náklady</w:t>
      </w:r>
      <w:r w:rsidR="00E23050" w:rsidRPr="009E2D83">
        <w:t xml:space="preserve"> na </w:t>
      </w:r>
      <w:r w:rsidRPr="009E2D83">
        <w:t>uvedenie životného prostredia</w:t>
      </w:r>
      <w:r w:rsidR="00E23050" w:rsidRPr="009E2D83">
        <w:t xml:space="preserve"> do </w:t>
      </w:r>
      <w:r w:rsidRPr="009E2D83">
        <w:t>predošlého stavu. Pri trestnom čine neoprávneného nakladania</w:t>
      </w:r>
      <w:r w:rsidR="00E23050" w:rsidRPr="009E2D83">
        <w:t xml:space="preserve"> s </w:t>
      </w:r>
      <w:r w:rsidRPr="009E2D83">
        <w:t xml:space="preserve">odpadmi podľa </w:t>
      </w:r>
      <w:r w:rsidR="006178F5" w:rsidRPr="009E2D83">
        <w:t>§ </w:t>
      </w:r>
      <w:r w:rsidRPr="009E2D83">
        <w:t>302 sa rozsahom činu rozumie cena,</w:t>
      </w:r>
      <w:r w:rsidR="00E23050" w:rsidRPr="009E2D83">
        <w:t xml:space="preserve"> za </w:t>
      </w:r>
      <w:r w:rsidRPr="009E2D83">
        <w:t>ktorú sa odpad</w:t>
      </w:r>
      <w:r w:rsidR="00E23050" w:rsidRPr="009E2D83">
        <w:t xml:space="preserve"> v </w:t>
      </w:r>
      <w:r w:rsidRPr="009E2D83">
        <w:t>čase</w:t>
      </w:r>
      <w:r w:rsidR="00E23050" w:rsidRPr="009E2D83">
        <w:t xml:space="preserve"> a v </w:t>
      </w:r>
      <w:r w:rsidRPr="009E2D83">
        <w:t>mieste zistenia činu obvykle zbiera, prepravuje, vyváža, dováža, zhodnocuje, zneškodňuje alebo ukladá,</w:t>
      </w:r>
      <w:r w:rsidR="00E23050" w:rsidRPr="009E2D83">
        <w:t xml:space="preserve"> a </w:t>
      </w:r>
      <w:r w:rsidRPr="009E2D83">
        <w:t>cena</w:t>
      </w:r>
      <w:r w:rsidR="00E23050" w:rsidRPr="009E2D83">
        <w:t xml:space="preserve"> za </w:t>
      </w:r>
      <w:r w:rsidRPr="009E2D83">
        <w:t>odstránenie odpadu</w:t>
      </w:r>
      <w:r w:rsidR="00E23050" w:rsidRPr="009E2D83">
        <w:t xml:space="preserve"> z </w:t>
      </w:r>
      <w:r w:rsidRPr="009E2D83">
        <w:t>miesta, ktoré</w:t>
      </w:r>
      <w:r w:rsidR="00E23050" w:rsidRPr="009E2D83">
        <w:t xml:space="preserve"> na </w:t>
      </w:r>
      <w:r w:rsidRPr="009E2D83">
        <w:t>jeho uloženie nie je určené.</w:t>
      </w:r>
    </w:p>
    <w:p w14:paraId="3B24678F" w14:textId="77777777" w:rsidR="00EC507D" w:rsidRPr="009E2D83" w:rsidRDefault="00EC507D" w:rsidP="00CB2AA0">
      <w:pPr>
        <w:widowControl w:val="0"/>
        <w:autoSpaceDE w:val="0"/>
        <w:autoSpaceDN w:val="0"/>
        <w:adjustRightInd w:val="0"/>
        <w:spacing w:before="0" w:after="0"/>
        <w:jc w:val="both"/>
        <w:rPr>
          <w:rFonts w:eastAsia="Calibri"/>
          <w:iCs/>
          <w:szCs w:val="24"/>
        </w:rPr>
      </w:pPr>
    </w:p>
    <w:p w14:paraId="7EA5B69B" w14:textId="5BE2F855" w:rsidR="00EC507D" w:rsidRPr="009E2D83" w:rsidRDefault="00EC507D" w:rsidP="007B454A">
      <w:pPr>
        <w:widowControl w:val="0"/>
        <w:autoSpaceDE w:val="0"/>
        <w:autoSpaceDN w:val="0"/>
        <w:adjustRightInd w:val="0"/>
        <w:spacing w:before="0" w:after="0"/>
        <w:jc w:val="both"/>
        <w:rPr>
          <w:rFonts w:eastAsia="Calibri"/>
          <w:iCs/>
          <w:szCs w:val="24"/>
        </w:rPr>
      </w:pPr>
      <w:r w:rsidRPr="009E2D83">
        <w:t xml:space="preserve">Podľa </w:t>
      </w:r>
      <w:r w:rsidR="006178F5" w:rsidRPr="009E2D83">
        <w:t>§ </w:t>
      </w:r>
      <w:r w:rsidRPr="009E2D83">
        <w:t>125 ods. 1 sa škodou malou rozumie škoda prevyšujúca</w:t>
      </w:r>
      <w:r w:rsidR="00135011" w:rsidRPr="009E2D83">
        <w:t xml:space="preserve"> sumu 266 eur. Škodou väčšou sa </w:t>
      </w:r>
      <w:r w:rsidRPr="009E2D83">
        <w:t>rozumie suma dosahujúca najmenej desaťnásobok takej sumy. Značnou škodou sa rozumie suma dosahujúca najmenej stonásobok takej sumy. Škodou veľkého rozsahu sa rozumie suma dosahujúca najmenej päťstonásobok takej sumy. Tieto hľadiská sa použijú rovnako</w:t>
      </w:r>
      <w:r w:rsidR="00E23050" w:rsidRPr="009E2D83">
        <w:t xml:space="preserve"> na </w:t>
      </w:r>
      <w:r w:rsidRPr="009E2D83">
        <w:t>určenie výšky prospechu, hodnoty veci</w:t>
      </w:r>
      <w:r w:rsidR="00E23050" w:rsidRPr="009E2D83">
        <w:t xml:space="preserve"> a </w:t>
      </w:r>
      <w:r w:rsidRPr="009E2D83">
        <w:t>rozsahu činu.</w:t>
      </w:r>
    </w:p>
    <w:p w14:paraId="365B5A76" w14:textId="77777777" w:rsidR="00EC507D" w:rsidRPr="009E2D83" w:rsidRDefault="00EC507D" w:rsidP="00D77C26">
      <w:pPr>
        <w:spacing w:before="0" w:after="0"/>
        <w:jc w:val="both"/>
        <w:rPr>
          <w:rFonts w:eastAsia="Times New Roman"/>
          <w:iCs/>
          <w:szCs w:val="24"/>
          <w:lang w:eastAsia="sk-SK"/>
        </w:rPr>
      </w:pPr>
    </w:p>
    <w:p w14:paraId="69AA27F9" w14:textId="1DF04A3C" w:rsidR="00EC507D" w:rsidRPr="009E2D83" w:rsidRDefault="00EC507D" w:rsidP="007B454A">
      <w:pPr>
        <w:spacing w:before="0" w:after="0"/>
        <w:jc w:val="both"/>
        <w:rPr>
          <w:rFonts w:eastAsia="Times New Roman"/>
          <w:iCs/>
          <w:szCs w:val="24"/>
        </w:rPr>
      </w:pPr>
      <w:r w:rsidRPr="009E2D83">
        <w:t>Pokiaľ ide</w:t>
      </w:r>
      <w:r w:rsidR="00E23050" w:rsidRPr="009E2D83">
        <w:t xml:space="preserve"> o </w:t>
      </w:r>
      <w:r w:rsidRPr="009E2D83">
        <w:t>pojem „závažná ujma</w:t>
      </w:r>
      <w:r w:rsidR="00E23050" w:rsidRPr="009E2D83">
        <w:t xml:space="preserve"> na </w:t>
      </w:r>
      <w:r w:rsidRPr="009E2D83">
        <w:t>zdraví“ použitý</w:t>
      </w:r>
      <w:r w:rsidR="00E23050" w:rsidRPr="009E2D83">
        <w:t xml:space="preserve"> v </w:t>
      </w:r>
      <w:r w:rsidRPr="009E2D83">
        <w:t>článku 3 písm. a) smernice 2008/99/ES</w:t>
      </w:r>
      <w:r w:rsidR="00E23050" w:rsidRPr="009E2D83">
        <w:t xml:space="preserve"> o </w:t>
      </w:r>
      <w:r w:rsidRPr="009E2D83">
        <w:t>ochrane životného prostredia prostredníctvom trestného práva,</w:t>
      </w:r>
      <w:r w:rsidR="00E23050" w:rsidRPr="009E2D83">
        <w:t xml:space="preserve"> v </w:t>
      </w:r>
      <w:r w:rsidRPr="009E2D83">
        <w:t>slovenských právnych predpisoch sa nachádza rovnocenné riešenie</w:t>
      </w:r>
      <w:r w:rsidR="00E23050" w:rsidRPr="009E2D83">
        <w:t xml:space="preserve"> vo </w:t>
      </w:r>
      <w:r w:rsidRPr="009E2D83">
        <w:t>forme „ťažkej ujmy</w:t>
      </w:r>
      <w:r w:rsidR="00E23050" w:rsidRPr="009E2D83">
        <w:t xml:space="preserve"> na </w:t>
      </w:r>
      <w:r w:rsidRPr="009E2D83">
        <w:t>zdraví“, ktorá je vymedzená</w:t>
      </w:r>
      <w:r w:rsidR="00E23050" w:rsidRPr="009E2D83">
        <w:t xml:space="preserve"> v </w:t>
      </w:r>
      <w:r w:rsidR="006178F5" w:rsidRPr="009E2D83">
        <w:t>§ </w:t>
      </w:r>
      <w:r w:rsidRPr="009E2D83">
        <w:t>123 ods. 3</w:t>
      </w:r>
      <w:r w:rsidR="00E23050" w:rsidRPr="009E2D83">
        <w:t xml:space="preserve"> a </w:t>
      </w:r>
      <w:r w:rsidRPr="009E2D83">
        <w:t>4 Trestného zákona.</w:t>
      </w:r>
    </w:p>
    <w:p w14:paraId="3FCC63C2" w14:textId="77777777" w:rsidR="00EC507D" w:rsidRPr="009E2D83" w:rsidRDefault="00EC507D" w:rsidP="00D77C26">
      <w:pPr>
        <w:spacing w:before="0" w:after="0"/>
        <w:rPr>
          <w:rFonts w:eastAsia="Times New Roman"/>
          <w:iCs/>
          <w:szCs w:val="24"/>
          <w:lang w:eastAsia="sk-SK"/>
        </w:rPr>
      </w:pPr>
    </w:p>
    <w:p w14:paraId="1F1BDD53" w14:textId="4AF1DA6D" w:rsidR="00EC507D" w:rsidRPr="009E2D83" w:rsidRDefault="00EC507D" w:rsidP="00D77C26">
      <w:pPr>
        <w:spacing w:before="0" w:after="0"/>
        <w:rPr>
          <w:rFonts w:eastAsia="Times New Roman"/>
          <w:iCs/>
          <w:szCs w:val="24"/>
        </w:rPr>
      </w:pPr>
      <w:r w:rsidRPr="009E2D83">
        <w:t xml:space="preserve">Podľa </w:t>
      </w:r>
      <w:r w:rsidR="006178F5" w:rsidRPr="009E2D83">
        <w:t>§ </w:t>
      </w:r>
      <w:r w:rsidRPr="009E2D83">
        <w:t>123 ods. 3</w:t>
      </w:r>
      <w:r w:rsidR="00E23050" w:rsidRPr="009E2D83">
        <w:t xml:space="preserve"> a </w:t>
      </w:r>
      <w:r w:rsidRPr="009E2D83">
        <w:t>4 Trestného zákona</w:t>
      </w:r>
    </w:p>
    <w:p w14:paraId="0B067672" w14:textId="22D8B7BF" w:rsidR="00EC507D" w:rsidRPr="009E2D83" w:rsidRDefault="00EC507D" w:rsidP="00D77C26">
      <w:pPr>
        <w:spacing w:before="0" w:after="0"/>
        <w:ind w:left="567"/>
        <w:rPr>
          <w:rFonts w:eastAsia="Times New Roman"/>
          <w:iCs/>
          <w:szCs w:val="24"/>
        </w:rPr>
      </w:pPr>
      <w:r w:rsidRPr="009E2D83">
        <w:t>(3) Ťažkou ujmou</w:t>
      </w:r>
      <w:r w:rsidR="00E23050" w:rsidRPr="009E2D83">
        <w:t xml:space="preserve"> na </w:t>
      </w:r>
      <w:r w:rsidRPr="009E2D83">
        <w:t>zdraví sa</w:t>
      </w:r>
      <w:r w:rsidR="00E23050" w:rsidRPr="009E2D83">
        <w:t xml:space="preserve"> na </w:t>
      </w:r>
      <w:r w:rsidRPr="009E2D83">
        <w:t>účely tohto zákona rozumie len vážna porucha zdravia alebo vážne ochorenie, ktorou je</w:t>
      </w:r>
    </w:p>
    <w:p w14:paraId="11FABD39" w14:textId="77777777" w:rsidR="00EC507D" w:rsidRPr="009E2D83" w:rsidRDefault="00EC507D" w:rsidP="00D77C26">
      <w:pPr>
        <w:spacing w:before="0" w:after="0"/>
        <w:ind w:left="1134"/>
        <w:rPr>
          <w:rFonts w:eastAsia="Times New Roman"/>
          <w:iCs/>
          <w:szCs w:val="24"/>
        </w:rPr>
      </w:pPr>
      <w:r w:rsidRPr="009E2D83">
        <w:t>a) zmrzačenie,</w:t>
      </w:r>
    </w:p>
    <w:p w14:paraId="5B39E3F6" w14:textId="77777777" w:rsidR="00EC507D" w:rsidRPr="009E2D83" w:rsidRDefault="00EC507D" w:rsidP="00D77C26">
      <w:pPr>
        <w:spacing w:before="0" w:after="0"/>
        <w:ind w:left="1134"/>
        <w:rPr>
          <w:rFonts w:eastAsia="Times New Roman"/>
          <w:iCs/>
          <w:szCs w:val="24"/>
        </w:rPr>
      </w:pPr>
      <w:r w:rsidRPr="009E2D83">
        <w:t>b) strata alebo podstatné zníženie pracovnej spôsobilosti,</w:t>
      </w:r>
    </w:p>
    <w:p w14:paraId="56EB2D4E" w14:textId="77777777" w:rsidR="00EC507D" w:rsidRPr="009E2D83" w:rsidRDefault="00EC507D" w:rsidP="00D77C26">
      <w:pPr>
        <w:spacing w:before="0" w:after="0"/>
        <w:ind w:left="1134"/>
        <w:rPr>
          <w:rFonts w:eastAsia="Times New Roman"/>
          <w:iCs/>
          <w:szCs w:val="24"/>
        </w:rPr>
      </w:pPr>
      <w:r w:rsidRPr="009E2D83">
        <w:t>c) ochromenie údu,</w:t>
      </w:r>
    </w:p>
    <w:p w14:paraId="1735FA7B" w14:textId="77777777" w:rsidR="00EC507D" w:rsidRPr="009E2D83" w:rsidRDefault="00EC507D" w:rsidP="00D77C26">
      <w:pPr>
        <w:spacing w:before="0" w:after="0"/>
        <w:ind w:left="1134"/>
        <w:rPr>
          <w:rFonts w:eastAsia="Times New Roman"/>
          <w:iCs/>
          <w:szCs w:val="24"/>
        </w:rPr>
      </w:pPr>
      <w:r w:rsidRPr="009E2D83">
        <w:t>d) strata alebo podstatné oslabenie funkcie zmyslového ústrojenstva,</w:t>
      </w:r>
    </w:p>
    <w:p w14:paraId="0CD6FECD" w14:textId="77777777" w:rsidR="00EC507D" w:rsidRPr="009E2D83" w:rsidRDefault="00EC507D" w:rsidP="00D77C26">
      <w:pPr>
        <w:spacing w:before="0" w:after="0"/>
        <w:ind w:left="1134"/>
        <w:rPr>
          <w:rFonts w:eastAsia="Times New Roman"/>
          <w:iCs/>
          <w:szCs w:val="24"/>
        </w:rPr>
      </w:pPr>
      <w:r w:rsidRPr="009E2D83">
        <w:t>e) poškodenie dôležitého orgánu,</w:t>
      </w:r>
    </w:p>
    <w:p w14:paraId="2EF9C834" w14:textId="77777777" w:rsidR="00EC507D" w:rsidRPr="009E2D83" w:rsidRDefault="00EC507D" w:rsidP="00D77C26">
      <w:pPr>
        <w:spacing w:before="0" w:after="0"/>
        <w:ind w:left="1134"/>
        <w:rPr>
          <w:rFonts w:eastAsia="Times New Roman"/>
          <w:iCs/>
          <w:szCs w:val="24"/>
        </w:rPr>
      </w:pPr>
      <w:r w:rsidRPr="009E2D83">
        <w:t>f) zohyzdenie,</w:t>
      </w:r>
    </w:p>
    <w:p w14:paraId="3F82428A" w14:textId="77777777" w:rsidR="00EC507D" w:rsidRPr="009E2D83" w:rsidRDefault="00EC507D" w:rsidP="00D77C26">
      <w:pPr>
        <w:spacing w:before="0" w:after="0"/>
        <w:ind w:left="1134"/>
        <w:rPr>
          <w:rFonts w:eastAsia="Times New Roman"/>
          <w:iCs/>
          <w:szCs w:val="24"/>
        </w:rPr>
      </w:pPr>
      <w:r w:rsidRPr="009E2D83">
        <w:br w:type="page"/>
      </w:r>
      <w:r w:rsidRPr="009E2D83">
        <w:lastRenderedPageBreak/>
        <w:t>g) vyvolanie potratu alebo usmrtenie plodu,</w:t>
      </w:r>
    </w:p>
    <w:p w14:paraId="033F8533" w14:textId="77777777" w:rsidR="00EC507D" w:rsidRPr="009E2D83" w:rsidRDefault="00EC507D" w:rsidP="00D77C26">
      <w:pPr>
        <w:spacing w:before="0" w:after="0"/>
        <w:ind w:left="1134"/>
        <w:rPr>
          <w:rFonts w:eastAsia="Times New Roman"/>
          <w:iCs/>
          <w:szCs w:val="24"/>
        </w:rPr>
      </w:pPr>
      <w:r w:rsidRPr="009E2D83">
        <w:t>h) mučivé útrapy, alebo</w:t>
      </w:r>
    </w:p>
    <w:p w14:paraId="36E59992" w14:textId="77777777" w:rsidR="00EC507D" w:rsidRPr="009E2D83" w:rsidRDefault="00EC507D" w:rsidP="00D77C26">
      <w:pPr>
        <w:spacing w:before="0" w:after="0"/>
        <w:ind w:left="1134"/>
        <w:rPr>
          <w:rFonts w:eastAsia="Times New Roman"/>
          <w:iCs/>
          <w:szCs w:val="24"/>
        </w:rPr>
      </w:pPr>
      <w:r w:rsidRPr="009E2D83">
        <w:t>i) porucha zdravia trvajúca dlhší čas.</w:t>
      </w:r>
    </w:p>
    <w:p w14:paraId="214137AE" w14:textId="01B0512A" w:rsidR="00EC507D" w:rsidRPr="009E2D83" w:rsidRDefault="00EC507D" w:rsidP="00CE24BC">
      <w:pPr>
        <w:spacing w:before="0" w:after="0"/>
        <w:ind w:left="1134" w:hanging="567"/>
        <w:jc w:val="both"/>
        <w:rPr>
          <w:rFonts w:eastAsia="Times New Roman"/>
          <w:iCs/>
          <w:szCs w:val="24"/>
        </w:rPr>
      </w:pPr>
      <w:r w:rsidRPr="009E2D83">
        <w:t>(4)</w:t>
      </w:r>
      <w:r w:rsidRPr="009E2D83">
        <w:tab/>
        <w:t>Poruchou zdravia trvajúcou dlhší čas sa</w:t>
      </w:r>
      <w:r w:rsidR="00E23050" w:rsidRPr="009E2D83">
        <w:t xml:space="preserve"> na </w:t>
      </w:r>
      <w:r w:rsidRPr="009E2D83">
        <w:t>účely tohto zákona rozumie porucha, ktorá si objektívne vyžiadala liečenie, prípadne aj pracovnú neschopnosť,</w:t>
      </w:r>
      <w:r w:rsidR="00E23050" w:rsidRPr="009E2D83">
        <w:t xml:space="preserve"> v </w:t>
      </w:r>
      <w:r w:rsidRPr="009E2D83">
        <w:t>trvaní najmenej štyridsaťdva kalendárnych dní, počas ktorých závažne ovplyvňovala obvyklý spôsob života poškodeného.</w:t>
      </w:r>
    </w:p>
    <w:p w14:paraId="5E01DD2F" w14:textId="77777777" w:rsidR="00EC507D" w:rsidRPr="009E2D83" w:rsidRDefault="00EC507D" w:rsidP="00D77C26">
      <w:pPr>
        <w:pStyle w:val="Odsekzoznamu"/>
        <w:spacing w:after="0" w:line="360" w:lineRule="auto"/>
        <w:ind w:left="0"/>
        <w:jc w:val="both"/>
        <w:rPr>
          <w:iCs/>
        </w:rPr>
      </w:pPr>
    </w:p>
    <w:p w14:paraId="088F3F27" w14:textId="07FB9D3B" w:rsidR="00EC507D" w:rsidRPr="009E2D83" w:rsidRDefault="00EC507D" w:rsidP="007B454A">
      <w:pPr>
        <w:pStyle w:val="Odsekzoznamu"/>
        <w:spacing w:after="0" w:line="360" w:lineRule="auto"/>
        <w:ind w:left="0"/>
        <w:jc w:val="both"/>
        <w:rPr>
          <w:iCs/>
        </w:rPr>
      </w:pPr>
      <w:r w:rsidRPr="009E2D83">
        <w:t>Pri určovaní druhu trestu</w:t>
      </w:r>
      <w:r w:rsidR="00E23050" w:rsidRPr="009E2D83">
        <w:t xml:space="preserve"> a </w:t>
      </w:r>
      <w:r w:rsidRPr="009E2D83">
        <w:t>jeho výmery súd vždy prihliada</w:t>
      </w:r>
      <w:r w:rsidR="00E23050" w:rsidRPr="009E2D83">
        <w:t xml:space="preserve"> na </w:t>
      </w:r>
      <w:r w:rsidRPr="009E2D83">
        <w:t>spôsob spáchania činu</w:t>
      </w:r>
      <w:r w:rsidR="00E23050" w:rsidRPr="009E2D83">
        <w:t xml:space="preserve"> a </w:t>
      </w:r>
      <w:r w:rsidRPr="009E2D83">
        <w:t>jeho následok, zavinenie, pohnútku, priťažujúce okolnosti, poľahčujúce okolnosti</w:t>
      </w:r>
      <w:r w:rsidR="00E23050" w:rsidRPr="009E2D83">
        <w:t xml:space="preserve"> a na </w:t>
      </w:r>
      <w:r w:rsidRPr="009E2D83">
        <w:t>osobu páchateľa, jeho pomery</w:t>
      </w:r>
      <w:r w:rsidR="00E23050" w:rsidRPr="009E2D83">
        <w:t xml:space="preserve"> a </w:t>
      </w:r>
      <w:r w:rsidRPr="009E2D83">
        <w:t>možnosť jeho nápravy.</w:t>
      </w:r>
    </w:p>
    <w:p w14:paraId="7A765DEE" w14:textId="77777777" w:rsidR="00EC507D" w:rsidRPr="009E2D83" w:rsidRDefault="00EC507D" w:rsidP="00D77C26">
      <w:pPr>
        <w:pStyle w:val="Odsekzoznamu"/>
        <w:spacing w:after="0" w:line="360" w:lineRule="auto"/>
        <w:ind w:left="0"/>
        <w:jc w:val="both"/>
        <w:rPr>
          <w:iCs/>
        </w:rPr>
      </w:pPr>
    </w:p>
    <w:p w14:paraId="29FE7E74" w14:textId="77777777" w:rsidR="00EC507D" w:rsidRPr="009E2D83" w:rsidRDefault="00EC507D" w:rsidP="00D77C26">
      <w:pPr>
        <w:pStyle w:val="Odsekzoznamu"/>
        <w:spacing w:after="0" w:line="360" w:lineRule="auto"/>
        <w:ind w:left="0"/>
        <w:jc w:val="both"/>
        <w:rPr>
          <w:iCs/>
        </w:rPr>
      </w:pPr>
    </w:p>
    <w:p w14:paraId="2345FFE2" w14:textId="0205161D" w:rsidR="00EC507D" w:rsidRPr="009E2D83" w:rsidRDefault="00EC507D" w:rsidP="00D77C26">
      <w:pPr>
        <w:pStyle w:val="Nadpis3"/>
        <w:spacing w:before="0" w:after="0" w:line="360" w:lineRule="auto"/>
        <w:rPr>
          <w:i/>
          <w:iCs/>
        </w:rPr>
      </w:pPr>
      <w:bookmarkStart w:id="65" w:name="_Toc522026419"/>
      <w:bookmarkStart w:id="66" w:name="_Toc522027967"/>
      <w:r w:rsidRPr="009E2D83">
        <w:rPr>
          <w:i/>
          <w:iCs/>
        </w:rPr>
        <w:t>Prepojenie</w:t>
      </w:r>
      <w:r w:rsidR="00E23050" w:rsidRPr="009E2D83">
        <w:rPr>
          <w:i/>
          <w:iCs/>
        </w:rPr>
        <w:t xml:space="preserve"> s </w:t>
      </w:r>
      <w:r w:rsidRPr="009E2D83">
        <w:rPr>
          <w:i/>
          <w:iCs/>
        </w:rPr>
        <w:t>inými závažnými trestnými činmi</w:t>
      </w:r>
      <w:bookmarkEnd w:id="65"/>
      <w:bookmarkEnd w:id="66"/>
    </w:p>
    <w:p w14:paraId="4F764F7A" w14:textId="77777777" w:rsidR="00EC507D" w:rsidRPr="009E2D83" w:rsidRDefault="00EC507D" w:rsidP="00D77C26">
      <w:pPr>
        <w:spacing w:before="0" w:after="0"/>
      </w:pPr>
    </w:p>
    <w:p w14:paraId="08D3D503" w14:textId="6F247D1C" w:rsidR="00EC507D" w:rsidRPr="009E2D83" w:rsidRDefault="00EC507D" w:rsidP="007B454A">
      <w:pPr>
        <w:pStyle w:val="tl1"/>
        <w:spacing w:line="360" w:lineRule="auto"/>
        <w:rPr>
          <w:i w:val="0"/>
          <w:iCs/>
        </w:rPr>
      </w:pPr>
      <w:r w:rsidRPr="009E2D83">
        <w:rPr>
          <w:i w:val="0"/>
          <w:iCs/>
        </w:rPr>
        <w:t>Príslušníci Policajného zboru pri odhaľovaní, dokumentovaní</w:t>
      </w:r>
      <w:r w:rsidR="00E23050" w:rsidRPr="009E2D83">
        <w:rPr>
          <w:i w:val="0"/>
          <w:iCs/>
        </w:rPr>
        <w:t xml:space="preserve"> a </w:t>
      </w:r>
      <w:r w:rsidRPr="009E2D83">
        <w:rPr>
          <w:i w:val="0"/>
          <w:iCs/>
        </w:rPr>
        <w:t>vyšetrovaní trestnej činnosti</w:t>
      </w:r>
      <w:r w:rsidR="00E23050" w:rsidRPr="009E2D83">
        <w:rPr>
          <w:i w:val="0"/>
          <w:iCs/>
        </w:rPr>
        <w:t xml:space="preserve"> v </w:t>
      </w:r>
      <w:r w:rsidRPr="009E2D83">
        <w:rPr>
          <w:i w:val="0"/>
          <w:iCs/>
        </w:rPr>
        <w:t>oblasti odpadu zistili prípady prepojenia</w:t>
      </w:r>
      <w:r w:rsidR="00E23050" w:rsidRPr="009E2D83">
        <w:rPr>
          <w:i w:val="0"/>
          <w:iCs/>
        </w:rPr>
        <w:t xml:space="preserve"> so </w:t>
      </w:r>
      <w:r w:rsidRPr="009E2D83">
        <w:rPr>
          <w:i w:val="0"/>
          <w:iCs/>
        </w:rPr>
        <w:t>skupinami, ktoré páchajú trestnú činnosť, ako aj účasť právnických osôb</w:t>
      </w:r>
      <w:r w:rsidR="00E23050" w:rsidRPr="009E2D83">
        <w:rPr>
          <w:i w:val="0"/>
          <w:iCs/>
        </w:rPr>
        <w:t xml:space="preserve"> a </w:t>
      </w:r>
      <w:r w:rsidRPr="009E2D83">
        <w:rPr>
          <w:i w:val="0"/>
          <w:iCs/>
        </w:rPr>
        <w:t>korupciu. Je veľmi ťažké preukázať väzby medzi páchateľmi</w:t>
      </w:r>
      <w:r w:rsidR="00E23050" w:rsidRPr="009E2D83">
        <w:rPr>
          <w:i w:val="0"/>
          <w:iCs/>
        </w:rPr>
        <w:t xml:space="preserve"> v </w:t>
      </w:r>
      <w:r w:rsidRPr="009E2D83">
        <w:rPr>
          <w:i w:val="0"/>
          <w:iCs/>
        </w:rPr>
        <w:t>oblasti odpadu</w:t>
      </w:r>
      <w:r w:rsidR="00E23050" w:rsidRPr="009E2D83">
        <w:rPr>
          <w:i w:val="0"/>
          <w:iCs/>
        </w:rPr>
        <w:t xml:space="preserve"> a </w:t>
      </w:r>
      <w:r w:rsidRPr="009E2D83">
        <w:rPr>
          <w:i w:val="0"/>
          <w:iCs/>
        </w:rPr>
        <w:t>páchateľmi organizovanej trestnej činnosti. Páchatelia navzájom komunikujú vyspelým spôsobom, čo veľmi komplikuje odhaľovanie</w:t>
      </w:r>
      <w:r w:rsidR="00E23050" w:rsidRPr="009E2D83">
        <w:rPr>
          <w:i w:val="0"/>
          <w:iCs/>
        </w:rPr>
        <w:t xml:space="preserve"> a </w:t>
      </w:r>
      <w:r w:rsidRPr="009E2D83">
        <w:rPr>
          <w:i w:val="0"/>
          <w:iCs/>
        </w:rPr>
        <w:t>vyšetrovanie, ktorým sa majú poskytnúť dôkazy</w:t>
      </w:r>
      <w:r w:rsidR="00E23050" w:rsidRPr="009E2D83">
        <w:rPr>
          <w:i w:val="0"/>
          <w:iCs/>
        </w:rPr>
        <w:t xml:space="preserve"> v </w:t>
      </w:r>
      <w:r w:rsidRPr="009E2D83">
        <w:rPr>
          <w:i w:val="0"/>
          <w:iCs/>
        </w:rPr>
        <w:t>zmysle trestného poriadku. Prevod finančných prostriedkov sa tiež uskutočňuje sofistikovane, čo bráni jeho odhaleniu. Preto býva dokázaný len zriedkakedy.</w:t>
      </w:r>
    </w:p>
    <w:p w14:paraId="419F97D3" w14:textId="77777777" w:rsidR="00EC507D" w:rsidRPr="009E2D83" w:rsidRDefault="00EC507D" w:rsidP="007B454A">
      <w:pPr>
        <w:pStyle w:val="tl1"/>
        <w:spacing w:line="360" w:lineRule="auto"/>
        <w:rPr>
          <w:i w:val="0"/>
          <w:iCs/>
        </w:rPr>
      </w:pPr>
    </w:p>
    <w:p w14:paraId="22905B49" w14:textId="04AE419A" w:rsidR="00EC507D" w:rsidRPr="009E2D83" w:rsidRDefault="00EC507D" w:rsidP="007B454A">
      <w:pPr>
        <w:pStyle w:val="tl1"/>
        <w:spacing w:line="360" w:lineRule="auto"/>
        <w:rPr>
          <w:i w:val="0"/>
          <w:iCs/>
        </w:rPr>
      </w:pPr>
      <w:r w:rsidRPr="009E2D83">
        <w:rPr>
          <w:i w:val="0"/>
          <w:iCs/>
        </w:rPr>
        <w:t>Vzhľadom</w:t>
      </w:r>
      <w:r w:rsidR="00E23050" w:rsidRPr="009E2D83">
        <w:rPr>
          <w:i w:val="0"/>
          <w:iCs/>
        </w:rPr>
        <w:t xml:space="preserve"> na </w:t>
      </w:r>
      <w:r w:rsidRPr="009E2D83">
        <w:rPr>
          <w:i w:val="0"/>
          <w:iCs/>
        </w:rPr>
        <w:t>celkovo nízky počet zistených prípadov, pri ktorých existujú väzby</w:t>
      </w:r>
      <w:r w:rsidR="00E23050" w:rsidRPr="009E2D83">
        <w:rPr>
          <w:i w:val="0"/>
          <w:iCs/>
        </w:rPr>
        <w:t xml:space="preserve"> s </w:t>
      </w:r>
      <w:r w:rsidRPr="009E2D83">
        <w:rPr>
          <w:i w:val="0"/>
          <w:iCs/>
        </w:rPr>
        <w:t>organizovanou trestnou činnosťou, nebol</w:t>
      </w:r>
      <w:r w:rsidR="00E23050" w:rsidRPr="009E2D83">
        <w:rPr>
          <w:i w:val="0"/>
          <w:iCs/>
        </w:rPr>
        <w:t xml:space="preserve"> k </w:t>
      </w:r>
      <w:r w:rsidRPr="009E2D83">
        <w:rPr>
          <w:i w:val="0"/>
          <w:iCs/>
        </w:rPr>
        <w:t>dispozícii ani konzervatívny odhad. Od 1. júla 2016 bola upravená zodpovednosť právnických osôb, ktorá</w:t>
      </w:r>
      <w:r w:rsidR="00E23050" w:rsidRPr="009E2D83">
        <w:rPr>
          <w:i w:val="0"/>
          <w:iCs/>
        </w:rPr>
        <w:t xml:space="preserve"> v </w:t>
      </w:r>
      <w:r w:rsidRPr="009E2D83">
        <w:rPr>
          <w:i w:val="0"/>
          <w:iCs/>
        </w:rPr>
        <w:t>súčasnosti zahŕňa aj neoprávnené nakladanie</w:t>
      </w:r>
      <w:r w:rsidR="00E23050" w:rsidRPr="009E2D83">
        <w:rPr>
          <w:i w:val="0"/>
          <w:iCs/>
        </w:rPr>
        <w:t xml:space="preserve"> s </w:t>
      </w:r>
      <w:r w:rsidRPr="009E2D83">
        <w:rPr>
          <w:i w:val="0"/>
          <w:iCs/>
        </w:rPr>
        <w:t>odpadmi.</w:t>
      </w:r>
    </w:p>
    <w:p w14:paraId="170ACD00" w14:textId="77777777" w:rsidR="00EC507D" w:rsidRPr="009E2D83" w:rsidRDefault="00EC507D" w:rsidP="007B454A">
      <w:pPr>
        <w:pStyle w:val="tl1"/>
        <w:spacing w:line="360" w:lineRule="auto"/>
        <w:rPr>
          <w:i w:val="0"/>
          <w:iCs/>
        </w:rPr>
      </w:pPr>
      <w:r w:rsidRPr="009E2D83">
        <w:br w:type="page"/>
      </w:r>
    </w:p>
    <w:p w14:paraId="1467256F" w14:textId="77777777" w:rsidR="00EC507D" w:rsidRPr="009E2D83" w:rsidRDefault="00EC507D" w:rsidP="00D77C26">
      <w:pPr>
        <w:pStyle w:val="tl1"/>
        <w:spacing w:line="360" w:lineRule="auto"/>
        <w:rPr>
          <w:i w:val="0"/>
          <w:iCs/>
        </w:rPr>
      </w:pPr>
    </w:p>
    <w:p w14:paraId="5413E226" w14:textId="77777777" w:rsidR="00EC507D" w:rsidRPr="009E2D83" w:rsidRDefault="00EC507D" w:rsidP="007B454A">
      <w:pPr>
        <w:pStyle w:val="Nadpis3"/>
        <w:spacing w:before="0" w:after="0" w:line="360" w:lineRule="auto"/>
        <w:rPr>
          <w:i/>
          <w:iCs/>
        </w:rPr>
      </w:pPr>
      <w:bookmarkStart w:id="67" w:name="_Toc522026420"/>
      <w:bookmarkStart w:id="68" w:name="_Toc522027968"/>
      <w:r w:rsidRPr="009E2D83">
        <w:rPr>
          <w:i/>
          <w:iCs/>
        </w:rPr>
        <w:t>Úloha mimovládnych organizácií</w:t>
      </w:r>
      <w:bookmarkEnd w:id="67"/>
      <w:bookmarkEnd w:id="68"/>
    </w:p>
    <w:p w14:paraId="19D7A8F1" w14:textId="77777777" w:rsidR="00EC507D" w:rsidRPr="009E2D83" w:rsidRDefault="00EC507D" w:rsidP="00D77C26">
      <w:pPr>
        <w:pStyle w:val="Odsekzoznamu"/>
        <w:spacing w:after="0" w:line="360" w:lineRule="auto"/>
        <w:ind w:left="0"/>
        <w:jc w:val="both"/>
        <w:rPr>
          <w:i/>
        </w:rPr>
      </w:pPr>
    </w:p>
    <w:p w14:paraId="0178F6ED" w14:textId="72F517CB" w:rsidR="00EC507D" w:rsidRPr="009E2D83" w:rsidRDefault="00EC507D" w:rsidP="007B454A">
      <w:pPr>
        <w:pStyle w:val="Odsekzoznamu"/>
        <w:spacing w:after="0" w:line="360" w:lineRule="auto"/>
        <w:ind w:left="0"/>
        <w:jc w:val="both"/>
        <w:rPr>
          <w:iCs/>
        </w:rPr>
      </w:pPr>
      <w:r w:rsidRPr="009E2D83">
        <w:t>Trestné oznámenie môže podať každá osoba, ktorá sa dozvedela</w:t>
      </w:r>
      <w:r w:rsidR="00E23050" w:rsidRPr="009E2D83">
        <w:t xml:space="preserve"> o </w:t>
      </w:r>
      <w:r w:rsidRPr="009E2D83">
        <w:t>spáchaní trestného činu. Môže to byť očitý svedok trestného činu alebo osoba, ktorá má poznatky</w:t>
      </w:r>
      <w:r w:rsidR="00E23050" w:rsidRPr="009E2D83">
        <w:t xml:space="preserve"> o </w:t>
      </w:r>
      <w:r w:rsidRPr="009E2D83">
        <w:t>čine, aj keď nebola prítomná</w:t>
      </w:r>
      <w:r w:rsidR="00E23050" w:rsidRPr="009E2D83">
        <w:t xml:space="preserve"> na </w:t>
      </w:r>
      <w:r w:rsidRPr="009E2D83">
        <w:t>mieste činu. Podnet</w:t>
      </w:r>
      <w:r w:rsidR="00E23050" w:rsidRPr="009E2D83">
        <w:t xml:space="preserve"> na </w:t>
      </w:r>
      <w:r w:rsidRPr="009E2D83">
        <w:t>začatie trestného konania môže podať aj skupina ľudí, občianske združenie alebo iná právnická osoba. Polícia je povinná vyšetriť aj anonymný podnet, ak je možné predpokladať, že bol spáchaný trestný čin. Orgány presadzovania práva</w:t>
      </w:r>
      <w:r w:rsidR="00E23050" w:rsidRPr="009E2D83">
        <w:t xml:space="preserve"> a </w:t>
      </w:r>
      <w:r w:rsidRPr="009E2D83">
        <w:t>súdy konajú</w:t>
      </w:r>
      <w:r w:rsidR="00E23050" w:rsidRPr="009E2D83">
        <w:t xml:space="preserve"> z </w:t>
      </w:r>
      <w:r w:rsidRPr="009E2D83">
        <w:t>úradnej moci, ak trestný poriadok neustanovuje inak.</w:t>
      </w:r>
    </w:p>
    <w:p w14:paraId="18A59F9E" w14:textId="77777777" w:rsidR="00EC507D" w:rsidRPr="009E2D83" w:rsidRDefault="00EC507D" w:rsidP="00D77C26">
      <w:pPr>
        <w:pStyle w:val="Odsekzoznamu"/>
        <w:spacing w:after="0" w:line="360" w:lineRule="auto"/>
        <w:ind w:left="0"/>
        <w:jc w:val="both"/>
        <w:rPr>
          <w:iCs/>
        </w:rPr>
      </w:pPr>
    </w:p>
    <w:p w14:paraId="24E928BF" w14:textId="5587D75C" w:rsidR="00EC507D" w:rsidRPr="009E2D83" w:rsidRDefault="00EC507D" w:rsidP="007B454A">
      <w:pPr>
        <w:pStyle w:val="Odsekzoznamu"/>
        <w:spacing w:after="0" w:line="360" w:lineRule="auto"/>
        <w:ind w:left="0"/>
        <w:jc w:val="both"/>
        <w:rPr>
          <w:rFonts w:eastAsia="Times New Roman"/>
          <w:iCs/>
          <w:szCs w:val="24"/>
        </w:rPr>
      </w:pPr>
      <w:r w:rsidRPr="009E2D83">
        <w:t>Mimovládne organizácie sa môžu zúčastniť</w:t>
      </w:r>
      <w:r w:rsidR="00E23050" w:rsidRPr="009E2D83">
        <w:t xml:space="preserve"> na </w:t>
      </w:r>
      <w:r w:rsidRPr="009E2D83">
        <w:t>trestnom konaní ako poškodená strana (</w:t>
      </w:r>
      <w:r w:rsidR="006178F5" w:rsidRPr="009E2D83">
        <w:t>§ </w:t>
      </w:r>
      <w:r w:rsidRPr="009E2D83">
        <w:t>46 ods. 1 Trestného poriadku). Na rozdiel</w:t>
      </w:r>
      <w:r w:rsidR="00E23050" w:rsidRPr="009E2D83">
        <w:t xml:space="preserve"> od </w:t>
      </w:r>
      <w:r w:rsidRPr="009E2D83">
        <w:t>správneho konania alebo konania</w:t>
      </w:r>
      <w:r w:rsidR="00E23050" w:rsidRPr="009E2D83">
        <w:t xml:space="preserve"> v </w:t>
      </w:r>
      <w:r w:rsidRPr="009E2D83">
        <w:t>správnom súdnictve,</w:t>
      </w:r>
      <w:r w:rsidR="00E23050" w:rsidRPr="009E2D83">
        <w:t xml:space="preserve"> do </w:t>
      </w:r>
      <w:r w:rsidRPr="009E2D83">
        <w:t>ktorých sa mimovládne organizácie zapájajú bežne, nie je obvyklé, aby sa mimovládne organizácie zapájali ako poškodená strana</w:t>
      </w:r>
      <w:r w:rsidR="00E23050" w:rsidRPr="009E2D83">
        <w:t xml:space="preserve"> do </w:t>
      </w:r>
      <w:r w:rsidRPr="009E2D83">
        <w:t>konania</w:t>
      </w:r>
      <w:r w:rsidR="00E23050" w:rsidRPr="009E2D83">
        <w:t xml:space="preserve"> vo </w:t>
      </w:r>
      <w:r w:rsidRPr="009E2D83">
        <w:t>veci trestných činov proti životnému prostrediu.</w:t>
      </w:r>
    </w:p>
    <w:p w14:paraId="1FCCFD25" w14:textId="77777777" w:rsidR="00EC507D" w:rsidRPr="009E2D83" w:rsidRDefault="00EC507D" w:rsidP="00D77C26">
      <w:pPr>
        <w:pStyle w:val="Odsekzoznamu"/>
        <w:spacing w:after="0" w:line="360" w:lineRule="auto"/>
        <w:ind w:left="0"/>
        <w:jc w:val="both"/>
        <w:rPr>
          <w:rFonts w:eastAsia="Times New Roman"/>
          <w:iCs/>
          <w:szCs w:val="24"/>
          <w:lang w:eastAsia="sk-SK"/>
        </w:rPr>
      </w:pPr>
    </w:p>
    <w:p w14:paraId="161836CB" w14:textId="608332A0" w:rsidR="00EC507D" w:rsidRPr="009E2D83" w:rsidRDefault="00EC507D" w:rsidP="007B454A">
      <w:pPr>
        <w:pStyle w:val="Odsekzoznamu"/>
        <w:spacing w:after="0" w:line="360" w:lineRule="auto"/>
        <w:ind w:left="0"/>
        <w:jc w:val="both"/>
        <w:rPr>
          <w:iCs/>
        </w:rPr>
      </w:pPr>
      <w:r w:rsidRPr="009E2D83">
        <w:t>Ak MVO nahlási trestný čin, má štandardné postavenie oznamovateľa trestného činu</w:t>
      </w:r>
      <w:r w:rsidR="00E23050" w:rsidRPr="009E2D83">
        <w:t xml:space="preserve"> a </w:t>
      </w:r>
      <w:r w:rsidRPr="009E2D83">
        <w:t>musí byť preto upovedomená</w:t>
      </w:r>
      <w:r w:rsidR="00E23050" w:rsidRPr="009E2D83">
        <w:t xml:space="preserve"> o </w:t>
      </w:r>
      <w:r w:rsidRPr="009E2D83">
        <w:t>metóde spracovania oznámenia</w:t>
      </w:r>
      <w:r w:rsidR="00E23050" w:rsidRPr="009E2D83">
        <w:t xml:space="preserve"> do </w:t>
      </w:r>
      <w:r w:rsidRPr="009E2D83">
        <w:t>30 dní</w:t>
      </w:r>
      <w:r w:rsidR="00E23050" w:rsidRPr="009E2D83">
        <w:t xml:space="preserve"> od </w:t>
      </w:r>
      <w:r w:rsidRPr="009E2D83">
        <w:t>prijatia trestného oznámenia doručením príslušného uznesenia (o odložení veci alebo</w:t>
      </w:r>
      <w:r w:rsidR="00E23050" w:rsidRPr="009E2D83">
        <w:t xml:space="preserve"> o </w:t>
      </w:r>
      <w:r w:rsidRPr="009E2D83">
        <w:t>postúpení veci</w:t>
      </w:r>
      <w:r w:rsidR="00E23050" w:rsidRPr="009E2D83">
        <w:t xml:space="preserve"> na </w:t>
      </w:r>
      <w:r w:rsidRPr="009E2D83">
        <w:t>prejednanie priestupku) alebo oznámením</w:t>
      </w:r>
      <w:r w:rsidR="00E23050" w:rsidRPr="009E2D83">
        <w:t xml:space="preserve"> o </w:t>
      </w:r>
      <w:r w:rsidRPr="009E2D83">
        <w:t>začatí trestného stíhania</w:t>
      </w:r>
      <w:r w:rsidR="00E23050" w:rsidRPr="009E2D83">
        <w:t xml:space="preserve"> a </w:t>
      </w:r>
      <w:r w:rsidRPr="009E2D83">
        <w:t>prípadne</w:t>
      </w:r>
      <w:r w:rsidR="00E23050" w:rsidRPr="009E2D83">
        <w:t xml:space="preserve"> o </w:t>
      </w:r>
      <w:r w:rsidRPr="009E2D83">
        <w:t>vznesení obvinenia, čím sa účasť oznamovateľa</w:t>
      </w:r>
      <w:r w:rsidR="00E23050" w:rsidRPr="009E2D83">
        <w:t xml:space="preserve"> na </w:t>
      </w:r>
      <w:r w:rsidRPr="009E2D83">
        <w:t>trestnom konaní končí, ak nie je oznamovateľ súčasne poškodeným. Mimovládne organizácie môžu oznamovať trestné činy, ale postavenie poškodenej strany pripadá</w:t>
      </w:r>
      <w:r w:rsidR="00E23050" w:rsidRPr="009E2D83">
        <w:t xml:space="preserve"> v </w:t>
      </w:r>
      <w:r w:rsidRPr="009E2D83">
        <w:t>týchto prípadoch štátu.</w:t>
      </w:r>
    </w:p>
    <w:p w14:paraId="39FACA5F" w14:textId="77777777" w:rsidR="00EC507D" w:rsidRPr="009E2D83" w:rsidRDefault="00EC507D" w:rsidP="00D77C26">
      <w:pPr>
        <w:pStyle w:val="Odsekzoznamu"/>
        <w:spacing w:after="0" w:line="360" w:lineRule="auto"/>
        <w:ind w:left="0"/>
        <w:jc w:val="both"/>
        <w:rPr>
          <w:iCs/>
        </w:rPr>
      </w:pPr>
    </w:p>
    <w:p w14:paraId="65327EAE" w14:textId="68048685" w:rsidR="00EC507D" w:rsidRPr="009E2D83" w:rsidRDefault="00EC507D" w:rsidP="00D77C26">
      <w:pPr>
        <w:pStyle w:val="Odsekzoznamu"/>
        <w:spacing w:after="0" w:line="360" w:lineRule="auto"/>
        <w:ind w:left="0"/>
        <w:jc w:val="both"/>
        <w:rPr>
          <w:rFonts w:eastAsia="Times New Roman"/>
          <w:iCs/>
          <w:szCs w:val="24"/>
        </w:rPr>
      </w:pPr>
      <w:r w:rsidRPr="009E2D83">
        <w:t>Mimovládne organizácie často pomáhajú poškodeným, poskytujú bezodplatnú pomoc</w:t>
      </w:r>
      <w:r w:rsidR="00E23050" w:rsidRPr="009E2D83">
        <w:t xml:space="preserve"> a </w:t>
      </w:r>
      <w:r w:rsidR="000924BD" w:rsidRPr="009E2D83">
        <w:t>takisto sa </w:t>
      </w:r>
      <w:r w:rsidRPr="009E2D83">
        <w:t>môžu zúčastňovať</w:t>
      </w:r>
      <w:r w:rsidR="00E23050" w:rsidRPr="009E2D83">
        <w:t xml:space="preserve"> na </w:t>
      </w:r>
      <w:r w:rsidRPr="009E2D83">
        <w:t>trestnom konaní ako splnomocnenec poškodeného</w:t>
      </w:r>
      <w:r w:rsidR="00E23050" w:rsidRPr="009E2D83">
        <w:t xml:space="preserve"> a </w:t>
      </w:r>
      <w:r w:rsidRPr="009E2D83">
        <w:t>zastupovať ho (</w:t>
      </w:r>
      <w:r w:rsidR="006178F5" w:rsidRPr="009E2D83">
        <w:t>§ </w:t>
      </w:r>
      <w:r w:rsidRPr="009E2D83">
        <w:t>10 ods. 23</w:t>
      </w:r>
      <w:r w:rsidR="00E23050" w:rsidRPr="009E2D83">
        <w:t xml:space="preserve"> a </w:t>
      </w:r>
      <w:r w:rsidR="006178F5" w:rsidRPr="009E2D83">
        <w:t>§ </w:t>
      </w:r>
      <w:r w:rsidRPr="009E2D83">
        <w:t>53 ods. 1 Trestného poriadku).</w:t>
      </w:r>
    </w:p>
    <w:p w14:paraId="5D32CB66" w14:textId="77777777" w:rsidR="00EC507D" w:rsidRPr="009E2D83" w:rsidRDefault="00EC507D" w:rsidP="00D77C26">
      <w:pPr>
        <w:pStyle w:val="Odsekzoznamu"/>
        <w:spacing w:after="0" w:line="360" w:lineRule="auto"/>
        <w:ind w:left="0"/>
        <w:jc w:val="both"/>
        <w:rPr>
          <w:iCs/>
        </w:rPr>
      </w:pPr>
      <w:r w:rsidRPr="009E2D83">
        <w:br w:type="page"/>
      </w:r>
    </w:p>
    <w:p w14:paraId="00B2015E" w14:textId="77777777" w:rsidR="00EC507D" w:rsidRPr="009E2D83" w:rsidRDefault="00EC507D" w:rsidP="00D77C26">
      <w:pPr>
        <w:spacing w:before="0" w:after="0"/>
      </w:pPr>
    </w:p>
    <w:p w14:paraId="47EB298C" w14:textId="17191EBF" w:rsidR="00EC507D" w:rsidRPr="009E2D83" w:rsidRDefault="00EC507D" w:rsidP="00D77C26">
      <w:pPr>
        <w:pStyle w:val="Nadpis2"/>
        <w:spacing w:before="0" w:after="0" w:line="360" w:lineRule="auto"/>
        <w:rPr>
          <w:b/>
          <w:bCs/>
        </w:rPr>
      </w:pPr>
      <w:bookmarkStart w:id="69" w:name="_Toc522026421"/>
      <w:bookmarkStart w:id="70" w:name="_Toc522027969"/>
      <w:r w:rsidRPr="009E2D83">
        <w:rPr>
          <w:b/>
          <w:bCs/>
        </w:rPr>
        <w:t>Procedurálne, súdne</w:t>
      </w:r>
      <w:r w:rsidR="00E23050" w:rsidRPr="009E2D83">
        <w:rPr>
          <w:b/>
          <w:bCs/>
        </w:rPr>
        <w:t xml:space="preserve"> a </w:t>
      </w:r>
      <w:r w:rsidRPr="009E2D83">
        <w:rPr>
          <w:b/>
          <w:bCs/>
        </w:rPr>
        <w:t>správne otázky</w:t>
      </w:r>
      <w:bookmarkEnd w:id="69"/>
      <w:bookmarkEnd w:id="70"/>
    </w:p>
    <w:p w14:paraId="23A5B4C2" w14:textId="6339ED2D" w:rsidR="00EC507D" w:rsidRPr="009E2D83" w:rsidRDefault="00EC507D" w:rsidP="00D77C26">
      <w:pPr>
        <w:pStyle w:val="Nadpis3"/>
        <w:spacing w:before="0" w:after="0" w:line="360" w:lineRule="auto"/>
        <w:rPr>
          <w:i/>
          <w:iCs/>
        </w:rPr>
      </w:pPr>
      <w:bookmarkStart w:id="71" w:name="_Toc522026422"/>
      <w:bookmarkStart w:id="72" w:name="_Toc522027970"/>
      <w:r w:rsidRPr="009E2D83">
        <w:rPr>
          <w:i/>
          <w:iCs/>
        </w:rPr>
        <w:t>Problémy</w:t>
      </w:r>
      <w:r w:rsidR="00E23050" w:rsidRPr="009E2D83">
        <w:rPr>
          <w:i/>
          <w:iCs/>
        </w:rPr>
        <w:t xml:space="preserve"> v </w:t>
      </w:r>
      <w:r w:rsidRPr="009E2D83">
        <w:rPr>
          <w:i/>
          <w:iCs/>
        </w:rPr>
        <w:t>súvislosti</w:t>
      </w:r>
      <w:r w:rsidR="00E23050" w:rsidRPr="009E2D83">
        <w:rPr>
          <w:i/>
          <w:iCs/>
        </w:rPr>
        <w:t xml:space="preserve"> s </w:t>
      </w:r>
      <w:r w:rsidRPr="009E2D83">
        <w:rPr>
          <w:i/>
          <w:iCs/>
        </w:rPr>
        <w:t>dôkazmi</w:t>
      </w:r>
      <w:bookmarkEnd w:id="71"/>
      <w:bookmarkEnd w:id="72"/>
    </w:p>
    <w:p w14:paraId="27142DB3" w14:textId="77777777" w:rsidR="00EC507D" w:rsidRPr="009E2D83" w:rsidRDefault="00EC507D" w:rsidP="00D77C26">
      <w:pPr>
        <w:spacing w:before="0" w:after="0"/>
        <w:rPr>
          <w:lang w:eastAsia="pl-PL"/>
        </w:rPr>
      </w:pPr>
    </w:p>
    <w:p w14:paraId="4C2A00D9" w14:textId="2F8DF62B" w:rsidR="00EC507D" w:rsidRPr="009E2D83" w:rsidRDefault="00EC507D" w:rsidP="00D77C26">
      <w:pPr>
        <w:pStyle w:val="tl1"/>
        <w:spacing w:line="360" w:lineRule="auto"/>
        <w:rPr>
          <w:i w:val="0"/>
          <w:iCs/>
        </w:rPr>
      </w:pPr>
      <w:r w:rsidRPr="009E2D83">
        <w:rPr>
          <w:i w:val="0"/>
          <w:iCs/>
        </w:rPr>
        <w:t>Slovenské orgány poukazovali</w:t>
      </w:r>
      <w:r w:rsidR="00E23050" w:rsidRPr="009E2D83">
        <w:rPr>
          <w:i w:val="0"/>
          <w:iCs/>
        </w:rPr>
        <w:t xml:space="preserve"> na </w:t>
      </w:r>
      <w:r w:rsidRPr="009E2D83">
        <w:rPr>
          <w:i w:val="0"/>
          <w:iCs/>
        </w:rPr>
        <w:t>problémy</w:t>
      </w:r>
      <w:r w:rsidR="00E23050" w:rsidRPr="009E2D83">
        <w:rPr>
          <w:i w:val="0"/>
          <w:iCs/>
        </w:rPr>
        <w:t xml:space="preserve"> s </w:t>
      </w:r>
      <w:r w:rsidRPr="009E2D83">
        <w:rPr>
          <w:i w:val="0"/>
          <w:iCs/>
        </w:rPr>
        <w:t>posudzovaním výšky spôsobenej škody, ktorá môže mať vplyv</w:t>
      </w:r>
      <w:r w:rsidR="00E23050" w:rsidRPr="009E2D83">
        <w:rPr>
          <w:i w:val="0"/>
          <w:iCs/>
        </w:rPr>
        <w:t xml:space="preserve"> na </w:t>
      </w:r>
      <w:r w:rsidRPr="009E2D83">
        <w:rPr>
          <w:i w:val="0"/>
          <w:iCs/>
        </w:rPr>
        <w:t>primeranú klasifikáciu trestného činu,</w:t>
      </w:r>
      <w:r w:rsidR="00E23050" w:rsidRPr="009E2D83">
        <w:rPr>
          <w:i w:val="0"/>
          <w:iCs/>
        </w:rPr>
        <w:t xml:space="preserve"> so </w:t>
      </w:r>
      <w:r w:rsidRPr="009E2D83">
        <w:rPr>
          <w:i w:val="0"/>
          <w:iCs/>
        </w:rPr>
        <w:t>získavaním dôkazov</w:t>
      </w:r>
      <w:r w:rsidR="00E23050" w:rsidRPr="009E2D83">
        <w:rPr>
          <w:i w:val="0"/>
          <w:iCs/>
        </w:rPr>
        <w:t xml:space="preserve"> s </w:t>
      </w:r>
      <w:r w:rsidRPr="009E2D83">
        <w:rPr>
          <w:i w:val="0"/>
          <w:iCs/>
        </w:rPr>
        <w:t>požadovanou procesnou hodnotou</w:t>
      </w:r>
      <w:r w:rsidR="00E23050" w:rsidRPr="009E2D83">
        <w:rPr>
          <w:i w:val="0"/>
          <w:iCs/>
        </w:rPr>
        <w:t xml:space="preserve"> a </w:t>
      </w:r>
      <w:r w:rsidRPr="009E2D83">
        <w:rPr>
          <w:i w:val="0"/>
          <w:iCs/>
        </w:rPr>
        <w:t>neprimeraným vykonávaním procesných opatrení (najmä inšpekcií/prehliadok</w:t>
      </w:r>
      <w:r w:rsidR="00E23050" w:rsidRPr="009E2D83">
        <w:rPr>
          <w:i w:val="0"/>
          <w:iCs/>
        </w:rPr>
        <w:t xml:space="preserve"> na </w:t>
      </w:r>
      <w:r w:rsidRPr="009E2D83">
        <w:rPr>
          <w:i w:val="0"/>
          <w:iCs/>
        </w:rPr>
        <w:t>mieste činu). Jednou</w:t>
      </w:r>
      <w:r w:rsidR="00E23050" w:rsidRPr="009E2D83">
        <w:rPr>
          <w:i w:val="0"/>
          <w:iCs/>
        </w:rPr>
        <w:t xml:space="preserve"> z </w:t>
      </w:r>
      <w:r w:rsidRPr="009E2D83">
        <w:rPr>
          <w:i w:val="0"/>
          <w:iCs/>
        </w:rPr>
        <w:t>uvádzaných problematických oblastí je prílišná formálnosť slovenského trestného konania.</w:t>
      </w:r>
    </w:p>
    <w:p w14:paraId="026F4FFD" w14:textId="77777777" w:rsidR="00EC507D" w:rsidRPr="009E2D83" w:rsidRDefault="00EC507D" w:rsidP="00D77C26">
      <w:pPr>
        <w:pStyle w:val="tl1"/>
        <w:spacing w:line="360" w:lineRule="auto"/>
        <w:rPr>
          <w:i w:val="0"/>
          <w:iCs/>
        </w:rPr>
      </w:pPr>
    </w:p>
    <w:p w14:paraId="035C5782" w14:textId="6C4F6486" w:rsidR="00EC507D" w:rsidRPr="009E2D83" w:rsidRDefault="00EC507D" w:rsidP="00D77C26">
      <w:pPr>
        <w:pStyle w:val="tl1"/>
        <w:spacing w:line="360" w:lineRule="auto"/>
        <w:rPr>
          <w:i w:val="0"/>
          <w:iCs/>
        </w:rPr>
      </w:pPr>
      <w:r w:rsidRPr="009E2D83">
        <w:rPr>
          <w:i w:val="0"/>
          <w:iCs/>
        </w:rPr>
        <w:t>Zaznamenali sa určité nedostatky</w:t>
      </w:r>
      <w:r w:rsidR="00E23050" w:rsidRPr="009E2D83">
        <w:rPr>
          <w:i w:val="0"/>
          <w:iCs/>
        </w:rPr>
        <w:t xml:space="preserve"> v </w:t>
      </w:r>
      <w:r w:rsidRPr="009E2D83">
        <w:rPr>
          <w:i w:val="0"/>
          <w:iCs/>
        </w:rPr>
        <w:t>oblasti kriminalistickej metodiky, najmä pokiaľ ide</w:t>
      </w:r>
      <w:r w:rsidR="00E23050" w:rsidRPr="009E2D83">
        <w:rPr>
          <w:i w:val="0"/>
          <w:iCs/>
        </w:rPr>
        <w:t xml:space="preserve"> o </w:t>
      </w:r>
      <w:r w:rsidRPr="009E2D83">
        <w:rPr>
          <w:i w:val="0"/>
          <w:iCs/>
        </w:rPr>
        <w:t>znalecké posudky</w:t>
      </w:r>
      <w:r w:rsidR="00E23050" w:rsidRPr="009E2D83">
        <w:rPr>
          <w:i w:val="0"/>
          <w:iCs/>
        </w:rPr>
        <w:t xml:space="preserve"> a </w:t>
      </w:r>
      <w:r w:rsidRPr="009E2D83">
        <w:rPr>
          <w:i w:val="0"/>
          <w:iCs/>
        </w:rPr>
        <w:t>ich finančné dôsledky (napr. odber vzoriek, overené</w:t>
      </w:r>
      <w:r w:rsidR="00E23050" w:rsidRPr="009E2D83">
        <w:rPr>
          <w:i w:val="0"/>
          <w:iCs/>
        </w:rPr>
        <w:t xml:space="preserve"> a </w:t>
      </w:r>
      <w:r w:rsidRPr="009E2D83">
        <w:rPr>
          <w:i w:val="0"/>
          <w:iCs/>
        </w:rPr>
        <w:t>akreditované metódy, výber účinných látok, ako aj náklady</w:t>
      </w:r>
      <w:r w:rsidR="00E23050" w:rsidRPr="009E2D83">
        <w:rPr>
          <w:i w:val="0"/>
          <w:iCs/>
        </w:rPr>
        <w:t xml:space="preserve"> na </w:t>
      </w:r>
      <w:r w:rsidRPr="009E2D83">
        <w:rPr>
          <w:i w:val="0"/>
          <w:iCs/>
        </w:rPr>
        <w:t>analýzy).</w:t>
      </w:r>
    </w:p>
    <w:p w14:paraId="0895CB5B" w14:textId="77777777" w:rsidR="00EC507D" w:rsidRPr="009E2D83" w:rsidRDefault="00EC507D" w:rsidP="00D77C26">
      <w:pPr>
        <w:pStyle w:val="tl1"/>
        <w:spacing w:line="360" w:lineRule="auto"/>
        <w:rPr>
          <w:i w:val="0"/>
          <w:iCs/>
        </w:rPr>
      </w:pPr>
    </w:p>
    <w:p w14:paraId="75A72435" w14:textId="77777777" w:rsidR="00EC507D" w:rsidRPr="009E2D83" w:rsidRDefault="00EC507D" w:rsidP="00D77C26">
      <w:pPr>
        <w:pStyle w:val="Nadpis3"/>
        <w:spacing w:before="0" w:after="0" w:line="360" w:lineRule="auto"/>
        <w:rPr>
          <w:i/>
          <w:iCs/>
        </w:rPr>
      </w:pPr>
      <w:bookmarkStart w:id="73" w:name="_Toc522026423"/>
      <w:bookmarkStart w:id="74" w:name="_Toc522027971"/>
      <w:r w:rsidRPr="009E2D83">
        <w:rPr>
          <w:i/>
          <w:iCs/>
        </w:rPr>
        <w:t>Iné opatrenia ako trestné či správne sankcie</w:t>
      </w:r>
      <w:bookmarkEnd w:id="73"/>
      <w:bookmarkEnd w:id="74"/>
    </w:p>
    <w:p w14:paraId="2825051D" w14:textId="77777777" w:rsidR="00EC507D" w:rsidRPr="009E2D83" w:rsidRDefault="00EC507D" w:rsidP="00D77C26">
      <w:pPr>
        <w:pStyle w:val="tl1"/>
        <w:spacing w:line="360" w:lineRule="auto"/>
        <w:rPr>
          <w:i w:val="0"/>
          <w:iCs/>
        </w:rPr>
      </w:pPr>
    </w:p>
    <w:p w14:paraId="2F41DFDC" w14:textId="3902BB98" w:rsidR="00EC507D" w:rsidRPr="009E2D83" w:rsidRDefault="00EC507D" w:rsidP="007B454A">
      <w:pPr>
        <w:pStyle w:val="tl1"/>
        <w:spacing w:line="360" w:lineRule="auto"/>
        <w:rPr>
          <w:i w:val="0"/>
          <w:iCs/>
        </w:rPr>
      </w:pPr>
      <w:r w:rsidRPr="009E2D83">
        <w:rPr>
          <w:i w:val="0"/>
          <w:iCs/>
        </w:rPr>
        <w:t>Okrem sankcií</w:t>
      </w:r>
      <w:r w:rsidR="00E23050" w:rsidRPr="009E2D83">
        <w:rPr>
          <w:i w:val="0"/>
          <w:iCs/>
        </w:rPr>
        <w:t xml:space="preserve"> a </w:t>
      </w:r>
      <w:r w:rsidRPr="009E2D83">
        <w:rPr>
          <w:i w:val="0"/>
          <w:iCs/>
        </w:rPr>
        <w:t>ochranných opatrení umožňuje Trestný zákon popri rôznych druhoch trestov aj uloženie primeraných obmedzení</w:t>
      </w:r>
      <w:r w:rsidR="00E23050" w:rsidRPr="009E2D83">
        <w:rPr>
          <w:i w:val="0"/>
          <w:iCs/>
        </w:rPr>
        <w:t xml:space="preserve"> a </w:t>
      </w:r>
      <w:r w:rsidRPr="009E2D83">
        <w:rPr>
          <w:i w:val="0"/>
          <w:iCs/>
        </w:rPr>
        <w:t>povinností, ktoré sú uvedené</w:t>
      </w:r>
      <w:r w:rsidR="00E23050" w:rsidRPr="009E2D83">
        <w:rPr>
          <w:i w:val="0"/>
          <w:iCs/>
        </w:rPr>
        <w:t xml:space="preserve"> v </w:t>
      </w:r>
      <w:r w:rsidR="006178F5" w:rsidRPr="009E2D83">
        <w:rPr>
          <w:i w:val="0"/>
          <w:iCs/>
        </w:rPr>
        <w:t>§ </w:t>
      </w:r>
      <w:r w:rsidRPr="009E2D83">
        <w:rPr>
          <w:i w:val="0"/>
          <w:iCs/>
        </w:rPr>
        <w:t>51 ods. 3</w:t>
      </w:r>
      <w:r w:rsidR="00E23050" w:rsidRPr="009E2D83">
        <w:rPr>
          <w:i w:val="0"/>
          <w:iCs/>
        </w:rPr>
        <w:t xml:space="preserve"> a </w:t>
      </w:r>
      <w:r w:rsidRPr="009E2D83">
        <w:rPr>
          <w:i w:val="0"/>
          <w:iCs/>
        </w:rPr>
        <w:t>4 Trestného zákona, ako napríklad povinnosť nahradiť</w:t>
      </w:r>
      <w:r w:rsidR="00E23050" w:rsidRPr="009E2D83">
        <w:rPr>
          <w:i w:val="0"/>
          <w:iCs/>
        </w:rPr>
        <w:t xml:space="preserve"> v </w:t>
      </w:r>
      <w:r w:rsidRPr="009E2D83">
        <w:rPr>
          <w:i w:val="0"/>
          <w:iCs/>
        </w:rPr>
        <w:t>skúšobnej dobe spôsobenú škodu, a/alebo zaplatiť</w:t>
      </w:r>
      <w:r w:rsidR="00E23050" w:rsidRPr="009E2D83">
        <w:rPr>
          <w:i w:val="0"/>
          <w:iCs/>
        </w:rPr>
        <w:t xml:space="preserve"> v </w:t>
      </w:r>
      <w:r w:rsidRPr="009E2D83">
        <w:rPr>
          <w:i w:val="0"/>
          <w:iCs/>
        </w:rPr>
        <w:t>skúšobnej dobe dlh alebo zameškané výživné.</w:t>
      </w:r>
    </w:p>
    <w:p w14:paraId="0D35C8DA" w14:textId="77777777" w:rsidR="00EC507D" w:rsidRPr="009E2D83" w:rsidRDefault="00EC507D" w:rsidP="00D77C26">
      <w:pPr>
        <w:pStyle w:val="tl1"/>
        <w:spacing w:line="360" w:lineRule="auto"/>
        <w:rPr>
          <w:i w:val="0"/>
          <w:iCs/>
        </w:rPr>
      </w:pPr>
    </w:p>
    <w:p w14:paraId="63670313" w14:textId="4B2D1CB7" w:rsidR="00EC507D" w:rsidRPr="009E2D83" w:rsidRDefault="00EC507D" w:rsidP="00EE22EC">
      <w:pPr>
        <w:pStyle w:val="tl1"/>
        <w:spacing w:line="360" w:lineRule="auto"/>
        <w:rPr>
          <w:i w:val="0"/>
          <w:iCs/>
        </w:rPr>
      </w:pPr>
      <w:r w:rsidRPr="009E2D83">
        <w:rPr>
          <w:i w:val="0"/>
          <w:iCs/>
        </w:rPr>
        <w:t>V prípade porušenia povinnosti</w:t>
      </w:r>
      <w:r w:rsidR="00E23050" w:rsidRPr="009E2D83">
        <w:rPr>
          <w:i w:val="0"/>
          <w:iCs/>
        </w:rPr>
        <w:t xml:space="preserve"> v </w:t>
      </w:r>
      <w:r w:rsidRPr="009E2D83">
        <w:rPr>
          <w:i w:val="0"/>
          <w:iCs/>
        </w:rPr>
        <w:t>súvislosti</w:t>
      </w:r>
      <w:r w:rsidR="00E23050" w:rsidRPr="009E2D83">
        <w:rPr>
          <w:i w:val="0"/>
          <w:iCs/>
        </w:rPr>
        <w:t xml:space="preserve"> s </w:t>
      </w:r>
      <w:r w:rsidRPr="009E2D83">
        <w:rPr>
          <w:i w:val="0"/>
          <w:iCs/>
        </w:rPr>
        <w:t>pesticídmi</w:t>
      </w:r>
      <w:r w:rsidR="00E23050" w:rsidRPr="009E2D83">
        <w:rPr>
          <w:i w:val="0"/>
          <w:iCs/>
        </w:rPr>
        <w:t xml:space="preserve"> na </w:t>
      </w:r>
      <w:r w:rsidRPr="009E2D83">
        <w:rPr>
          <w:i w:val="0"/>
          <w:iCs/>
        </w:rPr>
        <w:t>použitie</w:t>
      </w:r>
      <w:r w:rsidR="00E23050" w:rsidRPr="009E2D83">
        <w:rPr>
          <w:i w:val="0"/>
          <w:iCs/>
        </w:rPr>
        <w:t xml:space="preserve"> v </w:t>
      </w:r>
      <w:r w:rsidRPr="009E2D83">
        <w:rPr>
          <w:i w:val="0"/>
          <w:iCs/>
        </w:rPr>
        <w:t>poľnohospodárstve podľa zákona</w:t>
      </w:r>
      <w:r w:rsidR="00E23050" w:rsidRPr="009E2D83">
        <w:rPr>
          <w:i w:val="0"/>
          <w:iCs/>
        </w:rPr>
        <w:t xml:space="preserve"> č. </w:t>
      </w:r>
      <w:r w:rsidRPr="009E2D83">
        <w:rPr>
          <w:i w:val="0"/>
          <w:iCs/>
        </w:rPr>
        <w:t>405/2011 Z. z. (zákon</w:t>
      </w:r>
      <w:r w:rsidR="00E23050" w:rsidRPr="009E2D83">
        <w:rPr>
          <w:i w:val="0"/>
          <w:iCs/>
        </w:rPr>
        <w:t xml:space="preserve"> o </w:t>
      </w:r>
      <w:r w:rsidRPr="009E2D83">
        <w:rPr>
          <w:i w:val="0"/>
          <w:iCs/>
        </w:rPr>
        <w:t>rastlinolekárskej starostlivosti) alebo nariadenia</w:t>
      </w:r>
      <w:r w:rsidR="00E23050" w:rsidRPr="009E2D83">
        <w:rPr>
          <w:i w:val="0"/>
          <w:iCs/>
        </w:rPr>
        <w:t xml:space="preserve"> č. </w:t>
      </w:r>
      <w:r w:rsidRPr="009E2D83">
        <w:rPr>
          <w:i w:val="0"/>
          <w:iCs/>
        </w:rPr>
        <w:t>1107/2009 možno okrem sankcií</w:t>
      </w:r>
      <w:r w:rsidR="00E23050" w:rsidRPr="009E2D83">
        <w:rPr>
          <w:i w:val="0"/>
          <w:iCs/>
        </w:rPr>
        <w:t xml:space="preserve"> a </w:t>
      </w:r>
      <w:r w:rsidRPr="009E2D83">
        <w:rPr>
          <w:i w:val="0"/>
          <w:iCs/>
        </w:rPr>
        <w:t>správnych pokút rozhodnúť napríklad</w:t>
      </w:r>
      <w:r w:rsidR="00E23050" w:rsidRPr="009E2D83">
        <w:rPr>
          <w:i w:val="0"/>
          <w:iCs/>
        </w:rPr>
        <w:t xml:space="preserve"> o </w:t>
      </w:r>
      <w:r w:rsidRPr="009E2D83">
        <w:rPr>
          <w:i w:val="0"/>
          <w:iCs/>
        </w:rPr>
        <w:t>likvidácii pesticídov.</w:t>
      </w:r>
    </w:p>
    <w:p w14:paraId="01EDCC5E" w14:textId="77777777" w:rsidR="00EC507D" w:rsidRPr="009E2D83" w:rsidRDefault="00EC507D" w:rsidP="00EE22EC">
      <w:pPr>
        <w:pStyle w:val="tl1"/>
        <w:spacing w:line="360" w:lineRule="auto"/>
        <w:rPr>
          <w:i w:val="0"/>
          <w:iCs/>
        </w:rPr>
      </w:pPr>
      <w:r w:rsidRPr="009E2D83">
        <w:br w:type="page"/>
      </w:r>
    </w:p>
    <w:p w14:paraId="1AC5EB2C" w14:textId="77777777" w:rsidR="00EC507D" w:rsidRPr="009E2D83" w:rsidRDefault="00EC507D" w:rsidP="00D77C26">
      <w:pPr>
        <w:pStyle w:val="tl1"/>
        <w:spacing w:line="360" w:lineRule="auto"/>
        <w:rPr>
          <w:i w:val="0"/>
          <w:iCs/>
        </w:rPr>
      </w:pPr>
    </w:p>
    <w:p w14:paraId="35DBB33B" w14:textId="455F334A" w:rsidR="00EC507D" w:rsidRPr="009E2D83" w:rsidRDefault="00EC507D" w:rsidP="00D77C26">
      <w:pPr>
        <w:pStyle w:val="Nadpis3"/>
        <w:spacing w:before="0" w:after="0" w:line="360" w:lineRule="auto"/>
        <w:rPr>
          <w:i/>
          <w:iCs/>
        </w:rPr>
      </w:pPr>
      <w:bookmarkStart w:id="75" w:name="_Toc522026424"/>
      <w:bookmarkStart w:id="76" w:name="_Toc522027972"/>
      <w:r w:rsidRPr="009E2D83">
        <w:rPr>
          <w:i/>
          <w:iCs/>
        </w:rPr>
        <w:t>Zaobchádzanie</w:t>
      </w:r>
      <w:r w:rsidR="00E23050" w:rsidRPr="009E2D83">
        <w:rPr>
          <w:i/>
          <w:iCs/>
        </w:rPr>
        <w:t xml:space="preserve"> so </w:t>
      </w:r>
      <w:r w:rsidRPr="009E2D83">
        <w:rPr>
          <w:i/>
          <w:iCs/>
        </w:rPr>
        <w:t>zaistenými predmetmi</w:t>
      </w:r>
      <w:bookmarkEnd w:id="75"/>
      <w:bookmarkEnd w:id="76"/>
    </w:p>
    <w:p w14:paraId="4877AA69" w14:textId="77777777" w:rsidR="00EC507D" w:rsidRPr="009E2D83" w:rsidRDefault="00EC507D" w:rsidP="00BD1E65">
      <w:pPr>
        <w:spacing w:before="0" w:after="0"/>
        <w:jc w:val="both"/>
        <w:rPr>
          <w:rFonts w:eastAsia="Times New Roman"/>
          <w:iCs/>
          <w:szCs w:val="24"/>
          <w:lang w:eastAsia="sk-SK"/>
        </w:rPr>
      </w:pPr>
    </w:p>
    <w:p w14:paraId="31D15F07" w14:textId="32767DA2" w:rsidR="00EC507D" w:rsidRPr="009E2D83" w:rsidRDefault="00EC507D" w:rsidP="007B454A">
      <w:pPr>
        <w:pStyle w:val="tl1"/>
        <w:spacing w:line="360" w:lineRule="auto"/>
        <w:rPr>
          <w:i w:val="0"/>
          <w:iCs/>
        </w:rPr>
      </w:pPr>
      <w:r w:rsidRPr="009E2D83">
        <w:rPr>
          <w:i w:val="0"/>
          <w:iCs/>
        </w:rPr>
        <w:t>Veci zaistené</w:t>
      </w:r>
      <w:r w:rsidR="00E23050" w:rsidRPr="009E2D83">
        <w:rPr>
          <w:i w:val="0"/>
          <w:iCs/>
        </w:rPr>
        <w:t xml:space="preserve"> v </w:t>
      </w:r>
      <w:r w:rsidRPr="009E2D83">
        <w:rPr>
          <w:i w:val="0"/>
          <w:iCs/>
        </w:rPr>
        <w:t>trestnom konaní sa prednostne uchovávajú</w:t>
      </w:r>
      <w:r w:rsidR="00E23050" w:rsidRPr="009E2D83">
        <w:rPr>
          <w:i w:val="0"/>
          <w:iCs/>
        </w:rPr>
        <w:t xml:space="preserve"> v </w:t>
      </w:r>
      <w:r w:rsidRPr="009E2D83">
        <w:rPr>
          <w:i w:val="0"/>
          <w:iCs/>
        </w:rPr>
        <w:t>priestoroch ministerstva vnútra. Ak si to vyžaduje povaha veci, uchováva veci iný štátny orgán, právny subjekt alebo fyzická osoba, ktorí prevádzkujú činnosť</w:t>
      </w:r>
      <w:r w:rsidR="00E23050" w:rsidRPr="009E2D83">
        <w:rPr>
          <w:i w:val="0"/>
          <w:iCs/>
        </w:rPr>
        <w:t xml:space="preserve"> v </w:t>
      </w:r>
      <w:r w:rsidRPr="009E2D83">
        <w:rPr>
          <w:i w:val="0"/>
          <w:iCs/>
        </w:rPr>
        <w:t>tejto oblasti. Náklady</w:t>
      </w:r>
      <w:r w:rsidR="00E23050" w:rsidRPr="009E2D83">
        <w:rPr>
          <w:i w:val="0"/>
          <w:iCs/>
        </w:rPr>
        <w:t xml:space="preserve"> na </w:t>
      </w:r>
      <w:r w:rsidRPr="009E2D83">
        <w:rPr>
          <w:i w:val="0"/>
          <w:iCs/>
        </w:rPr>
        <w:t>údržbu</w:t>
      </w:r>
      <w:r w:rsidR="00E23050" w:rsidRPr="009E2D83">
        <w:rPr>
          <w:i w:val="0"/>
          <w:iCs/>
        </w:rPr>
        <w:t xml:space="preserve"> v </w:t>
      </w:r>
      <w:r w:rsidRPr="009E2D83">
        <w:rPr>
          <w:i w:val="0"/>
          <w:iCs/>
        </w:rPr>
        <w:t xml:space="preserve">trestnom </w:t>
      </w:r>
      <w:r w:rsidR="000924BD" w:rsidRPr="009E2D83">
        <w:rPr>
          <w:i w:val="0"/>
          <w:iCs/>
        </w:rPr>
        <w:t>konaní znáša Policajný zbor. Ak </w:t>
      </w:r>
      <w:r w:rsidRPr="009E2D83">
        <w:rPr>
          <w:i w:val="0"/>
          <w:iCs/>
        </w:rPr>
        <w:t>je zaistenou vecou odpad, odpad sa presúva</w:t>
      </w:r>
      <w:r w:rsidR="00E23050" w:rsidRPr="009E2D83">
        <w:rPr>
          <w:i w:val="0"/>
          <w:iCs/>
        </w:rPr>
        <w:t xml:space="preserve"> na </w:t>
      </w:r>
      <w:r w:rsidRPr="009E2D83">
        <w:rPr>
          <w:i w:val="0"/>
          <w:iCs/>
        </w:rPr>
        <w:t>náklady svojho pôvodcu</w:t>
      </w:r>
      <w:r w:rsidR="00E23050" w:rsidRPr="009E2D83">
        <w:rPr>
          <w:i w:val="0"/>
          <w:iCs/>
        </w:rPr>
        <w:t xml:space="preserve"> na </w:t>
      </w:r>
      <w:r w:rsidRPr="009E2D83">
        <w:rPr>
          <w:i w:val="0"/>
          <w:iCs/>
        </w:rPr>
        <w:t>konci vykonania znaleckého posudku. Ak pôvodca odpadu nie je známy, náklady</w:t>
      </w:r>
      <w:r w:rsidR="00E23050" w:rsidRPr="009E2D83">
        <w:rPr>
          <w:i w:val="0"/>
          <w:iCs/>
        </w:rPr>
        <w:t xml:space="preserve"> na </w:t>
      </w:r>
      <w:r w:rsidR="000924BD" w:rsidRPr="009E2D83">
        <w:rPr>
          <w:i w:val="0"/>
          <w:iCs/>
        </w:rPr>
        <w:t>zneškodňovanie odpadu sa </w:t>
      </w:r>
      <w:r w:rsidRPr="009E2D83">
        <w:rPr>
          <w:i w:val="0"/>
          <w:iCs/>
        </w:rPr>
        <w:t>uhradia</w:t>
      </w:r>
      <w:r w:rsidR="00E23050" w:rsidRPr="009E2D83">
        <w:rPr>
          <w:i w:val="0"/>
          <w:iCs/>
        </w:rPr>
        <w:t xml:space="preserve"> z </w:t>
      </w:r>
      <w:r w:rsidRPr="009E2D83">
        <w:rPr>
          <w:i w:val="0"/>
          <w:iCs/>
        </w:rPr>
        <w:t>verejných finančných prostriedkov.</w:t>
      </w:r>
    </w:p>
    <w:p w14:paraId="48376410" w14:textId="77777777" w:rsidR="00EC507D" w:rsidRPr="009E2D83" w:rsidRDefault="00EC507D" w:rsidP="00D77C26">
      <w:pPr>
        <w:spacing w:before="0" w:after="0"/>
        <w:jc w:val="both"/>
        <w:rPr>
          <w:rFonts w:eastAsia="Times New Roman"/>
          <w:iCs/>
          <w:szCs w:val="24"/>
          <w:lang w:eastAsia="sk-SK"/>
        </w:rPr>
      </w:pPr>
    </w:p>
    <w:p w14:paraId="10068F75" w14:textId="34752EC8" w:rsidR="00EC507D" w:rsidRPr="009E2D83" w:rsidRDefault="00EC507D" w:rsidP="00D77C26">
      <w:pPr>
        <w:spacing w:before="0" w:after="0"/>
        <w:jc w:val="both"/>
        <w:rPr>
          <w:rFonts w:eastAsia="Times New Roman"/>
          <w:iCs/>
          <w:szCs w:val="24"/>
        </w:rPr>
      </w:pPr>
      <w:r w:rsidRPr="009E2D83">
        <w:t>Momentálne prebieha legislatívny proces, pokiaľ ide</w:t>
      </w:r>
      <w:r w:rsidR="00E23050" w:rsidRPr="009E2D83">
        <w:t xml:space="preserve"> o </w:t>
      </w:r>
      <w:r w:rsidRPr="009E2D83">
        <w:t>návrh zákona</w:t>
      </w:r>
      <w:r w:rsidR="00E23050" w:rsidRPr="009E2D83">
        <w:t xml:space="preserve"> o </w:t>
      </w:r>
      <w:r w:rsidRPr="009E2D83">
        <w:t>výkone rozhodnutia</w:t>
      </w:r>
      <w:r w:rsidR="00E23050" w:rsidRPr="009E2D83">
        <w:t xml:space="preserve"> o </w:t>
      </w:r>
      <w:r w:rsidRPr="009E2D83">
        <w:t>zaistení majetku</w:t>
      </w:r>
      <w:r w:rsidR="00E23050" w:rsidRPr="009E2D83">
        <w:t xml:space="preserve"> a </w:t>
      </w:r>
      <w:r w:rsidRPr="009E2D83">
        <w:t>správe zaisteného majetku, ako aj</w:t>
      </w:r>
      <w:r w:rsidR="00E23050" w:rsidRPr="009E2D83">
        <w:t xml:space="preserve"> o </w:t>
      </w:r>
      <w:r w:rsidRPr="009E2D83">
        <w:t>zmenách prá</w:t>
      </w:r>
      <w:r w:rsidR="000924BD" w:rsidRPr="009E2D83">
        <w:t>vnych predpisov, ktorými sa </w:t>
      </w:r>
      <w:r w:rsidRPr="009E2D83">
        <w:t>bude komplexne upravovať nakladanie</w:t>
      </w:r>
      <w:r w:rsidR="00E23050" w:rsidRPr="009E2D83">
        <w:t xml:space="preserve"> so </w:t>
      </w:r>
      <w:r w:rsidRPr="009E2D83">
        <w:t>zaistenými vecami. Tento zákon by mal nadobudnúť účinnosť</w:t>
      </w:r>
      <w:r w:rsidR="00E23050" w:rsidRPr="009E2D83">
        <w:t xml:space="preserve"> v </w:t>
      </w:r>
      <w:r w:rsidRPr="009E2D83">
        <w:t>roku 2018.</w:t>
      </w:r>
    </w:p>
    <w:p w14:paraId="66BA4694" w14:textId="77777777" w:rsidR="00EC507D" w:rsidRPr="009E2D83" w:rsidRDefault="00EC507D" w:rsidP="00D77C26">
      <w:pPr>
        <w:spacing w:before="0" w:after="0"/>
        <w:jc w:val="both"/>
        <w:rPr>
          <w:rFonts w:eastAsia="Times New Roman"/>
          <w:iCs/>
          <w:szCs w:val="24"/>
          <w:lang w:eastAsia="sk-SK"/>
        </w:rPr>
      </w:pPr>
    </w:p>
    <w:p w14:paraId="13329C1F" w14:textId="4EF7DCD7" w:rsidR="00EC507D" w:rsidRPr="009E2D83" w:rsidRDefault="00EC507D" w:rsidP="00D77C26">
      <w:pPr>
        <w:pStyle w:val="tl1"/>
        <w:spacing w:line="360" w:lineRule="auto"/>
        <w:rPr>
          <w:i w:val="0"/>
          <w:iCs/>
        </w:rPr>
      </w:pPr>
      <w:r w:rsidRPr="009E2D83">
        <w:rPr>
          <w:i w:val="0"/>
          <w:iCs/>
        </w:rPr>
        <w:t>Ak bol odpad odoslaný</w:t>
      </w:r>
      <w:r w:rsidR="00E23050" w:rsidRPr="009E2D83">
        <w:rPr>
          <w:i w:val="0"/>
          <w:iCs/>
        </w:rPr>
        <w:t xml:space="preserve"> z </w:t>
      </w:r>
      <w:r w:rsidRPr="009E2D83">
        <w:rPr>
          <w:i w:val="0"/>
          <w:iCs/>
        </w:rPr>
        <w:t>inej krajiny, Ministerstvo životného prostredia SR zabezpečuje zneškodnenie odpadu</w:t>
      </w:r>
      <w:r w:rsidR="00E23050" w:rsidRPr="009E2D83">
        <w:rPr>
          <w:i w:val="0"/>
          <w:iCs/>
        </w:rPr>
        <w:t xml:space="preserve"> v </w:t>
      </w:r>
      <w:r w:rsidRPr="009E2D83">
        <w:rPr>
          <w:i w:val="0"/>
          <w:iCs/>
        </w:rPr>
        <w:t>štáte pôvodu.</w:t>
      </w:r>
    </w:p>
    <w:p w14:paraId="179C0A82" w14:textId="77777777" w:rsidR="00EC507D" w:rsidRPr="009E2D83" w:rsidRDefault="00EC507D" w:rsidP="00D77C26">
      <w:pPr>
        <w:spacing w:before="0" w:after="0"/>
        <w:jc w:val="both"/>
        <w:rPr>
          <w:rFonts w:eastAsia="Times New Roman"/>
          <w:i/>
          <w:szCs w:val="24"/>
          <w:lang w:eastAsia="sk-SK"/>
        </w:rPr>
      </w:pPr>
    </w:p>
    <w:p w14:paraId="584BEE5F" w14:textId="77777777" w:rsidR="00EC507D" w:rsidRPr="009E2D83" w:rsidRDefault="00EC507D" w:rsidP="00D77C26">
      <w:pPr>
        <w:pStyle w:val="Nadpis2"/>
        <w:spacing w:before="0" w:after="0" w:line="360" w:lineRule="auto"/>
        <w:rPr>
          <w:b/>
          <w:bCs/>
        </w:rPr>
      </w:pPr>
      <w:bookmarkStart w:id="77" w:name="_Toc522026425"/>
      <w:bookmarkStart w:id="78" w:name="_Toc522027973"/>
      <w:r w:rsidRPr="009E2D83">
        <w:rPr>
          <w:b/>
          <w:bCs/>
        </w:rPr>
        <w:t>Obnova životného prostredia</w:t>
      </w:r>
      <w:bookmarkEnd w:id="77"/>
      <w:bookmarkEnd w:id="78"/>
    </w:p>
    <w:p w14:paraId="7404A7D9" w14:textId="77777777" w:rsidR="00EC507D" w:rsidRPr="009E2D83" w:rsidRDefault="00EC507D" w:rsidP="00D77C26">
      <w:pPr>
        <w:spacing w:before="0" w:after="0"/>
      </w:pPr>
    </w:p>
    <w:p w14:paraId="71A81AE7" w14:textId="51228389" w:rsidR="00EC507D" w:rsidRPr="009E2D83" w:rsidRDefault="00EC507D" w:rsidP="00D77C26">
      <w:pPr>
        <w:spacing w:before="0" w:after="0"/>
        <w:jc w:val="both"/>
      </w:pPr>
      <w:r w:rsidRPr="009E2D83">
        <w:t>V oblasti trestného práva nesie hlavnú zodpovednosť</w:t>
      </w:r>
      <w:r w:rsidR="00E23050" w:rsidRPr="009E2D83">
        <w:t xml:space="preserve"> za </w:t>
      </w:r>
      <w:r w:rsidRPr="009E2D83">
        <w:t>obnovu životného prostredia páchateľ. Štát sa zapája</w:t>
      </w:r>
      <w:r w:rsidR="00E23050" w:rsidRPr="009E2D83">
        <w:t xml:space="preserve"> do </w:t>
      </w:r>
      <w:r w:rsidRPr="009E2D83">
        <w:t>obnovy životného prostredia</w:t>
      </w:r>
      <w:r w:rsidR="00E23050" w:rsidRPr="009E2D83">
        <w:t xml:space="preserve"> a </w:t>
      </w:r>
      <w:r w:rsidRPr="009E2D83">
        <w:t>náhrady ekologickej ujmy</w:t>
      </w:r>
      <w:r w:rsidR="00E23050" w:rsidRPr="009E2D83">
        <w:t xml:space="preserve"> v </w:t>
      </w:r>
      <w:r w:rsidRPr="009E2D83">
        <w:t>prípade, že páchateľ nemá dostatočné zdroje.</w:t>
      </w:r>
    </w:p>
    <w:p w14:paraId="341CF0F8" w14:textId="77777777" w:rsidR="000924BD" w:rsidRPr="009E2D83" w:rsidRDefault="000924BD" w:rsidP="00D77C26">
      <w:pPr>
        <w:spacing w:before="0" w:after="0"/>
        <w:jc w:val="both"/>
        <w:rPr>
          <w:rFonts w:eastAsia="Times New Roman"/>
          <w:iCs/>
          <w:szCs w:val="24"/>
        </w:rPr>
      </w:pPr>
    </w:p>
    <w:p w14:paraId="591CFF7C" w14:textId="0C79685E" w:rsidR="00EC507D" w:rsidRPr="009E2D83" w:rsidRDefault="00EC507D" w:rsidP="007B454A">
      <w:pPr>
        <w:spacing w:before="0" w:after="0"/>
        <w:jc w:val="both"/>
        <w:rPr>
          <w:iCs/>
        </w:rPr>
      </w:pPr>
      <w:r w:rsidRPr="009E2D83">
        <w:br w:type="page"/>
      </w:r>
      <w:r w:rsidRPr="009E2D83">
        <w:lastRenderedPageBreak/>
        <w:t xml:space="preserve">Podľa </w:t>
      </w:r>
      <w:r w:rsidR="006178F5" w:rsidRPr="009E2D83">
        <w:t>§ </w:t>
      </w:r>
      <w:r w:rsidRPr="009E2D83">
        <w:t>27 zákona</w:t>
      </w:r>
      <w:r w:rsidR="00E23050" w:rsidRPr="009E2D83">
        <w:t xml:space="preserve"> č. </w:t>
      </w:r>
      <w:r w:rsidRPr="009E2D83">
        <w:t>17/1992 Z. z.</w:t>
      </w:r>
      <w:r w:rsidR="00E23050" w:rsidRPr="009E2D83">
        <w:t xml:space="preserve"> o </w:t>
      </w:r>
      <w:r w:rsidRPr="009E2D83">
        <w:t>životnom prostredí zodpovednosť</w:t>
      </w:r>
      <w:r w:rsidR="00E23050" w:rsidRPr="009E2D83">
        <w:t xml:space="preserve"> za </w:t>
      </w:r>
      <w:r w:rsidRPr="009E2D83">
        <w:t>porušenie povinností pri ochrane životného prostredia znamená, že každý, kto poškodzovaním životného prostredia alebo iným protiprávnym konaním spôsobil ekologickú ujmu, je povinný obnoviť prirodzené funkcie narušeného ekosystému alebo jeho časti. Ak to nie je možné alebo</w:t>
      </w:r>
      <w:r w:rsidR="00E23050" w:rsidRPr="009E2D83">
        <w:t xml:space="preserve"> z </w:t>
      </w:r>
      <w:r w:rsidRPr="009E2D83">
        <w:t>vážnych dôvodov účelné, je povinný ekologickú ujmu nahradiť iným spôsobom (náhradné plnenie);</w:t>
      </w:r>
      <w:r w:rsidRPr="009E2D83">
        <w:rPr>
          <w:sz w:val="28"/>
          <w:szCs w:val="28"/>
        </w:rPr>
        <w:t xml:space="preserve"> </w:t>
      </w:r>
      <w:r w:rsidRPr="009E2D83">
        <w:t>ak to nie je možné, je povinný nahradiť túto ujmu</w:t>
      </w:r>
      <w:r w:rsidR="00E23050" w:rsidRPr="009E2D83">
        <w:t xml:space="preserve"> v </w:t>
      </w:r>
      <w:r w:rsidRPr="009E2D83">
        <w:t>peniazoch. Zákonom sa nevylučuje súbeh týchto náhrad. Spôsob výpočtu ekologickej ujmy</w:t>
      </w:r>
      <w:r w:rsidR="00E23050" w:rsidRPr="009E2D83">
        <w:t xml:space="preserve"> a </w:t>
      </w:r>
      <w:r w:rsidRPr="009E2D83">
        <w:t>ďalšie podrobnosti ustanoví osobitný predpis. Súd môže</w:t>
      </w:r>
      <w:r w:rsidR="00E23050" w:rsidRPr="009E2D83">
        <w:t xml:space="preserve"> v </w:t>
      </w:r>
      <w:r w:rsidRPr="009E2D83">
        <w:t>rozsudku uložiť povinnosť nahradiť škodu.</w:t>
      </w:r>
    </w:p>
    <w:p w14:paraId="488223B8" w14:textId="77777777" w:rsidR="00EC507D" w:rsidRPr="009E2D83" w:rsidRDefault="00EC507D" w:rsidP="00D77C26">
      <w:pPr>
        <w:spacing w:before="0" w:after="0"/>
        <w:jc w:val="both"/>
        <w:rPr>
          <w:i/>
        </w:rPr>
      </w:pPr>
    </w:p>
    <w:p w14:paraId="43A1245B" w14:textId="77777777" w:rsidR="00EC507D" w:rsidRPr="009E2D83" w:rsidRDefault="00EC507D" w:rsidP="00D77C26">
      <w:pPr>
        <w:pStyle w:val="Nadpis2"/>
        <w:spacing w:before="0" w:after="0" w:line="360" w:lineRule="auto"/>
        <w:rPr>
          <w:b/>
          <w:bCs/>
        </w:rPr>
      </w:pPr>
      <w:bookmarkStart w:id="79" w:name="_Toc522026426"/>
      <w:bookmarkStart w:id="80" w:name="_Toc522027974"/>
      <w:r w:rsidRPr="009E2D83">
        <w:rPr>
          <w:b/>
          <w:bCs/>
        </w:rPr>
        <w:t>Pôsobnosť súdov</w:t>
      </w:r>
      <w:bookmarkEnd w:id="79"/>
      <w:bookmarkEnd w:id="80"/>
    </w:p>
    <w:p w14:paraId="17FCA116" w14:textId="5A99E857" w:rsidR="00EC507D" w:rsidRPr="009E2D83" w:rsidRDefault="00EC507D" w:rsidP="00D77C26">
      <w:pPr>
        <w:pStyle w:val="Nadpis3"/>
        <w:spacing w:before="0" w:after="0" w:line="360" w:lineRule="auto"/>
        <w:rPr>
          <w:i/>
          <w:iCs/>
        </w:rPr>
      </w:pPr>
      <w:bookmarkStart w:id="81" w:name="_Toc522026427"/>
      <w:bookmarkStart w:id="82" w:name="_Toc522027975"/>
      <w:r w:rsidRPr="009E2D83">
        <w:rPr>
          <w:i/>
          <w:iCs/>
        </w:rPr>
        <w:t>Zásady vyšetrovania trestnej činnosti</w:t>
      </w:r>
      <w:r w:rsidR="00E23050" w:rsidRPr="009E2D83">
        <w:rPr>
          <w:i/>
          <w:iCs/>
        </w:rPr>
        <w:t xml:space="preserve"> v </w:t>
      </w:r>
      <w:r w:rsidRPr="009E2D83">
        <w:rPr>
          <w:i/>
          <w:iCs/>
        </w:rPr>
        <w:t>oblasti odpadu</w:t>
      </w:r>
      <w:bookmarkEnd w:id="81"/>
      <w:bookmarkEnd w:id="82"/>
    </w:p>
    <w:p w14:paraId="51BC7D4B" w14:textId="77777777" w:rsidR="00EC507D" w:rsidRPr="009E2D83" w:rsidRDefault="00EC507D" w:rsidP="00D77C26">
      <w:pPr>
        <w:pStyle w:val="Odsekzoznamu"/>
        <w:spacing w:after="0" w:line="360" w:lineRule="auto"/>
        <w:ind w:left="0"/>
        <w:jc w:val="both"/>
        <w:rPr>
          <w:rFonts w:eastAsia="Calibri"/>
          <w:i/>
          <w:color w:val="000000" w:themeColor="text1"/>
          <w:lang w:eastAsia="en-US"/>
        </w:rPr>
      </w:pPr>
    </w:p>
    <w:p w14:paraId="471F77D8" w14:textId="27EBD3DA" w:rsidR="00EC507D" w:rsidRPr="009E2D83" w:rsidRDefault="00EC507D" w:rsidP="00D77C26">
      <w:pPr>
        <w:pStyle w:val="Odsekzoznamu"/>
        <w:spacing w:after="0" w:line="360" w:lineRule="auto"/>
        <w:ind w:left="0"/>
        <w:jc w:val="both"/>
        <w:rPr>
          <w:rFonts w:eastAsia="Calibri"/>
          <w:iCs/>
          <w:color w:val="000000" w:themeColor="text1"/>
        </w:rPr>
      </w:pPr>
      <w:r w:rsidRPr="009E2D83">
        <w:rPr>
          <w:iCs/>
          <w:color w:val="000000" w:themeColor="text1"/>
        </w:rPr>
        <w:t>V Trestnom zákone sa stanovuje pôsobnosť pre trestné činy spáchané páchateľom mimo územia Slovenskej republiky</w:t>
      </w:r>
      <w:r w:rsidR="00E23050" w:rsidRPr="009E2D83">
        <w:rPr>
          <w:iCs/>
          <w:color w:val="000000" w:themeColor="text1"/>
        </w:rPr>
        <w:t xml:space="preserve"> v </w:t>
      </w:r>
      <w:r w:rsidRPr="009E2D83">
        <w:rPr>
          <w:iCs/>
          <w:color w:val="000000" w:themeColor="text1"/>
        </w:rPr>
        <w:t>týchto prípadoch:</w:t>
      </w:r>
    </w:p>
    <w:p w14:paraId="1D456BE4" w14:textId="1D85C2BF" w:rsidR="00EC507D" w:rsidRPr="009E2D83" w:rsidRDefault="00EC507D" w:rsidP="00D77C26">
      <w:pPr>
        <w:pStyle w:val="Odsekzoznamu"/>
        <w:spacing w:after="0" w:line="360" w:lineRule="auto"/>
        <w:ind w:left="0"/>
        <w:jc w:val="both"/>
        <w:rPr>
          <w:rFonts w:eastAsia="Calibri"/>
          <w:iCs/>
          <w:color w:val="000000" w:themeColor="text1"/>
        </w:rPr>
      </w:pPr>
      <w:r w:rsidRPr="009E2D83">
        <w:rPr>
          <w:iCs/>
          <w:color w:val="000000" w:themeColor="text1"/>
        </w:rPr>
        <w:t>– ak sa páchateľ dopustil konania aspoň sčasti</w:t>
      </w:r>
      <w:r w:rsidR="00E23050" w:rsidRPr="009E2D83">
        <w:rPr>
          <w:iCs/>
          <w:color w:val="000000" w:themeColor="text1"/>
        </w:rPr>
        <w:t xml:space="preserve"> na </w:t>
      </w:r>
      <w:r w:rsidRPr="009E2D83">
        <w:rPr>
          <w:iCs/>
          <w:color w:val="000000" w:themeColor="text1"/>
        </w:rPr>
        <w:t>jej území,</w:t>
      </w:r>
    </w:p>
    <w:p w14:paraId="0B48DC2E" w14:textId="77777777" w:rsidR="00EC507D" w:rsidRPr="009E2D83" w:rsidRDefault="00EC507D" w:rsidP="007B454A">
      <w:pPr>
        <w:pStyle w:val="Odsekzoznamu"/>
        <w:spacing w:after="0" w:line="360" w:lineRule="auto"/>
        <w:ind w:left="0"/>
        <w:jc w:val="both"/>
        <w:rPr>
          <w:rFonts w:eastAsia="Calibri"/>
          <w:iCs/>
          <w:color w:val="000000" w:themeColor="text1"/>
        </w:rPr>
      </w:pPr>
      <w:r w:rsidRPr="009E2D83">
        <w:rPr>
          <w:iCs/>
          <w:color w:val="000000" w:themeColor="text1"/>
        </w:rPr>
        <w:t>– ak porušenie alebo ohrozenie záujmu chráneného týmto zákonom nastalo alebo malo nastať celkom alebo sčasti mimo jej územia,</w:t>
      </w:r>
    </w:p>
    <w:p w14:paraId="053375BB" w14:textId="77777777" w:rsidR="00EC507D" w:rsidRPr="009E2D83" w:rsidRDefault="00EC507D" w:rsidP="00D77C26">
      <w:pPr>
        <w:pStyle w:val="Odsekzoznamu"/>
        <w:spacing w:after="0" w:line="360" w:lineRule="auto"/>
        <w:ind w:left="0"/>
        <w:jc w:val="both"/>
        <w:rPr>
          <w:rFonts w:eastAsia="Calibri"/>
          <w:iCs/>
          <w:color w:val="000000" w:themeColor="text1"/>
        </w:rPr>
      </w:pPr>
      <w:r w:rsidRPr="009E2D83">
        <w:rPr>
          <w:iCs/>
          <w:color w:val="000000" w:themeColor="text1"/>
        </w:rPr>
        <w:t>– ak sa páchateľ dopustil konania mimo územia Slovenskej republiky,</w:t>
      </w:r>
    </w:p>
    <w:p w14:paraId="22383012" w14:textId="77777777" w:rsidR="00EC507D" w:rsidRPr="009E2D83" w:rsidRDefault="00EC507D" w:rsidP="007B454A">
      <w:pPr>
        <w:pStyle w:val="Odsekzoznamu"/>
        <w:spacing w:after="0" w:line="360" w:lineRule="auto"/>
        <w:ind w:left="0"/>
        <w:jc w:val="both"/>
        <w:rPr>
          <w:rFonts w:eastAsia="Calibri"/>
          <w:iCs/>
          <w:color w:val="000000" w:themeColor="text1"/>
        </w:rPr>
      </w:pPr>
      <w:r w:rsidRPr="009E2D83">
        <w:rPr>
          <w:iCs/>
          <w:color w:val="000000" w:themeColor="text1"/>
        </w:rPr>
        <w:t>– ak tu malo nastať porušenie alebo ohrozenie záujmu chráneného týmto zákonom alebo ak tu mal nastať aspoň sčasti taký následok.</w:t>
      </w:r>
    </w:p>
    <w:p w14:paraId="6098F1A9" w14:textId="77777777" w:rsidR="00EC507D" w:rsidRPr="009E2D83" w:rsidRDefault="00EC507D" w:rsidP="00D77C26">
      <w:pPr>
        <w:pStyle w:val="Odsekzoznamu"/>
        <w:spacing w:after="0" w:line="360" w:lineRule="auto"/>
        <w:ind w:left="0"/>
        <w:jc w:val="both"/>
        <w:rPr>
          <w:rFonts w:eastAsia="Times New Roman"/>
          <w:iCs/>
          <w:color w:val="000000" w:themeColor="text1"/>
          <w:szCs w:val="24"/>
          <w:lang w:eastAsia="sk-SK"/>
        </w:rPr>
      </w:pPr>
    </w:p>
    <w:p w14:paraId="667BD967" w14:textId="04CC36C7" w:rsidR="00EC507D" w:rsidRPr="009E2D83" w:rsidRDefault="00EC507D" w:rsidP="00D77C26">
      <w:pPr>
        <w:pStyle w:val="Odsekzoznamu"/>
        <w:spacing w:after="0" w:line="360" w:lineRule="auto"/>
        <w:ind w:left="0"/>
        <w:jc w:val="both"/>
        <w:rPr>
          <w:iCs/>
          <w:color w:val="000000" w:themeColor="text1"/>
          <w:szCs w:val="24"/>
        </w:rPr>
      </w:pPr>
      <w:r w:rsidRPr="009E2D83">
        <w:rPr>
          <w:iCs/>
          <w:color w:val="000000" w:themeColor="text1"/>
          <w:szCs w:val="24"/>
        </w:rPr>
        <w:t>Exteritoriálna pôsobnosť Trestného zákona</w:t>
      </w:r>
      <w:r w:rsidR="00E23050" w:rsidRPr="009E2D83">
        <w:rPr>
          <w:iCs/>
          <w:color w:val="000000" w:themeColor="text1"/>
          <w:szCs w:val="24"/>
        </w:rPr>
        <w:t xml:space="preserve"> v </w:t>
      </w:r>
      <w:r w:rsidRPr="009E2D83">
        <w:rPr>
          <w:iCs/>
          <w:color w:val="000000" w:themeColor="text1"/>
          <w:szCs w:val="24"/>
        </w:rPr>
        <w:t>prípade stíhania trestných činov</w:t>
      </w:r>
      <w:r w:rsidR="00E23050" w:rsidRPr="009E2D83">
        <w:rPr>
          <w:iCs/>
          <w:color w:val="000000" w:themeColor="text1"/>
          <w:szCs w:val="24"/>
        </w:rPr>
        <w:t xml:space="preserve"> v </w:t>
      </w:r>
      <w:r w:rsidRPr="009E2D83">
        <w:rPr>
          <w:iCs/>
          <w:color w:val="000000" w:themeColor="text1"/>
          <w:szCs w:val="24"/>
        </w:rPr>
        <w:t>oblasti odpadov nie je výslovne upravená; uplatňujú sa všeobecné ustanovenia</w:t>
      </w:r>
      <w:r w:rsidR="00E23050" w:rsidRPr="009E2D83">
        <w:rPr>
          <w:iCs/>
          <w:color w:val="000000" w:themeColor="text1"/>
          <w:szCs w:val="24"/>
        </w:rPr>
        <w:t xml:space="preserve"> o </w:t>
      </w:r>
      <w:r w:rsidRPr="009E2D83">
        <w:rPr>
          <w:iCs/>
          <w:color w:val="000000" w:themeColor="text1"/>
          <w:szCs w:val="24"/>
        </w:rPr>
        <w:t>časovej, územnej, osobnej</w:t>
      </w:r>
      <w:r w:rsidR="00E23050" w:rsidRPr="009E2D83">
        <w:rPr>
          <w:iCs/>
          <w:color w:val="000000" w:themeColor="text1"/>
          <w:szCs w:val="24"/>
        </w:rPr>
        <w:t xml:space="preserve"> a </w:t>
      </w:r>
      <w:r w:rsidRPr="009E2D83">
        <w:rPr>
          <w:iCs/>
          <w:color w:val="000000" w:themeColor="text1"/>
          <w:szCs w:val="24"/>
        </w:rPr>
        <w:t>univerzálnej pôsobnosti (</w:t>
      </w:r>
      <w:r w:rsidR="006178F5" w:rsidRPr="009E2D83">
        <w:rPr>
          <w:iCs/>
          <w:color w:val="000000" w:themeColor="text1"/>
          <w:szCs w:val="24"/>
        </w:rPr>
        <w:t>§ </w:t>
      </w:r>
      <w:r w:rsidRPr="009E2D83">
        <w:rPr>
          <w:iCs/>
          <w:color w:val="000000" w:themeColor="text1"/>
          <w:szCs w:val="24"/>
        </w:rPr>
        <w:t>1 až 6) Trestného zákona, ako aj rozsah pôsobnosti medzinárodných zmlúv (</w:t>
      </w:r>
      <w:r w:rsidR="006178F5" w:rsidRPr="009E2D83">
        <w:rPr>
          <w:iCs/>
          <w:color w:val="000000" w:themeColor="text1"/>
          <w:szCs w:val="24"/>
        </w:rPr>
        <w:t>§ </w:t>
      </w:r>
      <w:r w:rsidRPr="009E2D83">
        <w:rPr>
          <w:iCs/>
          <w:color w:val="000000" w:themeColor="text1"/>
          <w:szCs w:val="24"/>
        </w:rPr>
        <w:t xml:space="preserve">7). </w:t>
      </w:r>
      <w:r w:rsidRPr="009E2D83">
        <w:rPr>
          <w:iCs/>
          <w:szCs w:val="24"/>
        </w:rPr>
        <w:t>Výnimkou je trestný čin nedovolenej výroby</w:t>
      </w:r>
      <w:r w:rsidR="00E23050" w:rsidRPr="009E2D83">
        <w:rPr>
          <w:iCs/>
          <w:szCs w:val="24"/>
        </w:rPr>
        <w:t xml:space="preserve"> a </w:t>
      </w:r>
      <w:r w:rsidRPr="009E2D83">
        <w:rPr>
          <w:iCs/>
          <w:szCs w:val="24"/>
        </w:rPr>
        <w:t>držania jadrových materiálov, rádioaktívnych látok, vysoko rizikových chemických látok</w:t>
      </w:r>
      <w:r w:rsidR="00E23050" w:rsidRPr="009E2D83">
        <w:rPr>
          <w:iCs/>
          <w:szCs w:val="24"/>
        </w:rPr>
        <w:t xml:space="preserve"> a </w:t>
      </w:r>
      <w:r w:rsidRPr="009E2D83">
        <w:rPr>
          <w:iCs/>
          <w:szCs w:val="24"/>
        </w:rPr>
        <w:t>vysoko rizikových biologických agensov</w:t>
      </w:r>
      <w:r w:rsidR="00E23050" w:rsidRPr="009E2D83">
        <w:rPr>
          <w:iCs/>
          <w:szCs w:val="24"/>
        </w:rPr>
        <w:t xml:space="preserve"> a </w:t>
      </w:r>
      <w:r w:rsidRPr="009E2D83">
        <w:rPr>
          <w:iCs/>
          <w:szCs w:val="24"/>
        </w:rPr>
        <w:t>toxínov (</w:t>
      </w:r>
      <w:r w:rsidR="006178F5" w:rsidRPr="009E2D83">
        <w:rPr>
          <w:iCs/>
          <w:szCs w:val="24"/>
        </w:rPr>
        <w:t>§ </w:t>
      </w:r>
      <w:r w:rsidRPr="009E2D83">
        <w:rPr>
          <w:iCs/>
          <w:szCs w:val="24"/>
        </w:rPr>
        <w:t>298</w:t>
      </w:r>
      <w:r w:rsidR="00E23050" w:rsidRPr="009E2D83">
        <w:rPr>
          <w:iCs/>
          <w:szCs w:val="24"/>
        </w:rPr>
        <w:t xml:space="preserve"> a </w:t>
      </w:r>
      <w:r w:rsidRPr="009E2D83">
        <w:rPr>
          <w:iCs/>
          <w:szCs w:val="24"/>
        </w:rPr>
        <w:t>299).</w:t>
      </w:r>
      <w:r w:rsidRPr="009E2D83">
        <w:rPr>
          <w:iCs/>
          <w:color w:val="000000" w:themeColor="text1"/>
          <w:szCs w:val="24"/>
        </w:rPr>
        <w:t xml:space="preserve"> Uvedený trestný čin sa posudzuje podľa Trestného zákona aj vtedy, ak taký trestný čin spáchal mimo územia Slovenskej republiky cudzinec, ktorý nemá</w:t>
      </w:r>
      <w:r w:rsidR="00E23050" w:rsidRPr="009E2D83">
        <w:rPr>
          <w:iCs/>
          <w:color w:val="000000" w:themeColor="text1"/>
          <w:szCs w:val="24"/>
        </w:rPr>
        <w:t xml:space="preserve"> na </w:t>
      </w:r>
      <w:r w:rsidRPr="009E2D83">
        <w:rPr>
          <w:iCs/>
          <w:color w:val="000000" w:themeColor="text1"/>
          <w:szCs w:val="24"/>
        </w:rPr>
        <w:t>území Slovenskej republiky trvalý pobyt (</w:t>
      </w:r>
      <w:r w:rsidR="006178F5" w:rsidRPr="009E2D83">
        <w:rPr>
          <w:iCs/>
          <w:color w:val="000000" w:themeColor="text1"/>
          <w:szCs w:val="24"/>
        </w:rPr>
        <w:t>§ </w:t>
      </w:r>
      <w:r w:rsidRPr="009E2D83">
        <w:rPr>
          <w:iCs/>
          <w:color w:val="000000" w:themeColor="text1"/>
          <w:szCs w:val="24"/>
        </w:rPr>
        <w:t>5a).</w:t>
      </w:r>
    </w:p>
    <w:p w14:paraId="295E196E" w14:textId="77777777" w:rsidR="000924BD" w:rsidRPr="009E2D83" w:rsidRDefault="000924BD" w:rsidP="00D77C26">
      <w:pPr>
        <w:pStyle w:val="Odsekzoznamu"/>
        <w:spacing w:after="0" w:line="360" w:lineRule="auto"/>
        <w:ind w:left="0"/>
        <w:jc w:val="both"/>
        <w:rPr>
          <w:rFonts w:eastAsia="Times New Roman"/>
          <w:iCs/>
          <w:color w:val="000000" w:themeColor="text1"/>
          <w:szCs w:val="24"/>
        </w:rPr>
      </w:pPr>
    </w:p>
    <w:p w14:paraId="38502BAC" w14:textId="0CBB114B" w:rsidR="00EC507D" w:rsidRPr="009E2D83" w:rsidRDefault="00EC507D" w:rsidP="00BD1E65">
      <w:pPr>
        <w:pStyle w:val="Odsekzoznamu"/>
        <w:spacing w:after="0" w:line="360" w:lineRule="auto"/>
        <w:ind w:left="0"/>
        <w:jc w:val="both"/>
        <w:rPr>
          <w:iCs/>
        </w:rPr>
      </w:pPr>
      <w:r w:rsidRPr="009E2D83">
        <w:br w:type="page"/>
      </w:r>
      <w:r w:rsidRPr="009E2D83">
        <w:lastRenderedPageBreak/>
        <w:t>Podľa Trestného zákona možno stíhať aj osobu, ktorá je občanom Slovenskej republiky alebo cudzincom, ktorý má</w:t>
      </w:r>
      <w:r w:rsidR="00E23050" w:rsidRPr="009E2D83">
        <w:t xml:space="preserve"> na </w:t>
      </w:r>
      <w:r w:rsidRPr="009E2D83">
        <w:t>území Slovenskej republiky trvalý pobyt,</w:t>
      </w:r>
      <w:r w:rsidR="00E23050" w:rsidRPr="009E2D83">
        <w:t xml:space="preserve"> za </w:t>
      </w:r>
      <w:r w:rsidRPr="009E2D83">
        <w:t>zločin spáchaný mimo územia Slovenskej republiky. Cudzinca, ktorý nemá</w:t>
      </w:r>
      <w:r w:rsidR="00E23050" w:rsidRPr="009E2D83">
        <w:t xml:space="preserve"> na </w:t>
      </w:r>
      <w:r w:rsidRPr="009E2D83">
        <w:t>území Slovenskej republiky trvalý pobyt, možno stíhať, ak spáchal čin mimo územia Slovenskej republiky, ak je čin trestný aj podľa zákona účinného</w:t>
      </w:r>
      <w:r w:rsidR="00E23050" w:rsidRPr="009E2D83">
        <w:t xml:space="preserve"> na </w:t>
      </w:r>
      <w:r w:rsidRPr="009E2D83">
        <w:t>území, kde bol spáchaný, páchateľ bol zadržaný alebo zatknutý</w:t>
      </w:r>
      <w:r w:rsidR="00E23050" w:rsidRPr="009E2D83">
        <w:t xml:space="preserve"> na </w:t>
      </w:r>
      <w:r w:rsidRPr="009E2D83">
        <w:t>území Slovenskej republiky</w:t>
      </w:r>
      <w:r w:rsidR="00E23050" w:rsidRPr="009E2D83">
        <w:t xml:space="preserve"> a </w:t>
      </w:r>
      <w:r w:rsidRPr="009E2D83">
        <w:t>nebol vydaný</w:t>
      </w:r>
      <w:r w:rsidR="00E23050" w:rsidRPr="009E2D83">
        <w:t xml:space="preserve"> na </w:t>
      </w:r>
      <w:r w:rsidRPr="009E2D83">
        <w:t>trestné stíhanie cudziemu štátu.</w:t>
      </w:r>
    </w:p>
    <w:p w14:paraId="76A8247F" w14:textId="77777777" w:rsidR="00EC507D" w:rsidRPr="009E2D83" w:rsidRDefault="00EC507D" w:rsidP="00D77C26">
      <w:pPr>
        <w:pStyle w:val="Odsekzoznamu"/>
        <w:spacing w:after="0" w:line="360" w:lineRule="auto"/>
        <w:ind w:left="0"/>
        <w:jc w:val="both"/>
        <w:rPr>
          <w:iCs/>
        </w:rPr>
      </w:pPr>
    </w:p>
    <w:p w14:paraId="2B8D1320" w14:textId="00D8E704" w:rsidR="00EC507D" w:rsidRPr="009E2D83" w:rsidRDefault="00EC507D" w:rsidP="00D77C26">
      <w:pPr>
        <w:pStyle w:val="Nadpis3"/>
        <w:spacing w:before="0" w:after="0" w:line="360" w:lineRule="auto"/>
        <w:rPr>
          <w:i/>
          <w:iCs/>
        </w:rPr>
      </w:pPr>
      <w:bookmarkStart w:id="83" w:name="_Toc522026428"/>
      <w:bookmarkStart w:id="84" w:name="_Toc522027976"/>
      <w:r w:rsidRPr="009E2D83">
        <w:rPr>
          <w:i/>
          <w:iCs/>
        </w:rPr>
        <w:t>Pravidlá</w:t>
      </w:r>
      <w:r w:rsidR="00E23050" w:rsidRPr="009E2D83">
        <w:rPr>
          <w:i/>
          <w:iCs/>
        </w:rPr>
        <w:t xml:space="preserve"> v </w:t>
      </w:r>
      <w:r w:rsidRPr="009E2D83">
        <w:rPr>
          <w:i/>
          <w:iCs/>
        </w:rPr>
        <w:t>prípade sporov</w:t>
      </w:r>
      <w:r w:rsidR="00E23050" w:rsidRPr="009E2D83">
        <w:rPr>
          <w:i/>
          <w:iCs/>
        </w:rPr>
        <w:t xml:space="preserve"> o </w:t>
      </w:r>
      <w:r w:rsidRPr="009E2D83">
        <w:rPr>
          <w:i/>
          <w:iCs/>
        </w:rPr>
        <w:t>príslušnosť</w:t>
      </w:r>
      <w:bookmarkEnd w:id="83"/>
      <w:bookmarkEnd w:id="84"/>
    </w:p>
    <w:p w14:paraId="5E23772F" w14:textId="77777777" w:rsidR="00EC507D" w:rsidRPr="009E2D83" w:rsidRDefault="00EC507D" w:rsidP="00D77C26">
      <w:pPr>
        <w:pStyle w:val="Odsekzoznamu"/>
        <w:spacing w:after="0" w:line="360" w:lineRule="auto"/>
        <w:ind w:left="0"/>
        <w:jc w:val="both"/>
        <w:rPr>
          <w:i/>
        </w:rPr>
      </w:pPr>
    </w:p>
    <w:p w14:paraId="11A027A2" w14:textId="603CAB62" w:rsidR="00EC507D" w:rsidRPr="009E2D83" w:rsidRDefault="00EC507D" w:rsidP="00D77C26">
      <w:pPr>
        <w:pStyle w:val="Odsekzoznamu"/>
        <w:spacing w:after="0" w:line="360" w:lineRule="auto"/>
        <w:ind w:left="0"/>
        <w:jc w:val="both"/>
        <w:rPr>
          <w:iCs/>
        </w:rPr>
      </w:pPr>
      <w:r w:rsidRPr="009E2D83">
        <w:t>Podľa informácií, ktoré poskytol Eurojust, Slovenská republika</w:t>
      </w:r>
      <w:r w:rsidR="00E23050" w:rsidRPr="009E2D83">
        <w:t xml:space="preserve"> od </w:t>
      </w:r>
      <w:r w:rsidRPr="009E2D83">
        <w:t>1. januára 2004</w:t>
      </w:r>
      <w:r w:rsidR="00E23050" w:rsidRPr="009E2D83">
        <w:t xml:space="preserve"> do </w:t>
      </w:r>
      <w:r w:rsidRPr="009E2D83">
        <w:t>návštevy Slovenska nezaevidovala</w:t>
      </w:r>
      <w:r w:rsidR="00E23050" w:rsidRPr="009E2D83">
        <w:t xml:space="preserve"> v </w:t>
      </w:r>
      <w:r w:rsidRPr="009E2D83">
        <w:t>Eurojuste žiadne prípady trestnej činnosti proti životnému prostrediu. Slovensko však bolo</w:t>
      </w:r>
      <w:r w:rsidR="00E23050" w:rsidRPr="009E2D83">
        <w:t xml:space="preserve"> v </w:t>
      </w:r>
      <w:r w:rsidRPr="009E2D83">
        <w:t>tom istom časovom období dožiadané</w:t>
      </w:r>
      <w:r w:rsidR="00E23050" w:rsidRPr="009E2D83">
        <w:t xml:space="preserve"> v </w:t>
      </w:r>
      <w:r w:rsidRPr="009E2D83">
        <w:t>štyroch prípadoch (tri žiadosti sú stále otvorené).</w:t>
      </w:r>
    </w:p>
    <w:p w14:paraId="481D385C" w14:textId="77777777" w:rsidR="00EC507D" w:rsidRPr="009E2D83" w:rsidRDefault="00EC507D" w:rsidP="00D77C26">
      <w:pPr>
        <w:pStyle w:val="Odsekzoznamu"/>
        <w:spacing w:after="0" w:line="360" w:lineRule="auto"/>
        <w:ind w:left="0"/>
        <w:jc w:val="both"/>
        <w:rPr>
          <w:iCs/>
        </w:rPr>
      </w:pPr>
    </w:p>
    <w:p w14:paraId="2407F857" w14:textId="13106F1B" w:rsidR="00EC507D" w:rsidRPr="009E2D83" w:rsidRDefault="00EC507D" w:rsidP="00D77C26">
      <w:pPr>
        <w:pStyle w:val="Odsekzoznamu"/>
        <w:spacing w:after="0" w:line="360" w:lineRule="auto"/>
        <w:ind w:left="0"/>
        <w:jc w:val="both"/>
      </w:pPr>
      <w:r w:rsidRPr="009E2D83">
        <w:t>Z pohľadu Slovenskej republiky neboli</w:t>
      </w:r>
      <w:r w:rsidR="00E23050" w:rsidRPr="009E2D83">
        <w:t xml:space="preserve"> na </w:t>
      </w:r>
      <w:r w:rsidRPr="009E2D83">
        <w:t>riešenie prípadov trestnej činnosti</w:t>
      </w:r>
      <w:r w:rsidR="00E23050" w:rsidRPr="009E2D83">
        <w:t xml:space="preserve"> v </w:t>
      </w:r>
      <w:r w:rsidRPr="009E2D83">
        <w:t>oblasti odpadov</w:t>
      </w:r>
      <w:r w:rsidR="00E23050" w:rsidRPr="009E2D83">
        <w:t xml:space="preserve"> s </w:t>
      </w:r>
      <w:r w:rsidRPr="009E2D83">
        <w:t>cezhraničným rozmerom zavedené žiadne špecifické mechanizmy.</w:t>
      </w:r>
    </w:p>
    <w:p w14:paraId="7883216B" w14:textId="77777777" w:rsidR="000924BD" w:rsidRPr="009E2D83" w:rsidRDefault="000924BD" w:rsidP="00D77C26">
      <w:pPr>
        <w:pStyle w:val="Odsekzoznamu"/>
        <w:spacing w:after="0" w:line="360" w:lineRule="auto"/>
        <w:ind w:left="0"/>
        <w:jc w:val="both"/>
        <w:rPr>
          <w:iCs/>
        </w:rPr>
      </w:pPr>
    </w:p>
    <w:p w14:paraId="60CEF00E" w14:textId="5113D887" w:rsidR="00EC507D" w:rsidRPr="009E2D83" w:rsidRDefault="00EC507D" w:rsidP="003002D6">
      <w:pPr>
        <w:pStyle w:val="Odsekzoznamu"/>
        <w:spacing w:after="0" w:line="360" w:lineRule="auto"/>
        <w:ind w:left="0"/>
        <w:jc w:val="both"/>
        <w:rPr>
          <w:iCs/>
          <w:szCs w:val="24"/>
        </w:rPr>
      </w:pPr>
      <w:r w:rsidRPr="009E2D83">
        <w:t>Slovensko transponovalo rámcové rozhodnutie Rady 2009/948/SVV</w:t>
      </w:r>
      <w:r w:rsidR="00E23050" w:rsidRPr="009E2D83">
        <w:t xml:space="preserve"> z </w:t>
      </w:r>
      <w:r w:rsidRPr="009E2D83">
        <w:t>30. novembra 2009</w:t>
      </w:r>
      <w:r w:rsidR="00E23050" w:rsidRPr="009E2D83">
        <w:t xml:space="preserve"> o </w:t>
      </w:r>
      <w:r w:rsidRPr="009E2D83">
        <w:t>predchádzaní kolíziám pri výkone právomoci</w:t>
      </w:r>
      <w:r w:rsidR="00E23050" w:rsidRPr="009E2D83">
        <w:t xml:space="preserve"> v </w:t>
      </w:r>
      <w:r w:rsidRPr="009E2D83">
        <w:t>trestných veciach</w:t>
      </w:r>
      <w:r w:rsidR="00E23050" w:rsidRPr="009E2D83">
        <w:t xml:space="preserve"> a </w:t>
      </w:r>
      <w:r w:rsidRPr="009E2D83">
        <w:t>ich urovnávaní</w:t>
      </w:r>
      <w:r w:rsidR="00E23050" w:rsidRPr="009E2D83">
        <w:t xml:space="preserve"> v </w:t>
      </w:r>
      <w:r w:rsidRPr="009E2D83">
        <w:t xml:space="preserve">ustanovení </w:t>
      </w:r>
      <w:r w:rsidR="006178F5" w:rsidRPr="009E2D83">
        <w:t>§ </w:t>
      </w:r>
      <w:r w:rsidRPr="009E2D83">
        <w:t>530a Trestného poriadku. Stanovujú sa</w:t>
      </w:r>
      <w:r w:rsidR="00E23050" w:rsidRPr="009E2D83">
        <w:t xml:space="preserve"> v </w:t>
      </w:r>
      <w:r w:rsidRPr="009E2D83">
        <w:t>ňom pravidlá</w:t>
      </w:r>
      <w:r w:rsidR="00E23050" w:rsidRPr="009E2D83">
        <w:t xml:space="preserve"> v </w:t>
      </w:r>
      <w:r w:rsidRPr="009E2D83">
        <w:t>prípade sporu</w:t>
      </w:r>
      <w:r w:rsidR="00E23050" w:rsidRPr="009E2D83">
        <w:t xml:space="preserve"> o </w:t>
      </w:r>
      <w:r w:rsidRPr="009E2D83">
        <w:t>príslušnosť bez ohľadu</w:t>
      </w:r>
      <w:r w:rsidR="00E23050" w:rsidRPr="009E2D83">
        <w:t xml:space="preserve"> na </w:t>
      </w:r>
      <w:r w:rsidRPr="009E2D83">
        <w:t>povahu trestného konania. V prípade vedenia súbežného trestného konania</w:t>
      </w:r>
      <w:r w:rsidR="00E23050" w:rsidRPr="009E2D83">
        <w:t xml:space="preserve"> v </w:t>
      </w:r>
      <w:r w:rsidRPr="009E2D83">
        <w:t>Slovenskej republike slovenský orgán poskytne svoje kontaktné údaje</w:t>
      </w:r>
      <w:r w:rsidR="00E23050" w:rsidRPr="009E2D83">
        <w:t xml:space="preserve"> a </w:t>
      </w:r>
      <w:r w:rsidRPr="009E2D83">
        <w:t>informáciu</w:t>
      </w:r>
      <w:r w:rsidR="00E23050" w:rsidRPr="009E2D83">
        <w:t xml:space="preserve"> o </w:t>
      </w:r>
      <w:r w:rsidRPr="009E2D83">
        <w:t>štádiu trestného konania, prípadne informáciu</w:t>
      </w:r>
      <w:r w:rsidR="00E23050" w:rsidRPr="009E2D83">
        <w:t xml:space="preserve"> o </w:t>
      </w:r>
      <w:r w:rsidRPr="009E2D83">
        <w:t>povahe konečného rozhodnutia</w:t>
      </w:r>
      <w:r w:rsidR="00E23050" w:rsidRPr="009E2D83">
        <w:t xml:space="preserve"> v </w:t>
      </w:r>
      <w:r w:rsidRPr="009E2D83">
        <w:t>danej veci. Ak slovenský orgán dospeje</w:t>
      </w:r>
      <w:r w:rsidR="00E23050" w:rsidRPr="009E2D83">
        <w:t xml:space="preserve"> k </w:t>
      </w:r>
      <w:r w:rsidRPr="009E2D83">
        <w:t>záveru</w:t>
      </w:r>
      <w:r w:rsidR="00E23050" w:rsidRPr="009E2D83">
        <w:t xml:space="preserve"> o </w:t>
      </w:r>
      <w:r w:rsidRPr="009E2D83">
        <w:t>neúčelnosti pokračovania trestného stíhania</w:t>
      </w:r>
      <w:r w:rsidR="00E23050" w:rsidRPr="009E2D83">
        <w:t xml:space="preserve"> v </w:t>
      </w:r>
      <w:r w:rsidRPr="009E2D83">
        <w:t>Slovenskej republike, podá podnet, aby bolo trestné stíhanie odovzdané členskému štátu Európskej únie,</w:t>
      </w:r>
      <w:r w:rsidR="00E23050" w:rsidRPr="009E2D83">
        <w:t xml:space="preserve"> v </w:t>
      </w:r>
      <w:r w:rsidRPr="009E2D83">
        <w:t>ktorom sa vedie súbežné trestné konanie. Ak dôjde</w:t>
      </w:r>
      <w:r w:rsidR="00E23050" w:rsidRPr="009E2D83">
        <w:t xml:space="preserve"> k </w:t>
      </w:r>
      <w:r w:rsidRPr="009E2D83">
        <w:t>dohode</w:t>
      </w:r>
      <w:r w:rsidR="00E23050" w:rsidRPr="009E2D83">
        <w:t xml:space="preserve"> o </w:t>
      </w:r>
      <w:r w:rsidRPr="009E2D83">
        <w:t>sústredení trestného konania</w:t>
      </w:r>
      <w:r w:rsidR="00E23050" w:rsidRPr="009E2D83">
        <w:t xml:space="preserve"> v </w:t>
      </w:r>
      <w:r w:rsidRPr="009E2D83">
        <w:t>Slovenskej republike, slovenský orgán neodkladne informuje orgán členského štátu Európskej únie</w:t>
      </w:r>
      <w:r w:rsidR="00E23050" w:rsidRPr="009E2D83">
        <w:t xml:space="preserve"> o </w:t>
      </w:r>
      <w:r w:rsidRPr="009E2D83">
        <w:t>výsledku trestného konania.</w:t>
      </w:r>
    </w:p>
    <w:p w14:paraId="7DDC29BD" w14:textId="77777777" w:rsidR="00EC507D" w:rsidRPr="009E2D83" w:rsidRDefault="00EC507D" w:rsidP="00D77C26">
      <w:pPr>
        <w:pStyle w:val="Odsekzoznamu"/>
        <w:spacing w:after="0" w:line="360" w:lineRule="auto"/>
        <w:ind w:left="0"/>
        <w:jc w:val="both"/>
        <w:rPr>
          <w:b/>
          <w:i/>
          <w:szCs w:val="24"/>
        </w:rPr>
      </w:pPr>
      <w:r w:rsidRPr="009E2D83">
        <w:br w:type="page"/>
      </w:r>
    </w:p>
    <w:p w14:paraId="023A4401" w14:textId="77777777" w:rsidR="00EC507D" w:rsidRPr="009E2D83" w:rsidRDefault="00EC507D" w:rsidP="00D77C26">
      <w:pPr>
        <w:pStyle w:val="Odsekzoznamu"/>
        <w:spacing w:after="0" w:line="360" w:lineRule="auto"/>
        <w:ind w:left="0"/>
        <w:jc w:val="both"/>
        <w:rPr>
          <w:i/>
          <w:szCs w:val="24"/>
        </w:rPr>
      </w:pPr>
    </w:p>
    <w:p w14:paraId="104F9616" w14:textId="77777777" w:rsidR="00EC507D" w:rsidRPr="009E2D83" w:rsidRDefault="00EC507D" w:rsidP="00D77C26">
      <w:pPr>
        <w:pStyle w:val="Nadpis2"/>
        <w:spacing w:before="0" w:after="0" w:line="360" w:lineRule="auto"/>
        <w:rPr>
          <w:b/>
          <w:bCs/>
        </w:rPr>
      </w:pPr>
      <w:bookmarkStart w:id="85" w:name="_Toc522026429"/>
      <w:bookmarkStart w:id="86" w:name="_Toc522027977"/>
      <w:r w:rsidRPr="009E2D83">
        <w:rPr>
          <w:b/>
          <w:bCs/>
        </w:rPr>
        <w:t>Závery</w:t>
      </w:r>
      <w:bookmarkEnd w:id="85"/>
      <w:bookmarkEnd w:id="86"/>
    </w:p>
    <w:p w14:paraId="583D748D" w14:textId="77777777" w:rsidR="00EC507D" w:rsidRPr="009E2D83" w:rsidRDefault="00EC507D" w:rsidP="00D77C26">
      <w:pPr>
        <w:pStyle w:val="Heading2conclusionsbulletedlist"/>
        <w:numPr>
          <w:ilvl w:val="0"/>
          <w:numId w:val="0"/>
        </w:numPr>
        <w:spacing w:before="0" w:after="0"/>
        <w:ind w:left="426"/>
        <w:jc w:val="both"/>
        <w:rPr>
          <w:b w:val="0"/>
        </w:rPr>
      </w:pPr>
    </w:p>
    <w:p w14:paraId="48AD3CA8" w14:textId="6CE77822" w:rsidR="00EC507D" w:rsidRPr="009E2D83" w:rsidRDefault="00EC507D" w:rsidP="00D77C26">
      <w:pPr>
        <w:pStyle w:val="Heading2conclusionsbulletedlist"/>
        <w:spacing w:before="0" w:after="0"/>
        <w:ind w:left="425"/>
        <w:jc w:val="both"/>
        <w:rPr>
          <w:b w:val="0"/>
          <w:bCs w:val="0"/>
        </w:rPr>
      </w:pPr>
      <w:r w:rsidRPr="009E2D83">
        <w:rPr>
          <w:b w:val="0"/>
          <w:bCs w:val="0"/>
        </w:rPr>
        <w:t>Slovenské právne predpisy, najmä sankcie</w:t>
      </w:r>
      <w:r w:rsidR="00E23050" w:rsidRPr="009E2D83">
        <w:rPr>
          <w:b w:val="0"/>
          <w:bCs w:val="0"/>
        </w:rPr>
        <w:t xml:space="preserve"> za </w:t>
      </w:r>
      <w:r w:rsidRPr="009E2D83">
        <w:rPr>
          <w:b w:val="0"/>
          <w:bCs w:val="0"/>
        </w:rPr>
        <w:t>porušenia,</w:t>
      </w:r>
      <w:r w:rsidR="00E23050" w:rsidRPr="009E2D83">
        <w:rPr>
          <w:b w:val="0"/>
          <w:bCs w:val="0"/>
        </w:rPr>
        <w:t xml:space="preserve"> vo </w:t>
      </w:r>
      <w:r w:rsidRPr="009E2D83">
        <w:rPr>
          <w:b w:val="0"/>
          <w:bCs w:val="0"/>
        </w:rPr>
        <w:t>všeobecnosti spĺňajú európske požiadavky,</w:t>
      </w:r>
      <w:r w:rsidR="00E23050" w:rsidRPr="009E2D83">
        <w:rPr>
          <w:b w:val="0"/>
          <w:bCs w:val="0"/>
        </w:rPr>
        <w:t xml:space="preserve"> a </w:t>
      </w:r>
      <w:r w:rsidRPr="009E2D83">
        <w:rPr>
          <w:b w:val="0"/>
          <w:bCs w:val="0"/>
        </w:rPr>
        <w:t>to že sankcie musia byť účinné, primerané</w:t>
      </w:r>
      <w:r w:rsidR="00E23050" w:rsidRPr="009E2D83">
        <w:rPr>
          <w:b w:val="0"/>
          <w:bCs w:val="0"/>
        </w:rPr>
        <w:t xml:space="preserve"> a </w:t>
      </w:r>
      <w:r w:rsidRPr="009E2D83">
        <w:rPr>
          <w:b w:val="0"/>
          <w:bCs w:val="0"/>
        </w:rPr>
        <w:t>odrádzajúce.</w:t>
      </w:r>
      <w:r w:rsidR="000924BD" w:rsidRPr="009E2D83">
        <w:rPr>
          <w:b w:val="0"/>
          <w:bCs w:val="0"/>
        </w:rPr>
        <w:t xml:space="preserve"> V </w:t>
      </w:r>
      <w:r w:rsidRPr="009E2D83">
        <w:rPr>
          <w:b w:val="0"/>
          <w:bCs w:val="0"/>
        </w:rPr>
        <w:t>právnych predpisoch</w:t>
      </w:r>
      <w:r w:rsidR="00E23050" w:rsidRPr="009E2D83">
        <w:rPr>
          <w:b w:val="0"/>
          <w:bCs w:val="0"/>
        </w:rPr>
        <w:t xml:space="preserve"> v </w:t>
      </w:r>
      <w:r w:rsidRPr="009E2D83">
        <w:rPr>
          <w:b w:val="0"/>
          <w:bCs w:val="0"/>
        </w:rPr>
        <w:t>oblasti životného prostredia</w:t>
      </w:r>
      <w:r w:rsidR="00E23050" w:rsidRPr="009E2D83">
        <w:rPr>
          <w:b w:val="0"/>
          <w:bCs w:val="0"/>
        </w:rPr>
        <w:t xml:space="preserve"> a </w:t>
      </w:r>
      <w:r w:rsidRPr="009E2D83">
        <w:rPr>
          <w:b w:val="0"/>
          <w:bCs w:val="0"/>
        </w:rPr>
        <w:t>pri kvalifikácii porušenia noriem ako závažného trestného činu alebo trestného činu sa zohľadňuje nielen protiprávnosť činu, ale aj náklady</w:t>
      </w:r>
      <w:r w:rsidR="00E23050" w:rsidRPr="009E2D83">
        <w:rPr>
          <w:b w:val="0"/>
          <w:bCs w:val="0"/>
        </w:rPr>
        <w:t xml:space="preserve"> s </w:t>
      </w:r>
      <w:r w:rsidRPr="009E2D83">
        <w:rPr>
          <w:b w:val="0"/>
          <w:bCs w:val="0"/>
        </w:rPr>
        <w:t>ním spojené.</w:t>
      </w:r>
    </w:p>
    <w:p w14:paraId="38FCE767" w14:textId="77777777" w:rsidR="00EC507D" w:rsidRPr="009E2D83" w:rsidRDefault="00EC507D" w:rsidP="00D77C26">
      <w:pPr>
        <w:pStyle w:val="Heading2conclusionsbulletedlist"/>
        <w:numPr>
          <w:ilvl w:val="0"/>
          <w:numId w:val="0"/>
        </w:numPr>
        <w:spacing w:before="0" w:after="0"/>
        <w:ind w:left="425"/>
        <w:jc w:val="both"/>
        <w:rPr>
          <w:b w:val="0"/>
          <w:bCs w:val="0"/>
        </w:rPr>
      </w:pPr>
    </w:p>
    <w:p w14:paraId="5946233F" w14:textId="48C64313" w:rsidR="00EC507D" w:rsidRPr="009E2D83" w:rsidRDefault="00EC507D" w:rsidP="007B454A">
      <w:pPr>
        <w:pStyle w:val="Heading2conclusionsbulletedlist"/>
        <w:spacing w:before="0" w:after="0"/>
        <w:ind w:left="425"/>
        <w:jc w:val="both"/>
        <w:rPr>
          <w:b w:val="0"/>
          <w:bCs w:val="0"/>
        </w:rPr>
      </w:pPr>
      <w:r w:rsidRPr="009E2D83">
        <w:rPr>
          <w:b w:val="0"/>
          <w:bCs w:val="0"/>
        </w:rPr>
        <w:t>Pri kvalifikácii činu sa musia zohľadniť tieto faktory:</w:t>
      </w:r>
      <w:r w:rsidRPr="009E2D83">
        <w:rPr>
          <w:b w:val="0"/>
          <w:bCs w:val="0"/>
        </w:rPr>
        <w:br/>
        <w:t>po prvé, aké náklady by vznikli</w:t>
      </w:r>
      <w:r w:rsidR="00E23050" w:rsidRPr="009E2D83">
        <w:rPr>
          <w:b w:val="0"/>
          <w:bCs w:val="0"/>
        </w:rPr>
        <w:t xml:space="preserve"> v </w:t>
      </w:r>
      <w:r w:rsidRPr="009E2D83">
        <w:rPr>
          <w:b w:val="0"/>
          <w:bCs w:val="0"/>
        </w:rPr>
        <w:t>prípade riadneho</w:t>
      </w:r>
      <w:r w:rsidR="00E23050" w:rsidRPr="009E2D83">
        <w:rPr>
          <w:b w:val="0"/>
          <w:bCs w:val="0"/>
        </w:rPr>
        <w:t xml:space="preserve"> a </w:t>
      </w:r>
      <w:r w:rsidRPr="009E2D83">
        <w:rPr>
          <w:b w:val="0"/>
          <w:bCs w:val="0"/>
        </w:rPr>
        <w:t>zákonného nakladania</w:t>
      </w:r>
      <w:r w:rsidR="00E23050" w:rsidRPr="009E2D83">
        <w:rPr>
          <w:b w:val="0"/>
          <w:bCs w:val="0"/>
        </w:rPr>
        <w:t xml:space="preserve"> s </w:t>
      </w:r>
      <w:r w:rsidRPr="009E2D83">
        <w:rPr>
          <w:b w:val="0"/>
          <w:bCs w:val="0"/>
        </w:rPr>
        <w:t>odpadom, odpadovými vodami atď.,</w:t>
      </w:r>
      <w:r w:rsidR="00E23050" w:rsidRPr="009E2D83">
        <w:rPr>
          <w:b w:val="0"/>
          <w:bCs w:val="0"/>
        </w:rPr>
        <w:t xml:space="preserve"> a po </w:t>
      </w:r>
      <w:r w:rsidRPr="009E2D83">
        <w:rPr>
          <w:b w:val="0"/>
          <w:bCs w:val="0"/>
        </w:rPr>
        <w:t>druhé, aké sú náklady</w:t>
      </w:r>
      <w:r w:rsidR="00E23050" w:rsidRPr="009E2D83">
        <w:rPr>
          <w:b w:val="0"/>
          <w:bCs w:val="0"/>
        </w:rPr>
        <w:t xml:space="preserve"> na </w:t>
      </w:r>
      <w:r w:rsidRPr="009E2D83">
        <w:rPr>
          <w:b w:val="0"/>
          <w:bCs w:val="0"/>
        </w:rPr>
        <w:t>odstránenie škôd. Takýto prístup</w:t>
      </w:r>
      <w:r w:rsidR="00E23050" w:rsidRPr="009E2D83">
        <w:rPr>
          <w:b w:val="0"/>
          <w:bCs w:val="0"/>
        </w:rPr>
        <w:t xml:space="preserve"> k </w:t>
      </w:r>
      <w:r w:rsidRPr="009E2D83">
        <w:rPr>
          <w:b w:val="0"/>
          <w:bCs w:val="0"/>
        </w:rPr>
        <w:t>určeniu závažnosti porušenia je zaujímavý, ale zároveň veľmi zložitý. Kvalifikácia porušenia musí prebehnúť pomerne rýchlo, pretože sa</w:t>
      </w:r>
      <w:r w:rsidR="00E23050" w:rsidRPr="009E2D83">
        <w:rPr>
          <w:b w:val="0"/>
          <w:bCs w:val="0"/>
        </w:rPr>
        <w:t xml:space="preserve"> na </w:t>
      </w:r>
      <w:r w:rsidRPr="009E2D83">
        <w:rPr>
          <w:b w:val="0"/>
          <w:bCs w:val="0"/>
        </w:rPr>
        <w:t>jej základe určuje, kto sa má prípadom zaoberať (správny súd alebo prokurátor/polícia). Na začiatku vyšetrovania však ešte nie sú vždy</w:t>
      </w:r>
      <w:r w:rsidR="00E23050" w:rsidRPr="009E2D83">
        <w:rPr>
          <w:b w:val="0"/>
          <w:bCs w:val="0"/>
        </w:rPr>
        <w:t xml:space="preserve"> k </w:t>
      </w:r>
      <w:r w:rsidRPr="009E2D83">
        <w:rPr>
          <w:b w:val="0"/>
          <w:bCs w:val="0"/>
        </w:rPr>
        <w:t>dispozícii informácie potrebné</w:t>
      </w:r>
      <w:r w:rsidR="00E23050" w:rsidRPr="009E2D83">
        <w:rPr>
          <w:b w:val="0"/>
          <w:bCs w:val="0"/>
        </w:rPr>
        <w:t xml:space="preserve"> na </w:t>
      </w:r>
      <w:r w:rsidRPr="009E2D83">
        <w:rPr>
          <w:b w:val="0"/>
          <w:bCs w:val="0"/>
        </w:rPr>
        <w:t>posúdenie skutočných nákladov</w:t>
      </w:r>
      <w:r w:rsidR="00E23050" w:rsidRPr="009E2D83">
        <w:rPr>
          <w:b w:val="0"/>
          <w:bCs w:val="0"/>
        </w:rPr>
        <w:t xml:space="preserve"> na </w:t>
      </w:r>
      <w:r w:rsidRPr="009E2D83">
        <w:rPr>
          <w:b w:val="0"/>
          <w:bCs w:val="0"/>
        </w:rPr>
        <w:t>spracovanie alebo nápravu.</w:t>
      </w:r>
    </w:p>
    <w:p w14:paraId="72C31701" w14:textId="77777777" w:rsidR="00EC507D" w:rsidRPr="009E2D83" w:rsidRDefault="00EC507D" w:rsidP="00B8030E">
      <w:pPr>
        <w:pStyle w:val="Heading2conclusionsbulletedlist"/>
        <w:numPr>
          <w:ilvl w:val="0"/>
          <w:numId w:val="0"/>
        </w:numPr>
        <w:spacing w:before="0" w:after="0"/>
        <w:ind w:left="426"/>
        <w:jc w:val="both"/>
        <w:rPr>
          <w:b w:val="0"/>
        </w:rPr>
      </w:pPr>
    </w:p>
    <w:p w14:paraId="41566984" w14:textId="29AE59CB" w:rsidR="00EC507D" w:rsidRPr="009E2D83" w:rsidRDefault="00EC507D" w:rsidP="00110F23">
      <w:pPr>
        <w:pStyle w:val="Heading2conclusionsbulletedlist"/>
        <w:numPr>
          <w:ilvl w:val="0"/>
          <w:numId w:val="50"/>
        </w:numPr>
        <w:spacing w:before="0" w:after="0"/>
        <w:ind w:left="426"/>
        <w:jc w:val="both"/>
        <w:rPr>
          <w:b w:val="0"/>
        </w:rPr>
      </w:pPr>
      <w:r w:rsidRPr="009E2D83">
        <w:rPr>
          <w:b w:val="0"/>
          <w:bCs w:val="0"/>
        </w:rPr>
        <w:t>Podľa názoru oslovených odborníkov</w:t>
      </w:r>
      <w:r w:rsidR="00E23050" w:rsidRPr="009E2D83">
        <w:rPr>
          <w:b w:val="0"/>
          <w:bCs w:val="0"/>
        </w:rPr>
        <w:t xml:space="preserve"> z </w:t>
      </w:r>
      <w:r w:rsidRPr="009E2D83">
        <w:rPr>
          <w:b w:val="0"/>
          <w:bCs w:val="0"/>
        </w:rPr>
        <w:t>praxe je niekedy Trestný zákon</w:t>
      </w:r>
      <w:r w:rsidR="00E23050" w:rsidRPr="009E2D83">
        <w:rPr>
          <w:b w:val="0"/>
          <w:bCs w:val="0"/>
        </w:rPr>
        <w:t xml:space="preserve"> vo </w:t>
      </w:r>
      <w:r w:rsidRPr="009E2D83">
        <w:rPr>
          <w:b w:val="0"/>
          <w:bCs w:val="0"/>
        </w:rPr>
        <w:t>veciach životného prostredia prísny</w:t>
      </w:r>
      <w:r w:rsidR="00E23050" w:rsidRPr="009E2D83">
        <w:rPr>
          <w:b w:val="0"/>
          <w:bCs w:val="0"/>
        </w:rPr>
        <w:t xml:space="preserve"> a </w:t>
      </w:r>
      <w:r w:rsidRPr="009E2D83">
        <w:rPr>
          <w:b w:val="0"/>
          <w:bCs w:val="0"/>
        </w:rPr>
        <w:t xml:space="preserve">nepružný. </w:t>
      </w:r>
      <w:r w:rsidRPr="009E2D83">
        <w:rPr>
          <w:b w:val="0"/>
        </w:rPr>
        <w:t>Napriek prísnym sankciám sa poukazovalo</w:t>
      </w:r>
      <w:r w:rsidR="00E23050" w:rsidRPr="009E2D83">
        <w:rPr>
          <w:b w:val="0"/>
        </w:rPr>
        <w:t xml:space="preserve"> na </w:t>
      </w:r>
      <w:r w:rsidRPr="009E2D83">
        <w:rPr>
          <w:b w:val="0"/>
        </w:rPr>
        <w:t>dve hlavné prekážky, ktoré bránia dôslednému uplatňovaniu týchto ustanovení:</w:t>
      </w:r>
      <w:r w:rsidR="00E23050" w:rsidRPr="009E2D83">
        <w:rPr>
          <w:b w:val="0"/>
        </w:rPr>
        <w:t xml:space="preserve"> na </w:t>
      </w:r>
      <w:r w:rsidRPr="009E2D83">
        <w:rPr>
          <w:b w:val="0"/>
        </w:rPr>
        <w:t>jednej strane skutočnosť (aspoň</w:t>
      </w:r>
      <w:r w:rsidR="00E23050" w:rsidRPr="009E2D83">
        <w:rPr>
          <w:b w:val="0"/>
        </w:rPr>
        <w:t xml:space="preserve"> v </w:t>
      </w:r>
      <w:r w:rsidRPr="009E2D83">
        <w:rPr>
          <w:b w:val="0"/>
        </w:rPr>
        <w:t>minulosti</w:t>
      </w:r>
      <w:r w:rsidR="00E23050" w:rsidRPr="009E2D83">
        <w:rPr>
          <w:b w:val="0"/>
        </w:rPr>
        <w:t xml:space="preserve"> a v </w:t>
      </w:r>
      <w:r w:rsidRPr="009E2D83">
        <w:rPr>
          <w:b w:val="0"/>
        </w:rPr>
        <w:t>dôsledku odlišného výkladu ustanovení), že Slovenská inšpekcia životného prostredia</w:t>
      </w:r>
      <w:r w:rsidR="00E23050" w:rsidRPr="009E2D83">
        <w:rPr>
          <w:b w:val="0"/>
        </w:rPr>
        <w:t xml:space="preserve"> v </w:t>
      </w:r>
      <w:r w:rsidRPr="009E2D83">
        <w:rPr>
          <w:b w:val="0"/>
        </w:rPr>
        <w:t>niektorých prípadoch ďalej nepostúpila veci,</w:t>
      </w:r>
      <w:r w:rsidR="00E23050" w:rsidRPr="009E2D83">
        <w:rPr>
          <w:b w:val="0"/>
        </w:rPr>
        <w:t xml:space="preserve"> o </w:t>
      </w:r>
      <w:r w:rsidRPr="009E2D83">
        <w:rPr>
          <w:b w:val="0"/>
        </w:rPr>
        <w:t>ktorých zistila, že sú trestnej povahy. Na druhej strane oslovení odborníci</w:t>
      </w:r>
      <w:r w:rsidR="00E23050" w:rsidRPr="009E2D83">
        <w:rPr>
          <w:b w:val="0"/>
        </w:rPr>
        <w:t xml:space="preserve"> z </w:t>
      </w:r>
      <w:r w:rsidRPr="009E2D83">
        <w:rPr>
          <w:b w:val="0"/>
        </w:rPr>
        <w:t>praxe uviedli, že sudcovia vždy neberú trestné činy proti životnému prostrediu vážne, čo máva</w:t>
      </w:r>
      <w:r w:rsidR="00E23050" w:rsidRPr="009E2D83">
        <w:rPr>
          <w:b w:val="0"/>
        </w:rPr>
        <w:t xml:space="preserve"> za </w:t>
      </w:r>
      <w:r w:rsidRPr="009E2D83">
        <w:rPr>
          <w:b w:val="0"/>
        </w:rPr>
        <w:t>následok uloženie menej prísnych sankcií. Sudcovia sú často presvedčení</w:t>
      </w:r>
      <w:r w:rsidR="00E23050" w:rsidRPr="009E2D83">
        <w:rPr>
          <w:b w:val="0"/>
        </w:rPr>
        <w:t xml:space="preserve"> o </w:t>
      </w:r>
      <w:r w:rsidRPr="009E2D83">
        <w:rPr>
          <w:b w:val="0"/>
        </w:rPr>
        <w:t>závažnosti trestnej činnosti, len ak sa súčasne stíhajú činy proti majetku</w:t>
      </w:r>
      <w:r w:rsidR="00E23050" w:rsidRPr="009E2D83">
        <w:rPr>
          <w:b w:val="0"/>
        </w:rPr>
        <w:t xml:space="preserve"> so </w:t>
      </w:r>
      <w:r w:rsidRPr="009E2D83">
        <w:rPr>
          <w:b w:val="0"/>
        </w:rPr>
        <w:t>závažným poškodením majetku. Podľa názoru hodnotiteľov tento stav poukazuje</w:t>
      </w:r>
      <w:r w:rsidR="00E23050" w:rsidRPr="009E2D83">
        <w:rPr>
          <w:b w:val="0"/>
        </w:rPr>
        <w:t xml:space="preserve"> na </w:t>
      </w:r>
      <w:r w:rsidRPr="009E2D83">
        <w:rPr>
          <w:b w:val="0"/>
        </w:rPr>
        <w:t>význam finančného vyšetrovania.</w:t>
      </w:r>
    </w:p>
    <w:p w14:paraId="2B1AB303" w14:textId="77777777" w:rsidR="00EC507D" w:rsidRPr="009E2D83" w:rsidRDefault="00EC507D" w:rsidP="00D77C26">
      <w:pPr>
        <w:pStyle w:val="Heading2conclusionsbulletedlist"/>
        <w:numPr>
          <w:ilvl w:val="0"/>
          <w:numId w:val="0"/>
        </w:numPr>
        <w:spacing w:before="0" w:after="0"/>
        <w:ind w:left="426"/>
        <w:jc w:val="both"/>
        <w:rPr>
          <w:b w:val="0"/>
          <w:bCs w:val="0"/>
        </w:rPr>
      </w:pPr>
      <w:r w:rsidRPr="009E2D83">
        <w:rPr>
          <w:b w:val="0"/>
        </w:rPr>
        <w:br w:type="page"/>
      </w:r>
    </w:p>
    <w:p w14:paraId="3A524D90" w14:textId="397C7A2C" w:rsidR="00EC507D" w:rsidRPr="009E2D83" w:rsidRDefault="00EC507D" w:rsidP="007B454A">
      <w:pPr>
        <w:pStyle w:val="Heading2conclusionsbulletedlist"/>
        <w:spacing w:before="0" w:after="0"/>
        <w:ind w:left="425"/>
        <w:jc w:val="both"/>
        <w:rPr>
          <w:b w:val="0"/>
          <w:bCs w:val="0"/>
        </w:rPr>
      </w:pPr>
      <w:r w:rsidRPr="009E2D83">
        <w:rPr>
          <w:b w:val="0"/>
          <w:bCs w:val="0"/>
          <w:iCs/>
          <w:szCs w:val="24"/>
        </w:rPr>
        <w:t>Mimovládne organizácie zrejme nezohrávajú významnú úlohu</w:t>
      </w:r>
      <w:r w:rsidR="00E23050" w:rsidRPr="009E2D83">
        <w:rPr>
          <w:b w:val="0"/>
          <w:bCs w:val="0"/>
          <w:iCs/>
          <w:szCs w:val="24"/>
        </w:rPr>
        <w:t xml:space="preserve"> v </w:t>
      </w:r>
      <w:r w:rsidRPr="009E2D83">
        <w:rPr>
          <w:b w:val="0"/>
          <w:bCs w:val="0"/>
          <w:iCs/>
          <w:szCs w:val="24"/>
        </w:rPr>
        <w:t>rámci spolupráce</w:t>
      </w:r>
      <w:r w:rsidR="00E23050" w:rsidRPr="009E2D83">
        <w:rPr>
          <w:b w:val="0"/>
          <w:bCs w:val="0"/>
          <w:iCs/>
          <w:szCs w:val="24"/>
        </w:rPr>
        <w:t xml:space="preserve"> s </w:t>
      </w:r>
      <w:r w:rsidRPr="009E2D83">
        <w:rPr>
          <w:b w:val="0"/>
          <w:bCs w:val="0"/>
          <w:iCs/>
          <w:szCs w:val="24"/>
        </w:rPr>
        <w:t>orgánmi presadzovania práva, ani ako nezávislá strana</w:t>
      </w:r>
      <w:r w:rsidR="00E23050" w:rsidRPr="009E2D83">
        <w:rPr>
          <w:b w:val="0"/>
          <w:bCs w:val="0"/>
          <w:iCs/>
          <w:szCs w:val="24"/>
        </w:rPr>
        <w:t xml:space="preserve"> v </w:t>
      </w:r>
      <w:r w:rsidRPr="009E2D83">
        <w:rPr>
          <w:b w:val="0"/>
          <w:bCs w:val="0"/>
          <w:iCs/>
          <w:szCs w:val="24"/>
        </w:rPr>
        <w:t>trestnom konaní. Väčšinou skôr pomáhajú poškodeným</w:t>
      </w:r>
      <w:r w:rsidR="00E23050" w:rsidRPr="009E2D83">
        <w:rPr>
          <w:b w:val="0"/>
          <w:bCs w:val="0"/>
          <w:iCs/>
          <w:szCs w:val="24"/>
        </w:rPr>
        <w:t xml:space="preserve"> a </w:t>
      </w:r>
      <w:r w:rsidRPr="009E2D83">
        <w:rPr>
          <w:b w:val="0"/>
          <w:bCs w:val="0"/>
          <w:iCs/>
          <w:szCs w:val="24"/>
        </w:rPr>
        <w:t>poskytujú bezplatnú pomoc, hoci sa tiež môžu zúčastniť</w:t>
      </w:r>
      <w:r w:rsidR="00E23050" w:rsidRPr="009E2D83">
        <w:rPr>
          <w:b w:val="0"/>
          <w:bCs w:val="0"/>
          <w:iCs/>
          <w:szCs w:val="24"/>
        </w:rPr>
        <w:t xml:space="preserve"> na </w:t>
      </w:r>
      <w:r w:rsidRPr="009E2D83">
        <w:rPr>
          <w:b w:val="0"/>
          <w:bCs w:val="0"/>
          <w:iCs/>
          <w:szCs w:val="24"/>
        </w:rPr>
        <w:t>trestnom konaní ako splnomocnenec poškodeného</w:t>
      </w:r>
      <w:r w:rsidR="00E23050" w:rsidRPr="009E2D83">
        <w:rPr>
          <w:b w:val="0"/>
          <w:bCs w:val="0"/>
          <w:iCs/>
          <w:szCs w:val="24"/>
        </w:rPr>
        <w:t xml:space="preserve"> na </w:t>
      </w:r>
      <w:r w:rsidRPr="009E2D83">
        <w:rPr>
          <w:b w:val="0"/>
          <w:bCs w:val="0"/>
          <w:iCs/>
          <w:szCs w:val="24"/>
        </w:rPr>
        <w:t>účely jeho zastupovania.</w:t>
      </w:r>
    </w:p>
    <w:p w14:paraId="02764E21" w14:textId="77777777" w:rsidR="00EC507D" w:rsidRPr="009E2D83" w:rsidRDefault="00EC507D" w:rsidP="00D77C26">
      <w:pPr>
        <w:pStyle w:val="Heading2conclusionsbulletedlist"/>
        <w:numPr>
          <w:ilvl w:val="0"/>
          <w:numId w:val="0"/>
        </w:numPr>
        <w:spacing w:before="0" w:after="0"/>
        <w:ind w:left="425"/>
        <w:jc w:val="both"/>
        <w:rPr>
          <w:b w:val="0"/>
          <w:bCs w:val="0"/>
        </w:rPr>
      </w:pPr>
    </w:p>
    <w:p w14:paraId="0FA0000A" w14:textId="61D91272" w:rsidR="00EC507D" w:rsidRPr="009E2D83" w:rsidRDefault="00EC507D" w:rsidP="007B454A">
      <w:pPr>
        <w:pStyle w:val="Heading2conclusionsbulletedlist"/>
        <w:spacing w:before="0" w:after="0"/>
        <w:ind w:left="425"/>
        <w:jc w:val="both"/>
        <w:rPr>
          <w:b w:val="0"/>
          <w:bCs w:val="0"/>
        </w:rPr>
      </w:pPr>
      <w:r w:rsidRPr="009E2D83">
        <w:rPr>
          <w:b w:val="0"/>
          <w:bCs w:val="0"/>
        </w:rPr>
        <w:t>V oblasti trestného práva nesie hlavnú zodpovednosť</w:t>
      </w:r>
      <w:r w:rsidR="00E23050" w:rsidRPr="009E2D83">
        <w:rPr>
          <w:b w:val="0"/>
          <w:bCs w:val="0"/>
        </w:rPr>
        <w:t xml:space="preserve"> za </w:t>
      </w:r>
      <w:r w:rsidRPr="009E2D83">
        <w:rPr>
          <w:b w:val="0"/>
          <w:bCs w:val="0"/>
        </w:rPr>
        <w:t>obnovu životného prostredia páchateľ. Štát sa zapája</w:t>
      </w:r>
      <w:r w:rsidR="00E23050" w:rsidRPr="009E2D83">
        <w:rPr>
          <w:b w:val="0"/>
          <w:bCs w:val="0"/>
        </w:rPr>
        <w:t xml:space="preserve"> do </w:t>
      </w:r>
      <w:r w:rsidRPr="009E2D83">
        <w:rPr>
          <w:b w:val="0"/>
          <w:bCs w:val="0"/>
        </w:rPr>
        <w:t>obnovy životného prostredia</w:t>
      </w:r>
      <w:r w:rsidR="00E23050" w:rsidRPr="009E2D83">
        <w:rPr>
          <w:b w:val="0"/>
          <w:bCs w:val="0"/>
        </w:rPr>
        <w:t xml:space="preserve"> a </w:t>
      </w:r>
      <w:r w:rsidRPr="009E2D83">
        <w:rPr>
          <w:b w:val="0"/>
          <w:bCs w:val="0"/>
        </w:rPr>
        <w:t>náhrady ekologickej ujmy</w:t>
      </w:r>
      <w:r w:rsidR="00E23050" w:rsidRPr="009E2D83">
        <w:rPr>
          <w:b w:val="0"/>
          <w:bCs w:val="0"/>
        </w:rPr>
        <w:t xml:space="preserve"> v </w:t>
      </w:r>
      <w:r w:rsidRPr="009E2D83">
        <w:rPr>
          <w:b w:val="0"/>
          <w:bCs w:val="0"/>
        </w:rPr>
        <w:t>prípade, že páchateľ nemá dostatočné zdroje.</w:t>
      </w:r>
    </w:p>
    <w:p w14:paraId="082E2E05" w14:textId="77777777" w:rsidR="00EC507D" w:rsidRPr="009E2D83" w:rsidRDefault="00EC507D" w:rsidP="00D77C26">
      <w:pPr>
        <w:pStyle w:val="Heading2conclusionsbulletedlist"/>
        <w:numPr>
          <w:ilvl w:val="0"/>
          <w:numId w:val="0"/>
        </w:numPr>
        <w:spacing w:before="0" w:after="0"/>
        <w:ind w:left="425"/>
        <w:jc w:val="both"/>
        <w:rPr>
          <w:b w:val="0"/>
          <w:bCs w:val="0"/>
        </w:rPr>
      </w:pPr>
    </w:p>
    <w:p w14:paraId="6EA82AA3" w14:textId="764AB976" w:rsidR="00EC507D" w:rsidRPr="009E2D83" w:rsidRDefault="00EC507D" w:rsidP="003002D6">
      <w:pPr>
        <w:pStyle w:val="Heading2conclusionsbulletedlist"/>
        <w:spacing w:before="0" w:after="0"/>
        <w:ind w:left="425"/>
        <w:jc w:val="both"/>
        <w:rPr>
          <w:b w:val="0"/>
        </w:rPr>
      </w:pPr>
      <w:r w:rsidRPr="009E2D83">
        <w:rPr>
          <w:b w:val="0"/>
        </w:rPr>
        <w:t>Slovensko má rozsiahly právny základ</w:t>
      </w:r>
      <w:r w:rsidR="00E23050" w:rsidRPr="009E2D83">
        <w:rPr>
          <w:b w:val="0"/>
        </w:rPr>
        <w:t xml:space="preserve"> v </w:t>
      </w:r>
      <w:r w:rsidRPr="009E2D83">
        <w:rPr>
          <w:b w:val="0"/>
        </w:rPr>
        <w:t>oblasti pôsobnosti súdov pri činoch spáchaných</w:t>
      </w:r>
      <w:r w:rsidR="00E23050" w:rsidRPr="009E2D83">
        <w:rPr>
          <w:b w:val="0"/>
        </w:rPr>
        <w:t xml:space="preserve"> na </w:t>
      </w:r>
      <w:r w:rsidRPr="009E2D83">
        <w:rPr>
          <w:b w:val="0"/>
        </w:rPr>
        <w:t>jeho území aj</w:t>
      </w:r>
      <w:r w:rsidR="00E23050" w:rsidRPr="009E2D83">
        <w:rPr>
          <w:b w:val="0"/>
        </w:rPr>
        <w:t xml:space="preserve"> v </w:t>
      </w:r>
      <w:r w:rsidRPr="009E2D83">
        <w:rPr>
          <w:b w:val="0"/>
        </w:rPr>
        <w:t>zahraničí, pokiaľ ide</w:t>
      </w:r>
      <w:r w:rsidR="00E23050" w:rsidRPr="009E2D83">
        <w:rPr>
          <w:b w:val="0"/>
        </w:rPr>
        <w:t xml:space="preserve"> o </w:t>
      </w:r>
      <w:r w:rsidRPr="009E2D83">
        <w:rPr>
          <w:b w:val="0"/>
        </w:rPr>
        <w:t>závažnejšie prípady,</w:t>
      </w:r>
      <w:r w:rsidR="00E23050" w:rsidRPr="009E2D83">
        <w:rPr>
          <w:b w:val="0"/>
        </w:rPr>
        <w:t xml:space="preserve"> a </w:t>
      </w:r>
      <w:r w:rsidRPr="009E2D83">
        <w:rPr>
          <w:b w:val="0"/>
        </w:rPr>
        <w:t>transponovalo rámcové rozhodnutie Rady 2009/948/SVV</w:t>
      </w:r>
      <w:r w:rsidR="00E23050" w:rsidRPr="009E2D83">
        <w:rPr>
          <w:b w:val="0"/>
        </w:rPr>
        <w:t xml:space="preserve"> z </w:t>
      </w:r>
      <w:r w:rsidRPr="009E2D83">
        <w:rPr>
          <w:b w:val="0"/>
        </w:rPr>
        <w:t>30. novembra 2009</w:t>
      </w:r>
      <w:r w:rsidR="00E23050" w:rsidRPr="009E2D83">
        <w:rPr>
          <w:b w:val="0"/>
        </w:rPr>
        <w:t xml:space="preserve"> o </w:t>
      </w:r>
      <w:r w:rsidRPr="009E2D83">
        <w:rPr>
          <w:b w:val="0"/>
        </w:rPr>
        <w:t>predchádzaní kolíziám pri výkone právomoci</w:t>
      </w:r>
      <w:r w:rsidR="00E23050" w:rsidRPr="009E2D83">
        <w:rPr>
          <w:b w:val="0"/>
        </w:rPr>
        <w:t xml:space="preserve"> v </w:t>
      </w:r>
      <w:r w:rsidRPr="009E2D83">
        <w:rPr>
          <w:b w:val="0"/>
        </w:rPr>
        <w:t>trestných veciach</w:t>
      </w:r>
      <w:r w:rsidR="00E23050" w:rsidRPr="009E2D83">
        <w:rPr>
          <w:b w:val="0"/>
        </w:rPr>
        <w:t xml:space="preserve"> a </w:t>
      </w:r>
      <w:r w:rsidRPr="009E2D83">
        <w:rPr>
          <w:b w:val="0"/>
        </w:rPr>
        <w:t>ich urovnávaní.</w:t>
      </w:r>
    </w:p>
    <w:p w14:paraId="702D48CE" w14:textId="4589D623" w:rsidR="00EC507D" w:rsidRPr="009E2D83" w:rsidRDefault="00EC507D" w:rsidP="00A20F7A">
      <w:pPr>
        <w:pStyle w:val="Heading2conclusionsbulletedlist"/>
        <w:numPr>
          <w:ilvl w:val="0"/>
          <w:numId w:val="0"/>
        </w:numPr>
        <w:spacing w:before="0" w:after="0"/>
        <w:ind w:left="947" w:hanging="521"/>
        <w:jc w:val="both"/>
        <w:rPr>
          <w:b w:val="0"/>
          <w:bCs w:val="0"/>
        </w:rPr>
      </w:pPr>
      <w:r w:rsidRPr="009E2D83">
        <w:rPr>
          <w:b w:val="0"/>
        </w:rPr>
        <w:br w:type="page"/>
      </w:r>
    </w:p>
    <w:p w14:paraId="144EEB78" w14:textId="77777777" w:rsidR="00EC507D" w:rsidRPr="009E2D83" w:rsidRDefault="00EC507D" w:rsidP="00D77C26">
      <w:pPr>
        <w:pStyle w:val="Heading2conclusionsbulletedlist"/>
        <w:numPr>
          <w:ilvl w:val="0"/>
          <w:numId w:val="0"/>
        </w:numPr>
        <w:spacing w:before="0" w:after="0"/>
        <w:ind w:left="425"/>
        <w:jc w:val="both"/>
        <w:rPr>
          <w:b w:val="0"/>
          <w:bCs w:val="0"/>
        </w:rPr>
      </w:pPr>
    </w:p>
    <w:p w14:paraId="32AC0BF9" w14:textId="77777777" w:rsidR="00EC507D" w:rsidRPr="009E2D83" w:rsidRDefault="00EC507D" w:rsidP="00D77C26">
      <w:pPr>
        <w:pStyle w:val="Nadpis1"/>
        <w:spacing w:before="0" w:after="0" w:line="360" w:lineRule="auto"/>
        <w:rPr>
          <w:b/>
          <w:bCs/>
        </w:rPr>
      </w:pPr>
      <w:bookmarkStart w:id="87" w:name="_Toc522026430"/>
      <w:bookmarkStart w:id="88" w:name="_Toc522027978"/>
      <w:r w:rsidRPr="009E2D83">
        <w:rPr>
          <w:b/>
          <w:bCs/>
        </w:rPr>
        <w:t>SPOLUPRÁCA</w:t>
      </w:r>
      <w:bookmarkEnd w:id="87"/>
      <w:bookmarkEnd w:id="88"/>
    </w:p>
    <w:p w14:paraId="0D541DD6" w14:textId="77777777" w:rsidR="00EC507D" w:rsidRPr="009E2D83" w:rsidRDefault="00EC507D" w:rsidP="00D77C26">
      <w:pPr>
        <w:pStyle w:val="Nadpis2"/>
        <w:spacing w:before="0" w:after="0" w:line="360" w:lineRule="auto"/>
        <w:rPr>
          <w:b/>
          <w:bCs/>
        </w:rPr>
      </w:pPr>
      <w:bookmarkStart w:id="89" w:name="_Toc522026431"/>
      <w:bookmarkStart w:id="90" w:name="_Toc522027979"/>
      <w:r w:rsidRPr="009E2D83">
        <w:rPr>
          <w:b/>
          <w:bCs/>
        </w:rPr>
        <w:t>Medzinárodná spolupráca</w:t>
      </w:r>
      <w:bookmarkEnd w:id="89"/>
      <w:bookmarkEnd w:id="90"/>
    </w:p>
    <w:p w14:paraId="6F094E11" w14:textId="53820688" w:rsidR="00EC507D" w:rsidRPr="009E2D83" w:rsidRDefault="00EC507D" w:rsidP="007B454A">
      <w:pPr>
        <w:pStyle w:val="Nadpis3"/>
        <w:spacing w:before="0" w:after="0" w:line="360" w:lineRule="auto"/>
        <w:rPr>
          <w:i/>
          <w:iCs/>
        </w:rPr>
      </w:pPr>
      <w:bookmarkStart w:id="91" w:name="_Toc522026432"/>
      <w:bookmarkStart w:id="92" w:name="_Toc522027980"/>
      <w:r w:rsidRPr="009E2D83">
        <w:rPr>
          <w:i/>
          <w:iCs/>
        </w:rPr>
        <w:t>Formy spolupráce</w:t>
      </w:r>
      <w:r w:rsidR="00E23050" w:rsidRPr="009E2D83">
        <w:rPr>
          <w:i/>
          <w:iCs/>
        </w:rPr>
        <w:t xml:space="preserve"> v </w:t>
      </w:r>
      <w:r w:rsidRPr="009E2D83">
        <w:rPr>
          <w:i/>
          <w:iCs/>
        </w:rPr>
        <w:t>cezhraničných prípadoch</w:t>
      </w:r>
      <w:bookmarkEnd w:id="91"/>
      <w:bookmarkEnd w:id="92"/>
    </w:p>
    <w:p w14:paraId="5304CC46" w14:textId="77777777" w:rsidR="00EC507D" w:rsidRPr="009E2D83" w:rsidRDefault="00EC507D" w:rsidP="00D77C26">
      <w:pPr>
        <w:pStyle w:val="Odsekzoznamu"/>
        <w:spacing w:after="0" w:line="360" w:lineRule="auto"/>
        <w:ind w:left="0"/>
        <w:jc w:val="both"/>
        <w:rPr>
          <w:i/>
        </w:rPr>
      </w:pPr>
    </w:p>
    <w:p w14:paraId="7A1D7B0F" w14:textId="7C2188B6" w:rsidR="00EC507D" w:rsidRPr="009E2D83" w:rsidRDefault="00EC507D" w:rsidP="007B454A">
      <w:pPr>
        <w:pStyle w:val="Odsekzoznamu"/>
        <w:spacing w:after="0" w:line="360" w:lineRule="auto"/>
        <w:ind w:left="0"/>
        <w:jc w:val="both"/>
        <w:rPr>
          <w:iCs/>
        </w:rPr>
      </w:pPr>
      <w:r w:rsidRPr="009E2D83">
        <w:t>Ak vyvstane potreba spolupráce</w:t>
      </w:r>
      <w:r w:rsidR="00E23050" w:rsidRPr="009E2D83">
        <w:t xml:space="preserve"> v </w:t>
      </w:r>
      <w:r w:rsidRPr="009E2D83">
        <w:t>cezhraničných prípadoch trestnej činnosti, väčšinou prebieha formou dvojstranných stretnutí</w:t>
      </w:r>
      <w:r w:rsidR="00E23050" w:rsidRPr="009E2D83">
        <w:t xml:space="preserve"> s </w:t>
      </w:r>
      <w:r w:rsidRPr="009E2D83">
        <w:t>príslušnými orgánmi</w:t>
      </w:r>
      <w:r w:rsidR="00E23050" w:rsidRPr="009E2D83">
        <w:t xml:space="preserve"> z </w:t>
      </w:r>
      <w:r w:rsidRPr="009E2D83">
        <w:t>iných štátov. Ak sa trestné konanie už začalo, spolupráca prebieha</w:t>
      </w:r>
      <w:r w:rsidR="00E23050" w:rsidRPr="009E2D83">
        <w:t xml:space="preserve"> na </w:t>
      </w:r>
      <w:r w:rsidRPr="009E2D83">
        <w:t>základe vzájomnej právnej pomoci podľa platných medzinárodných dohôd</w:t>
      </w:r>
      <w:r w:rsidR="00E23050" w:rsidRPr="009E2D83">
        <w:t xml:space="preserve"> a </w:t>
      </w:r>
      <w:r w:rsidRPr="009E2D83">
        <w:t>nástrojov EÚ</w:t>
      </w:r>
      <w:r w:rsidR="00E23050" w:rsidRPr="009E2D83">
        <w:t xml:space="preserve"> a </w:t>
      </w:r>
      <w:r w:rsidRPr="009E2D83">
        <w:t>pri uplatnení zásady vzájomného uznávania</w:t>
      </w:r>
      <w:r w:rsidR="00E23050" w:rsidRPr="009E2D83">
        <w:t xml:space="preserve"> a </w:t>
      </w:r>
      <w:r w:rsidRPr="009E2D83">
        <w:t>vykonávacích ustanovení trestného poriadku, ako aj</w:t>
      </w:r>
      <w:r w:rsidR="00E23050" w:rsidRPr="009E2D83">
        <w:t xml:space="preserve"> na </w:t>
      </w:r>
      <w:r w:rsidRPr="009E2D83">
        <w:t>základe vzájomnosti. Jedným</w:t>
      </w:r>
      <w:r w:rsidR="00E23050" w:rsidRPr="009E2D83">
        <w:t xml:space="preserve"> z </w:t>
      </w:r>
      <w:r w:rsidRPr="009E2D83">
        <w:t>príkladov je predpis</w:t>
      </w:r>
      <w:r w:rsidR="00E23050" w:rsidRPr="009E2D83">
        <w:t xml:space="preserve"> o </w:t>
      </w:r>
      <w:r w:rsidRPr="009E2D83">
        <w:t>európskom vyšetrovacom príkaze, ktorý</w:t>
      </w:r>
      <w:r w:rsidR="00E23050" w:rsidRPr="009E2D83">
        <w:t xml:space="preserve"> v </w:t>
      </w:r>
      <w:r w:rsidRPr="009E2D83">
        <w:t>Slovenskej republike nadobudol účinnosť 15. októbra 2017. Medzinárodná justičná spolupráca sa uskutočňuje</w:t>
      </w:r>
      <w:r w:rsidR="00E23050" w:rsidRPr="009E2D83">
        <w:t xml:space="preserve"> na </w:t>
      </w:r>
      <w:r w:rsidRPr="009E2D83">
        <w:t>základe priamych kontaktov medzi justičnými orgánmi</w:t>
      </w:r>
      <w:r w:rsidR="00E23050" w:rsidRPr="009E2D83">
        <w:t xml:space="preserve"> s </w:t>
      </w:r>
      <w:r w:rsidRPr="009E2D83">
        <w:t>využitím ústredných orgánov alebo diplomatických kanálov.</w:t>
      </w:r>
    </w:p>
    <w:p w14:paraId="5806E24A" w14:textId="77777777" w:rsidR="00EC507D" w:rsidRPr="009E2D83" w:rsidRDefault="00EC507D" w:rsidP="00D77C26">
      <w:pPr>
        <w:pStyle w:val="Odsekzoznamu"/>
        <w:spacing w:after="0" w:line="360" w:lineRule="auto"/>
        <w:ind w:left="0"/>
        <w:jc w:val="both"/>
        <w:rPr>
          <w:iCs/>
        </w:rPr>
      </w:pPr>
    </w:p>
    <w:p w14:paraId="1B2403D5" w14:textId="081B19A9" w:rsidR="00EC507D" w:rsidRPr="009E2D83" w:rsidRDefault="00EC507D" w:rsidP="003002D6">
      <w:pPr>
        <w:spacing w:before="0" w:after="0"/>
        <w:jc w:val="both"/>
        <w:rPr>
          <w:rFonts w:asciiTheme="majorBidi" w:hAnsiTheme="majorBidi" w:cstheme="majorBidi"/>
          <w:iCs/>
          <w:szCs w:val="24"/>
        </w:rPr>
      </w:pPr>
      <w:r w:rsidRPr="009E2D83">
        <w:t>Pokiaľ ide</w:t>
      </w:r>
      <w:r w:rsidR="00E23050" w:rsidRPr="009E2D83">
        <w:t xml:space="preserve"> o </w:t>
      </w:r>
      <w:r w:rsidRPr="009E2D83">
        <w:t>colnú spoluprácu, centrálnym koordinačným útvarom pre colnú spoluprácu</w:t>
      </w:r>
      <w:r w:rsidR="00E23050" w:rsidRPr="009E2D83">
        <w:t xml:space="preserve"> v </w:t>
      </w:r>
      <w:r w:rsidRPr="009E2D83">
        <w:t>oblasti daní, poplatkov</w:t>
      </w:r>
      <w:r w:rsidR="00E23050" w:rsidRPr="009E2D83">
        <w:t xml:space="preserve"> a </w:t>
      </w:r>
      <w:r w:rsidRPr="009E2D83">
        <w:t>ciel je Kriminálny úrad finančnej správy, ktorý uplatňuje pravidlá stanovené Dohovorom vypracovaným</w:t>
      </w:r>
      <w:r w:rsidR="00E23050" w:rsidRPr="009E2D83">
        <w:t xml:space="preserve"> na </w:t>
      </w:r>
      <w:r w:rsidRPr="009E2D83">
        <w:t>základe článku K. 3 Zmluvy</w:t>
      </w:r>
      <w:r w:rsidR="00E23050" w:rsidRPr="009E2D83">
        <w:t xml:space="preserve"> o </w:t>
      </w:r>
      <w:r w:rsidRPr="009E2D83">
        <w:t>Európskej únii</w:t>
      </w:r>
      <w:r w:rsidR="00E23050" w:rsidRPr="009E2D83">
        <w:t xml:space="preserve"> o </w:t>
      </w:r>
      <w:r w:rsidRPr="009E2D83">
        <w:t>vzájomnej pomoci</w:t>
      </w:r>
      <w:r w:rsidR="00E23050" w:rsidRPr="009E2D83">
        <w:t xml:space="preserve"> a </w:t>
      </w:r>
      <w:r w:rsidRPr="009E2D83">
        <w:t>spolupráci medzi colnými správami (Dohovor Neapol II)</w:t>
      </w:r>
      <w:r w:rsidRPr="009E2D83">
        <w:rPr>
          <w:b/>
          <w:vertAlign w:val="superscript"/>
        </w:rPr>
        <w:footnoteReference w:id="14"/>
      </w:r>
      <w:r w:rsidRPr="009E2D83">
        <w:t>.</w:t>
      </w:r>
      <w:r w:rsidRPr="009E2D83">
        <w:rPr>
          <w:rFonts w:asciiTheme="majorBidi" w:hAnsiTheme="majorBidi"/>
          <w:iCs/>
          <w:szCs w:val="24"/>
        </w:rPr>
        <w:t xml:space="preserve"> Slovenské orgány sa</w:t>
      </w:r>
      <w:r w:rsidR="00E23050" w:rsidRPr="009E2D83">
        <w:rPr>
          <w:rFonts w:asciiTheme="majorBidi" w:hAnsiTheme="majorBidi"/>
          <w:iCs/>
          <w:szCs w:val="24"/>
        </w:rPr>
        <w:t xml:space="preserve"> k </w:t>
      </w:r>
      <w:r w:rsidRPr="009E2D83">
        <w:rPr>
          <w:rFonts w:asciiTheme="majorBidi" w:hAnsiTheme="majorBidi"/>
          <w:iCs/>
          <w:szCs w:val="24"/>
        </w:rPr>
        <w:t>spolupráci</w:t>
      </w:r>
      <w:r w:rsidR="00E23050" w:rsidRPr="009E2D83">
        <w:rPr>
          <w:rFonts w:asciiTheme="majorBidi" w:hAnsiTheme="majorBidi"/>
          <w:iCs/>
          <w:szCs w:val="24"/>
        </w:rPr>
        <w:t xml:space="preserve"> na </w:t>
      </w:r>
      <w:r w:rsidRPr="009E2D83">
        <w:rPr>
          <w:rFonts w:asciiTheme="majorBidi" w:hAnsiTheme="majorBidi"/>
          <w:iCs/>
          <w:szCs w:val="24"/>
        </w:rPr>
        <w:t>základe dohovoru Neapol II vyjadrili pozitívne.</w:t>
      </w:r>
    </w:p>
    <w:p w14:paraId="4FB3B8C7" w14:textId="77777777" w:rsidR="00EC507D" w:rsidRPr="009E2D83" w:rsidRDefault="00EC507D" w:rsidP="00D77C26">
      <w:pPr>
        <w:spacing w:before="0" w:after="0"/>
        <w:jc w:val="both"/>
        <w:rPr>
          <w:rFonts w:asciiTheme="majorBidi" w:hAnsiTheme="majorBidi" w:cstheme="majorBidi"/>
          <w:iCs/>
          <w:szCs w:val="24"/>
        </w:rPr>
      </w:pPr>
    </w:p>
    <w:p w14:paraId="3CC47F30" w14:textId="225BEEA9" w:rsidR="00EC507D" w:rsidRPr="009E2D83" w:rsidRDefault="00EC507D" w:rsidP="00D77C26">
      <w:pPr>
        <w:pStyle w:val="Nadpis3"/>
        <w:spacing w:before="0" w:after="0" w:line="360" w:lineRule="auto"/>
        <w:rPr>
          <w:i/>
          <w:iCs/>
        </w:rPr>
      </w:pPr>
      <w:bookmarkStart w:id="93" w:name="_Toc522026433"/>
      <w:bookmarkStart w:id="94" w:name="_Toc522027981"/>
      <w:r w:rsidRPr="009E2D83">
        <w:rPr>
          <w:i/>
          <w:iCs/>
        </w:rPr>
        <w:t>Kanály</w:t>
      </w:r>
      <w:r w:rsidR="00E23050" w:rsidRPr="009E2D83">
        <w:rPr>
          <w:i/>
          <w:iCs/>
        </w:rPr>
        <w:t xml:space="preserve"> na </w:t>
      </w:r>
      <w:r w:rsidRPr="009E2D83">
        <w:rPr>
          <w:i/>
          <w:iCs/>
        </w:rPr>
        <w:t>výmenu informácií</w:t>
      </w:r>
      <w:r w:rsidR="00E23050" w:rsidRPr="009E2D83">
        <w:rPr>
          <w:i/>
          <w:iCs/>
        </w:rPr>
        <w:t xml:space="preserve"> a </w:t>
      </w:r>
      <w:r w:rsidRPr="009E2D83">
        <w:rPr>
          <w:i/>
          <w:iCs/>
        </w:rPr>
        <w:t>využívanie databáz EÚ</w:t>
      </w:r>
      <w:bookmarkEnd w:id="93"/>
      <w:bookmarkEnd w:id="94"/>
    </w:p>
    <w:p w14:paraId="5950268F" w14:textId="77777777" w:rsidR="00EC507D" w:rsidRPr="009E2D83" w:rsidRDefault="00EC507D" w:rsidP="00D77C26">
      <w:pPr>
        <w:spacing w:before="0" w:after="0"/>
        <w:jc w:val="both"/>
        <w:rPr>
          <w:rFonts w:asciiTheme="majorBidi" w:hAnsiTheme="majorBidi" w:cstheme="majorBidi"/>
          <w:iCs/>
          <w:szCs w:val="24"/>
        </w:rPr>
      </w:pPr>
    </w:p>
    <w:p w14:paraId="72E418C8" w14:textId="0F610E06" w:rsidR="00EC507D" w:rsidRPr="009E2D83" w:rsidRDefault="00EC507D" w:rsidP="007B454A">
      <w:pPr>
        <w:spacing w:before="0" w:after="0"/>
        <w:jc w:val="both"/>
      </w:pPr>
      <w:r w:rsidRPr="009E2D83">
        <w:t>Slovensko nevyužíva žiadne konkrétne technické kanály</w:t>
      </w:r>
      <w:r w:rsidR="00E23050" w:rsidRPr="009E2D83">
        <w:t xml:space="preserve"> na </w:t>
      </w:r>
      <w:r w:rsidRPr="009E2D83">
        <w:t>výmenu informácií</w:t>
      </w:r>
      <w:r w:rsidR="00E23050" w:rsidRPr="009E2D83">
        <w:t xml:space="preserve"> v </w:t>
      </w:r>
      <w:r w:rsidRPr="009E2D83">
        <w:t>prípadoch cezhraničnej trestnej činnosti</w:t>
      </w:r>
      <w:r w:rsidR="00E23050" w:rsidRPr="009E2D83">
        <w:t xml:space="preserve"> v </w:t>
      </w:r>
      <w:r w:rsidRPr="009E2D83">
        <w:t>oblasti odpadu. V prípade potreby možno využiť kontaktné miesta EJS alebo iných sietí, ako je napríklad Európska sieť prokurátorov pre životné prostredie (ENPE) alebo Eurojust. Na urýchlenie spolupráce možno použiť komunikačné kanály Interpolu alebo Europolu.</w:t>
      </w:r>
    </w:p>
    <w:p w14:paraId="1963B13B" w14:textId="77777777" w:rsidR="000924BD" w:rsidRPr="009E2D83" w:rsidRDefault="000924BD" w:rsidP="007B454A">
      <w:pPr>
        <w:spacing w:before="0" w:after="0"/>
        <w:jc w:val="both"/>
        <w:rPr>
          <w:iCs/>
        </w:rPr>
      </w:pPr>
    </w:p>
    <w:p w14:paraId="3397B2E2" w14:textId="5F67BE78" w:rsidR="00EC507D" w:rsidRPr="009E2D83" w:rsidRDefault="00EC507D" w:rsidP="007B454A">
      <w:pPr>
        <w:spacing w:before="0" w:after="0"/>
        <w:jc w:val="both"/>
        <w:rPr>
          <w:iCs/>
          <w:szCs w:val="24"/>
        </w:rPr>
      </w:pPr>
      <w:r w:rsidRPr="009E2D83">
        <w:br w:type="page"/>
      </w:r>
      <w:r w:rsidRPr="009E2D83">
        <w:lastRenderedPageBreak/>
        <w:t>Na tento účel nebolo zriadené žiadne národné kontaktné miesto. V Slovenskej republike však existuje však systém nepretržitej služby polície, sudcov</w:t>
      </w:r>
      <w:r w:rsidR="00E23050" w:rsidRPr="009E2D83">
        <w:t xml:space="preserve"> a </w:t>
      </w:r>
      <w:r w:rsidRPr="009E2D83">
        <w:t>prokurátorov, ktorý pri naliehavých vnútroštátnych</w:t>
      </w:r>
      <w:r w:rsidR="00E23050" w:rsidRPr="009E2D83">
        <w:t xml:space="preserve"> a </w:t>
      </w:r>
      <w:r w:rsidRPr="009E2D83">
        <w:t>cezhraničných záležitostiach umožňuje vykonať nevyhnutné úkony</w:t>
      </w:r>
      <w:r w:rsidR="00E23050" w:rsidRPr="009E2D83">
        <w:t xml:space="preserve"> na </w:t>
      </w:r>
      <w:r w:rsidRPr="009E2D83">
        <w:t>úrovni orgánov činných</w:t>
      </w:r>
      <w:r w:rsidR="00E23050" w:rsidRPr="009E2D83">
        <w:t xml:space="preserve"> v </w:t>
      </w:r>
      <w:r w:rsidRPr="009E2D83">
        <w:t>trestnom konaní</w:t>
      </w:r>
      <w:r w:rsidR="00E23050" w:rsidRPr="009E2D83">
        <w:t xml:space="preserve"> a </w:t>
      </w:r>
      <w:r w:rsidRPr="009E2D83">
        <w:t>súdov.</w:t>
      </w:r>
    </w:p>
    <w:p w14:paraId="5DB65640" w14:textId="77777777" w:rsidR="00EC507D" w:rsidRPr="009E2D83" w:rsidRDefault="00EC507D" w:rsidP="00D77C26">
      <w:pPr>
        <w:spacing w:before="0" w:after="0"/>
        <w:jc w:val="both"/>
        <w:rPr>
          <w:iCs/>
          <w:szCs w:val="24"/>
        </w:rPr>
      </w:pPr>
    </w:p>
    <w:p w14:paraId="3717C066" w14:textId="27809789" w:rsidR="00EC507D" w:rsidRPr="009E2D83" w:rsidRDefault="00EC507D" w:rsidP="00D77C26">
      <w:pPr>
        <w:spacing w:before="0" w:after="0"/>
        <w:jc w:val="both"/>
        <w:rPr>
          <w:iCs/>
          <w:szCs w:val="24"/>
        </w:rPr>
      </w:pPr>
      <w:r w:rsidRPr="009E2D83">
        <w:t>Slovenské orgány uviedli, že okrem databáz, ktoré prevádzkuje Europol</w:t>
      </w:r>
      <w:r w:rsidR="00E23050" w:rsidRPr="009E2D83">
        <w:t xml:space="preserve"> a </w:t>
      </w:r>
      <w:r w:rsidRPr="009E2D83">
        <w:t>Svetová colná organizácia (WCO), sa nepoužívajú žiadne databázy</w:t>
      </w:r>
      <w:r w:rsidR="00E23050" w:rsidRPr="009E2D83">
        <w:t xml:space="preserve"> na </w:t>
      </w:r>
      <w:r w:rsidRPr="009E2D83">
        <w:t>predchádzanie, odhaľovanie, vyšetrovanie</w:t>
      </w:r>
      <w:r w:rsidR="00E23050" w:rsidRPr="009E2D83">
        <w:t xml:space="preserve"> a </w:t>
      </w:r>
      <w:r w:rsidRPr="009E2D83">
        <w:t>stíhanie cezhraničných prípadov trestnej činnosti.</w:t>
      </w:r>
    </w:p>
    <w:p w14:paraId="253CD928" w14:textId="77777777" w:rsidR="00EC507D" w:rsidRPr="009E2D83" w:rsidRDefault="00EC507D" w:rsidP="00D77C26">
      <w:pPr>
        <w:spacing w:before="0" w:after="0"/>
        <w:jc w:val="both"/>
        <w:rPr>
          <w:iCs/>
          <w:szCs w:val="24"/>
        </w:rPr>
      </w:pPr>
    </w:p>
    <w:p w14:paraId="2A638DAD" w14:textId="70710A16" w:rsidR="00EC507D" w:rsidRPr="009E2D83" w:rsidRDefault="00EC507D" w:rsidP="00D77C26">
      <w:pPr>
        <w:pStyle w:val="Nadpis3"/>
        <w:spacing w:before="0" w:after="0" w:line="360" w:lineRule="auto"/>
        <w:rPr>
          <w:i/>
          <w:iCs/>
        </w:rPr>
      </w:pPr>
      <w:bookmarkStart w:id="95" w:name="_Toc522026434"/>
      <w:bookmarkStart w:id="96" w:name="_Toc522027982"/>
      <w:r w:rsidRPr="009E2D83">
        <w:rPr>
          <w:i/>
          <w:iCs/>
        </w:rPr>
        <w:t>Problémy</w:t>
      </w:r>
      <w:r w:rsidR="00E23050" w:rsidRPr="009E2D83">
        <w:rPr>
          <w:i/>
          <w:iCs/>
        </w:rPr>
        <w:t xml:space="preserve"> v </w:t>
      </w:r>
      <w:r w:rsidRPr="009E2D83">
        <w:rPr>
          <w:i/>
          <w:iCs/>
        </w:rPr>
        <w:t>justičnej spolupráci</w:t>
      </w:r>
      <w:r w:rsidR="00E23050" w:rsidRPr="009E2D83">
        <w:rPr>
          <w:i/>
          <w:iCs/>
        </w:rPr>
        <w:t xml:space="preserve"> v </w:t>
      </w:r>
      <w:r w:rsidRPr="009E2D83">
        <w:rPr>
          <w:i/>
          <w:iCs/>
        </w:rPr>
        <w:t>súvislosti</w:t>
      </w:r>
      <w:r w:rsidR="00E23050" w:rsidRPr="009E2D83">
        <w:rPr>
          <w:i/>
          <w:iCs/>
        </w:rPr>
        <w:t xml:space="preserve"> s </w:t>
      </w:r>
      <w:r w:rsidRPr="009E2D83">
        <w:rPr>
          <w:i/>
          <w:iCs/>
        </w:rPr>
        <w:t>trestnou činnosťou</w:t>
      </w:r>
      <w:r w:rsidR="00E23050" w:rsidRPr="009E2D83">
        <w:rPr>
          <w:i/>
          <w:iCs/>
        </w:rPr>
        <w:t xml:space="preserve"> v </w:t>
      </w:r>
      <w:r w:rsidRPr="009E2D83">
        <w:rPr>
          <w:i/>
          <w:iCs/>
        </w:rPr>
        <w:t>oblasti odpadov</w:t>
      </w:r>
      <w:bookmarkEnd w:id="95"/>
      <w:bookmarkEnd w:id="96"/>
    </w:p>
    <w:p w14:paraId="483EFDE3" w14:textId="77777777" w:rsidR="00EC507D" w:rsidRPr="009E2D83" w:rsidRDefault="00EC507D" w:rsidP="00D77C26">
      <w:pPr>
        <w:pStyle w:val="Odsekzoznamu"/>
        <w:spacing w:after="0" w:line="360" w:lineRule="auto"/>
        <w:ind w:left="0"/>
        <w:jc w:val="both"/>
        <w:rPr>
          <w:i/>
        </w:rPr>
      </w:pPr>
    </w:p>
    <w:p w14:paraId="339ED7B7" w14:textId="6078985C" w:rsidR="00EC507D" w:rsidRPr="009E2D83" w:rsidRDefault="00EC507D" w:rsidP="007B454A">
      <w:pPr>
        <w:pStyle w:val="Odsekzoznamu"/>
        <w:spacing w:after="0" w:line="360" w:lineRule="auto"/>
        <w:ind w:left="0"/>
        <w:jc w:val="both"/>
        <w:rPr>
          <w:rFonts w:cs="Times New Roman"/>
          <w:szCs w:val="24"/>
        </w:rPr>
      </w:pPr>
      <w:r w:rsidRPr="009E2D83">
        <w:t>Keďže spolupráca je založená</w:t>
      </w:r>
      <w:r w:rsidR="00E23050" w:rsidRPr="009E2D83">
        <w:t xml:space="preserve"> na </w:t>
      </w:r>
      <w:r w:rsidRPr="009E2D83">
        <w:t xml:space="preserve">štandardných medzinárodných dohodách vrátane </w:t>
      </w:r>
      <w:r w:rsidRPr="009E2D83">
        <w:rPr>
          <w:i/>
          <w:iCs/>
        </w:rPr>
        <w:t>acquis</w:t>
      </w:r>
      <w:r w:rsidRPr="009E2D83">
        <w:t xml:space="preserve"> EÚ, praktické problémy sa môžu vyskytnúť</w:t>
      </w:r>
      <w:r w:rsidR="00E23050" w:rsidRPr="009E2D83">
        <w:t xml:space="preserve"> v </w:t>
      </w:r>
      <w:r w:rsidRPr="009E2D83">
        <w:t>rovnakej miere ako</w:t>
      </w:r>
      <w:r w:rsidR="00E23050" w:rsidRPr="009E2D83">
        <w:t xml:space="preserve"> v </w:t>
      </w:r>
      <w:r w:rsidRPr="009E2D83">
        <w:t>iných oblastiach medzinárodnej justičnej spolupráce</w:t>
      </w:r>
      <w:r w:rsidR="00E23050" w:rsidRPr="009E2D83">
        <w:t xml:space="preserve"> v </w:t>
      </w:r>
      <w:r w:rsidRPr="009E2D83">
        <w:t>trestných veciach. Prokurátori najčastejšie uvádzali potrebu účinnejšej výmeny skúseností</w:t>
      </w:r>
      <w:r w:rsidR="00E23050" w:rsidRPr="009E2D83">
        <w:t xml:space="preserve"> a </w:t>
      </w:r>
      <w:r w:rsidRPr="009E2D83">
        <w:t>poznatkov medzi justičnými orgánmi</w:t>
      </w:r>
      <w:r w:rsidR="00E23050" w:rsidRPr="009E2D83">
        <w:t xml:space="preserve"> v </w:t>
      </w:r>
      <w:r w:rsidRPr="009E2D83">
        <w:t>rámci EÚ, napr. prostredníctvom Eurojustu</w:t>
      </w:r>
      <w:r w:rsidR="00E23050" w:rsidRPr="009E2D83">
        <w:t xml:space="preserve"> a </w:t>
      </w:r>
      <w:r w:rsidRPr="009E2D83">
        <w:t>iných príslušných agentúr EÚ.</w:t>
      </w:r>
    </w:p>
    <w:p w14:paraId="6FC650AF" w14:textId="77777777" w:rsidR="00EC507D" w:rsidRPr="009E2D83" w:rsidRDefault="00EC507D" w:rsidP="00D77C26">
      <w:pPr>
        <w:pStyle w:val="Odsekzoznamu"/>
        <w:spacing w:after="0" w:line="360" w:lineRule="auto"/>
        <w:ind w:left="0"/>
        <w:jc w:val="both"/>
        <w:rPr>
          <w:iCs/>
        </w:rPr>
      </w:pPr>
    </w:p>
    <w:p w14:paraId="2612352C" w14:textId="6E334424" w:rsidR="00EC507D" w:rsidRPr="009E2D83" w:rsidRDefault="00EC507D" w:rsidP="00D77C26">
      <w:pPr>
        <w:pStyle w:val="Nadpis3"/>
        <w:spacing w:before="0" w:after="0" w:line="360" w:lineRule="auto"/>
        <w:rPr>
          <w:i/>
          <w:iCs/>
        </w:rPr>
      </w:pPr>
      <w:bookmarkStart w:id="97" w:name="_Toc522026435"/>
      <w:bookmarkStart w:id="98" w:name="_Toc522027983"/>
      <w:r w:rsidRPr="009E2D83">
        <w:rPr>
          <w:i/>
          <w:iCs/>
        </w:rPr>
        <w:t>Prevádzková výkonnosť spoločných vyšetrovacích tímov</w:t>
      </w:r>
      <w:r w:rsidR="00E23050" w:rsidRPr="009E2D83">
        <w:rPr>
          <w:i/>
          <w:iCs/>
        </w:rPr>
        <w:t xml:space="preserve"> v </w:t>
      </w:r>
      <w:r w:rsidRPr="009E2D83">
        <w:rPr>
          <w:i/>
          <w:iCs/>
        </w:rPr>
        <w:t>trestnej činnosti</w:t>
      </w:r>
      <w:r w:rsidR="00E23050" w:rsidRPr="009E2D83">
        <w:rPr>
          <w:i/>
          <w:iCs/>
        </w:rPr>
        <w:t xml:space="preserve"> v </w:t>
      </w:r>
      <w:r w:rsidRPr="009E2D83">
        <w:rPr>
          <w:i/>
          <w:iCs/>
        </w:rPr>
        <w:t>oblasti odpadov</w:t>
      </w:r>
      <w:bookmarkEnd w:id="97"/>
      <w:bookmarkEnd w:id="98"/>
    </w:p>
    <w:p w14:paraId="238EAC88" w14:textId="77777777" w:rsidR="00EC507D" w:rsidRPr="009E2D83" w:rsidRDefault="00EC507D" w:rsidP="00D77C26">
      <w:pPr>
        <w:spacing w:before="0" w:after="0"/>
        <w:jc w:val="both"/>
        <w:rPr>
          <w:i/>
        </w:rPr>
      </w:pPr>
    </w:p>
    <w:p w14:paraId="337DA530" w14:textId="1927D0A2" w:rsidR="00EC507D" w:rsidRPr="009E2D83" w:rsidRDefault="00EC507D" w:rsidP="007B454A">
      <w:pPr>
        <w:spacing w:before="0" w:after="0"/>
        <w:jc w:val="both"/>
        <w:rPr>
          <w:color w:val="000000" w:themeColor="text1"/>
        </w:rPr>
      </w:pPr>
      <w:r w:rsidRPr="009E2D83">
        <w:rPr>
          <w:color w:val="000000" w:themeColor="text1"/>
        </w:rPr>
        <w:t>Podľa informácií, ktoré poskytol Eurojust, Slovenská republika</w:t>
      </w:r>
      <w:r w:rsidR="00E23050" w:rsidRPr="009E2D83">
        <w:rPr>
          <w:color w:val="000000" w:themeColor="text1"/>
        </w:rPr>
        <w:t xml:space="preserve"> od </w:t>
      </w:r>
      <w:r w:rsidRPr="009E2D83">
        <w:rPr>
          <w:color w:val="000000" w:themeColor="text1"/>
        </w:rPr>
        <w:t>1. januára 2004 doteraz nezaevidovala</w:t>
      </w:r>
      <w:r w:rsidR="00E23050" w:rsidRPr="009E2D83">
        <w:rPr>
          <w:color w:val="000000" w:themeColor="text1"/>
        </w:rPr>
        <w:t xml:space="preserve"> v </w:t>
      </w:r>
      <w:r w:rsidRPr="009E2D83">
        <w:rPr>
          <w:color w:val="000000" w:themeColor="text1"/>
        </w:rPr>
        <w:t>Eurojuste žiadne prípady trestnej činnosti proti životnému prostrediu. Slovensko však bolo</w:t>
      </w:r>
      <w:r w:rsidR="00E23050" w:rsidRPr="009E2D83">
        <w:rPr>
          <w:color w:val="000000" w:themeColor="text1"/>
        </w:rPr>
        <w:t xml:space="preserve"> v </w:t>
      </w:r>
      <w:r w:rsidRPr="009E2D83">
        <w:rPr>
          <w:color w:val="000000" w:themeColor="text1"/>
        </w:rPr>
        <w:t>tomto období dožiadanou stranou</w:t>
      </w:r>
      <w:r w:rsidR="00E23050" w:rsidRPr="009E2D83">
        <w:rPr>
          <w:color w:val="000000" w:themeColor="text1"/>
        </w:rPr>
        <w:t xml:space="preserve"> v </w:t>
      </w:r>
      <w:r w:rsidRPr="009E2D83">
        <w:rPr>
          <w:color w:val="000000" w:themeColor="text1"/>
        </w:rPr>
        <w:t>štyroch prípadoch. Tie sa týkali emisií</w:t>
      </w:r>
      <w:r w:rsidR="00E23050" w:rsidRPr="009E2D83">
        <w:rPr>
          <w:color w:val="000000" w:themeColor="text1"/>
        </w:rPr>
        <w:t xml:space="preserve"> a </w:t>
      </w:r>
      <w:r w:rsidRPr="009E2D83">
        <w:rPr>
          <w:color w:val="000000" w:themeColor="text1"/>
        </w:rPr>
        <w:t>nezákonného obchodovania</w:t>
      </w:r>
      <w:r w:rsidR="00E23050" w:rsidRPr="009E2D83">
        <w:rPr>
          <w:color w:val="000000" w:themeColor="text1"/>
        </w:rPr>
        <w:t xml:space="preserve"> s </w:t>
      </w:r>
      <w:r w:rsidRPr="009E2D83">
        <w:rPr>
          <w:color w:val="000000" w:themeColor="text1"/>
        </w:rPr>
        <w:t>chránenými druhmi. Tri</w:t>
      </w:r>
      <w:r w:rsidR="00E23050" w:rsidRPr="009E2D83">
        <w:rPr>
          <w:color w:val="000000" w:themeColor="text1"/>
        </w:rPr>
        <w:t xml:space="preserve"> z </w:t>
      </w:r>
      <w:r w:rsidRPr="009E2D83">
        <w:rPr>
          <w:color w:val="000000" w:themeColor="text1"/>
        </w:rPr>
        <w:t>týchto prípadov sa stále riešia. V jednom</w:t>
      </w:r>
      <w:r w:rsidR="00E23050" w:rsidRPr="009E2D83">
        <w:rPr>
          <w:color w:val="000000" w:themeColor="text1"/>
        </w:rPr>
        <w:t xml:space="preserve"> z </w:t>
      </w:r>
      <w:r w:rsidRPr="009E2D83">
        <w:rPr>
          <w:color w:val="000000" w:themeColor="text1"/>
        </w:rPr>
        <w:t>neuzavretých prípadov možno uvažovať</w:t>
      </w:r>
      <w:r w:rsidR="00E23050" w:rsidRPr="009E2D83">
        <w:rPr>
          <w:color w:val="000000" w:themeColor="text1"/>
        </w:rPr>
        <w:t xml:space="preserve"> o </w:t>
      </w:r>
      <w:r w:rsidRPr="009E2D83">
        <w:rPr>
          <w:color w:val="000000" w:themeColor="text1"/>
        </w:rPr>
        <w:t>zriadení spoločného vyšetrovacieho tímu.</w:t>
      </w:r>
    </w:p>
    <w:p w14:paraId="7636FCB9" w14:textId="77777777" w:rsidR="00EC507D" w:rsidRPr="009E2D83" w:rsidRDefault="00EC507D" w:rsidP="00D77C26">
      <w:pPr>
        <w:spacing w:before="0" w:after="0"/>
        <w:jc w:val="both"/>
        <w:rPr>
          <w:color w:val="000000" w:themeColor="text1"/>
        </w:rPr>
      </w:pPr>
    </w:p>
    <w:p w14:paraId="368A40B1" w14:textId="49E3C546" w:rsidR="00EC507D" w:rsidRPr="009E2D83" w:rsidRDefault="00EC507D" w:rsidP="00D77C26">
      <w:pPr>
        <w:spacing w:before="0" w:after="0"/>
        <w:jc w:val="both"/>
        <w:rPr>
          <w:iCs/>
        </w:rPr>
      </w:pPr>
      <w:r w:rsidRPr="009E2D83">
        <w:t>Generálna prokuratúra má rozsiahle</w:t>
      </w:r>
      <w:r w:rsidR="00E23050" w:rsidRPr="009E2D83">
        <w:t xml:space="preserve"> a </w:t>
      </w:r>
      <w:r w:rsidRPr="009E2D83">
        <w:t>pozitívne skúsenosti</w:t>
      </w:r>
      <w:r w:rsidR="00E23050" w:rsidRPr="009E2D83">
        <w:t xml:space="preserve"> s </w:t>
      </w:r>
      <w:r w:rsidRPr="009E2D83">
        <w:t>využívaním spoločných vyšetrovacích tímov pri zhromažďovaní dôkazov týkajúcich sa trestnej činnosti.</w:t>
      </w:r>
    </w:p>
    <w:p w14:paraId="70E086F6" w14:textId="77777777" w:rsidR="00EC507D" w:rsidRPr="009E2D83" w:rsidRDefault="00EC507D" w:rsidP="00D77C26">
      <w:pPr>
        <w:spacing w:before="0" w:after="0"/>
        <w:jc w:val="both"/>
      </w:pPr>
      <w:r w:rsidRPr="009E2D83">
        <w:br w:type="page"/>
      </w:r>
    </w:p>
    <w:p w14:paraId="70A68233" w14:textId="103876F3" w:rsidR="00EC507D" w:rsidRPr="009E2D83" w:rsidRDefault="00EC507D" w:rsidP="00D77C26">
      <w:pPr>
        <w:pStyle w:val="Nadpis2"/>
        <w:spacing w:before="0" w:after="0" w:line="360" w:lineRule="auto"/>
        <w:rPr>
          <w:b/>
          <w:bCs/>
        </w:rPr>
      </w:pPr>
      <w:bookmarkStart w:id="99" w:name="_Toc522026436"/>
      <w:bookmarkStart w:id="100" w:name="_Toc522027984"/>
      <w:r w:rsidRPr="009E2D83">
        <w:rPr>
          <w:b/>
          <w:bCs/>
        </w:rPr>
        <w:t>Spolupráca</w:t>
      </w:r>
      <w:r w:rsidR="00E23050" w:rsidRPr="009E2D83">
        <w:rPr>
          <w:b/>
          <w:bCs/>
        </w:rPr>
        <w:t xml:space="preserve"> s </w:t>
      </w:r>
      <w:r w:rsidRPr="009E2D83">
        <w:rPr>
          <w:b/>
          <w:bCs/>
        </w:rPr>
        <w:t>agentúrami EÚ</w:t>
      </w:r>
      <w:r w:rsidR="00E23050" w:rsidRPr="009E2D83">
        <w:rPr>
          <w:b/>
          <w:bCs/>
        </w:rPr>
        <w:t xml:space="preserve"> a </w:t>
      </w:r>
      <w:r w:rsidRPr="009E2D83">
        <w:rPr>
          <w:b/>
          <w:bCs/>
        </w:rPr>
        <w:t>inými sieťami</w:t>
      </w:r>
      <w:bookmarkEnd w:id="99"/>
      <w:bookmarkEnd w:id="100"/>
    </w:p>
    <w:p w14:paraId="3EDDE207" w14:textId="3C96A337" w:rsidR="00EC507D" w:rsidRPr="009E2D83" w:rsidRDefault="00EC507D" w:rsidP="00D77C26">
      <w:pPr>
        <w:pStyle w:val="Nadpis3"/>
        <w:spacing w:before="0" w:after="0" w:line="360" w:lineRule="auto"/>
        <w:rPr>
          <w:i/>
          <w:iCs/>
        </w:rPr>
      </w:pPr>
      <w:bookmarkStart w:id="101" w:name="_Toc522026437"/>
      <w:bookmarkStart w:id="102" w:name="_Toc522027985"/>
      <w:r w:rsidRPr="009E2D83">
        <w:rPr>
          <w:i/>
          <w:iCs/>
        </w:rPr>
        <w:t>Spolupráca</w:t>
      </w:r>
      <w:r w:rsidR="00E23050" w:rsidRPr="009E2D83">
        <w:rPr>
          <w:i/>
          <w:iCs/>
        </w:rPr>
        <w:t xml:space="preserve"> s </w:t>
      </w:r>
      <w:r w:rsidRPr="009E2D83">
        <w:rPr>
          <w:i/>
          <w:iCs/>
        </w:rPr>
        <w:t>Europolom</w:t>
      </w:r>
      <w:r w:rsidR="00E23050" w:rsidRPr="009E2D83">
        <w:rPr>
          <w:i/>
          <w:iCs/>
        </w:rPr>
        <w:t xml:space="preserve"> a </w:t>
      </w:r>
      <w:r w:rsidRPr="009E2D83">
        <w:rPr>
          <w:i/>
          <w:iCs/>
        </w:rPr>
        <w:t>Eurojustom</w:t>
      </w:r>
      <w:bookmarkEnd w:id="101"/>
      <w:bookmarkEnd w:id="102"/>
    </w:p>
    <w:p w14:paraId="6134F7FD" w14:textId="77777777" w:rsidR="00EC507D" w:rsidRPr="009E2D83" w:rsidRDefault="00EC507D" w:rsidP="00D77C26">
      <w:pPr>
        <w:pStyle w:val="Odsekzoznamu"/>
        <w:spacing w:after="0" w:line="360" w:lineRule="auto"/>
        <w:ind w:left="0"/>
        <w:jc w:val="both"/>
        <w:rPr>
          <w:i/>
        </w:rPr>
      </w:pPr>
    </w:p>
    <w:p w14:paraId="481A8FC2" w14:textId="0B1F69D9" w:rsidR="00EC507D" w:rsidRPr="009E2D83" w:rsidRDefault="00EC507D" w:rsidP="00D77C26">
      <w:pPr>
        <w:pStyle w:val="Odsekzoznamu"/>
        <w:spacing w:after="0" w:line="360" w:lineRule="auto"/>
        <w:ind w:left="0"/>
        <w:jc w:val="both"/>
        <w:rPr>
          <w:iCs/>
        </w:rPr>
      </w:pPr>
      <w:r w:rsidRPr="009E2D83">
        <w:t>Slovensko ocenilo spoluprácu</w:t>
      </w:r>
      <w:r w:rsidR="00E23050" w:rsidRPr="009E2D83">
        <w:t xml:space="preserve"> s </w:t>
      </w:r>
      <w:r w:rsidRPr="009E2D83">
        <w:t>Eurojustom</w:t>
      </w:r>
      <w:r w:rsidR="00E23050" w:rsidRPr="009E2D83">
        <w:t xml:space="preserve"> a </w:t>
      </w:r>
      <w:r w:rsidRPr="009E2D83">
        <w:t>Europolom</w:t>
      </w:r>
      <w:r w:rsidR="00E23050" w:rsidRPr="009E2D83">
        <w:t xml:space="preserve"> v </w:t>
      </w:r>
      <w:r w:rsidRPr="009E2D83">
        <w:t>rôznych oblastiach, neexistujú však žiadne konkrétne skúsenosti, pokiaľ ide</w:t>
      </w:r>
      <w:r w:rsidR="00E23050" w:rsidRPr="009E2D83">
        <w:t xml:space="preserve"> o </w:t>
      </w:r>
      <w:r w:rsidRPr="009E2D83">
        <w:t>trestnú činnosť</w:t>
      </w:r>
      <w:r w:rsidR="00E23050" w:rsidRPr="009E2D83">
        <w:t xml:space="preserve"> v </w:t>
      </w:r>
      <w:r w:rsidRPr="009E2D83">
        <w:t>oblasti odpadov. Obe agentúry majú rovnakú</w:t>
      </w:r>
      <w:r w:rsidR="00E23050" w:rsidRPr="009E2D83">
        <w:t xml:space="preserve"> a </w:t>
      </w:r>
      <w:r w:rsidRPr="009E2D83">
        <w:t>nezastupiteľnú pozíciu pri podpore cezhraničného vyšetrovania trestných činov</w:t>
      </w:r>
      <w:r w:rsidR="00E23050" w:rsidRPr="009E2D83">
        <w:t xml:space="preserve"> v </w:t>
      </w:r>
      <w:r w:rsidRPr="009E2D83">
        <w:t>oblasti odpadov</w:t>
      </w:r>
      <w:r w:rsidR="00E23050" w:rsidRPr="009E2D83">
        <w:t xml:space="preserve"> a </w:t>
      </w:r>
      <w:r w:rsidRPr="009E2D83">
        <w:t>ochrany životného prostredia, hoci zameranie ich činnosti je rôzne.</w:t>
      </w:r>
    </w:p>
    <w:p w14:paraId="3E09E011" w14:textId="77777777" w:rsidR="00EC507D" w:rsidRPr="009E2D83" w:rsidRDefault="00EC507D" w:rsidP="00D77C26">
      <w:pPr>
        <w:pStyle w:val="Odsekzoznamu"/>
        <w:spacing w:after="0" w:line="360" w:lineRule="auto"/>
        <w:ind w:left="0"/>
        <w:jc w:val="both"/>
        <w:rPr>
          <w:iCs/>
        </w:rPr>
      </w:pPr>
    </w:p>
    <w:p w14:paraId="1BE5B6CF" w14:textId="0FF794E0" w:rsidR="00EC507D" w:rsidRPr="009E2D83" w:rsidRDefault="00EC507D" w:rsidP="007B454A">
      <w:pPr>
        <w:pStyle w:val="Odsekzoznamu"/>
        <w:spacing w:after="0" w:line="360" w:lineRule="auto"/>
        <w:ind w:left="0"/>
        <w:jc w:val="both"/>
        <w:rPr>
          <w:iCs/>
        </w:rPr>
      </w:pPr>
      <w:r w:rsidRPr="009E2D83">
        <w:t>Príslušníci polície opakovane prispievajú svojimi skúsenosťami</w:t>
      </w:r>
      <w:r w:rsidR="00E23050" w:rsidRPr="009E2D83">
        <w:t xml:space="preserve"> k </w:t>
      </w:r>
      <w:r w:rsidRPr="009E2D83">
        <w:t>príprave dotazníkov,</w:t>
      </w:r>
      <w:r w:rsidR="00E23050" w:rsidRPr="009E2D83">
        <w:t xml:space="preserve"> na </w:t>
      </w:r>
      <w:r w:rsidRPr="009E2D83">
        <w:t>základe ktorých sa vypracúva posúdenie hrozby trestných činov proti životnému prostrediu, ako aj hodnotenia SOCTA. Niekoľkí príslušníci Odboru odhaľovania nebezpečných materiálov</w:t>
      </w:r>
      <w:r w:rsidR="00E23050" w:rsidRPr="009E2D83">
        <w:t xml:space="preserve"> a </w:t>
      </w:r>
      <w:r w:rsidRPr="009E2D83">
        <w:t>environmentálnej kriminality Úradu kriminálnej polície Prezídia Policajného zboru sú členmi Európskej platformy pre expertov (EPE)</w:t>
      </w:r>
      <w:r w:rsidR="00E23050" w:rsidRPr="009E2D83">
        <w:t xml:space="preserve"> a </w:t>
      </w:r>
      <w:r w:rsidRPr="009E2D83">
        <w:t>siete EnviCrimeNet.</w:t>
      </w:r>
    </w:p>
    <w:p w14:paraId="56A2D361" w14:textId="77777777" w:rsidR="00EC507D" w:rsidRPr="009E2D83" w:rsidRDefault="00EC507D" w:rsidP="007B454A">
      <w:pPr>
        <w:pStyle w:val="Odsekzoznamu"/>
        <w:spacing w:after="0" w:line="360" w:lineRule="auto"/>
        <w:ind w:left="0"/>
        <w:jc w:val="both"/>
        <w:rPr>
          <w:iCs/>
        </w:rPr>
      </w:pPr>
    </w:p>
    <w:p w14:paraId="3F940236" w14:textId="43C916E0" w:rsidR="00EC507D" w:rsidRPr="009E2D83" w:rsidRDefault="00EC507D" w:rsidP="007B454A">
      <w:pPr>
        <w:pStyle w:val="Odsekzoznamu"/>
        <w:spacing w:after="0" w:line="360" w:lineRule="auto"/>
        <w:ind w:left="0"/>
        <w:jc w:val="both"/>
        <w:rPr>
          <w:iCs/>
        </w:rPr>
      </w:pPr>
      <w:r w:rsidRPr="009E2D83">
        <w:t>Slovenská republika sa okrem toho zapája ako spoločný vedúci činiteľ</w:t>
      </w:r>
      <w:r w:rsidR="00E23050" w:rsidRPr="009E2D83">
        <w:t xml:space="preserve"> do </w:t>
      </w:r>
      <w:r w:rsidRPr="009E2D83">
        <w:t>priority „trestné činy proti životnému prostrediu“ projektu EMPACT, ktorý je súčasťou cyklu politík EÚ</w:t>
      </w:r>
      <w:r w:rsidR="00E23050" w:rsidRPr="009E2D83">
        <w:t xml:space="preserve"> na </w:t>
      </w:r>
      <w:r w:rsidRPr="009E2D83">
        <w:t>roky 2018 – 2021,</w:t>
      </w:r>
      <w:r w:rsidR="00E23050" w:rsidRPr="009E2D83">
        <w:t xml:space="preserve"> v </w:t>
      </w:r>
      <w:r w:rsidRPr="009E2D83">
        <w:t>rámci ktorého sa bude riešiť aj dotknutá trestná činnosť. Slovensko sa zaväzuje zohrať vedúcu úlohu</w:t>
      </w:r>
      <w:r w:rsidR="00E23050" w:rsidRPr="009E2D83">
        <w:t xml:space="preserve"> v </w:t>
      </w:r>
      <w:r w:rsidRPr="009E2D83">
        <w:t>niektorých operačných opatreniach akčného plánu</w:t>
      </w:r>
      <w:r w:rsidR="00E23050" w:rsidRPr="009E2D83">
        <w:t xml:space="preserve"> na </w:t>
      </w:r>
      <w:r w:rsidRPr="009E2D83">
        <w:t>rok 2018.</w:t>
      </w:r>
    </w:p>
    <w:p w14:paraId="2C25A085" w14:textId="77777777" w:rsidR="00EC507D" w:rsidRPr="009E2D83" w:rsidRDefault="00EC507D" w:rsidP="00D77C26">
      <w:pPr>
        <w:pStyle w:val="Odsekzoznamu"/>
        <w:spacing w:after="0" w:line="360" w:lineRule="auto"/>
        <w:ind w:left="0"/>
        <w:jc w:val="both"/>
        <w:rPr>
          <w:iCs/>
        </w:rPr>
      </w:pPr>
    </w:p>
    <w:p w14:paraId="3A8BCC0F" w14:textId="7414985B" w:rsidR="00EC507D" w:rsidRPr="009E2D83" w:rsidRDefault="00EC507D" w:rsidP="007230A9">
      <w:pPr>
        <w:pStyle w:val="Odsekzoznamu"/>
        <w:spacing w:after="0" w:line="360" w:lineRule="auto"/>
        <w:ind w:left="0"/>
        <w:jc w:val="both"/>
        <w:rPr>
          <w:iCs/>
        </w:rPr>
      </w:pPr>
      <w:r w:rsidRPr="009E2D83">
        <w:t xml:space="preserve">Slovensko tiež určilo </w:t>
      </w:r>
      <w:r w:rsidR="00EB7F57" w:rsidRPr="009E2D83">
        <w:t>Úrad kriminálnej polície</w:t>
      </w:r>
      <w:r w:rsidR="00E23050" w:rsidRPr="009E2D83">
        <w:t xml:space="preserve"> za </w:t>
      </w:r>
      <w:r w:rsidRPr="009E2D83">
        <w:t>národné policajné kontaktné miesto</w:t>
      </w:r>
      <w:r w:rsidR="00E23050" w:rsidRPr="009E2D83">
        <w:t xml:space="preserve"> na </w:t>
      </w:r>
      <w:r w:rsidRPr="009E2D83">
        <w:t>uľahčovanie</w:t>
      </w:r>
      <w:r w:rsidR="00E23050" w:rsidRPr="009E2D83">
        <w:t xml:space="preserve"> a </w:t>
      </w:r>
      <w:r w:rsidRPr="009E2D83">
        <w:t>urýchľovanie spolupráce</w:t>
      </w:r>
      <w:r w:rsidR="00E23050" w:rsidRPr="009E2D83">
        <w:t xml:space="preserve"> s </w:t>
      </w:r>
      <w:r w:rsidRPr="009E2D83">
        <w:t>Europolom</w:t>
      </w:r>
      <w:r w:rsidR="00E23050" w:rsidRPr="009E2D83">
        <w:t xml:space="preserve"> a </w:t>
      </w:r>
      <w:r w:rsidRPr="009E2D83">
        <w:t>Interpolom</w:t>
      </w:r>
      <w:r w:rsidR="00E23050" w:rsidRPr="009E2D83">
        <w:t xml:space="preserve"> v </w:t>
      </w:r>
      <w:r w:rsidRPr="009E2D83">
        <w:t>boji proti trestným činom proti životnému prostrediu.</w:t>
      </w:r>
    </w:p>
    <w:p w14:paraId="202028B4" w14:textId="77777777" w:rsidR="00EC507D" w:rsidRPr="009E2D83" w:rsidRDefault="00EC507D" w:rsidP="00D77C26">
      <w:pPr>
        <w:spacing w:before="0" w:after="0"/>
      </w:pPr>
    </w:p>
    <w:p w14:paraId="0CC63F49" w14:textId="2293E347" w:rsidR="00EC507D" w:rsidRPr="009E2D83" w:rsidRDefault="00EC507D" w:rsidP="00D77C26">
      <w:pPr>
        <w:pStyle w:val="Nadpis3"/>
        <w:spacing w:before="0" w:after="0" w:line="360" w:lineRule="auto"/>
        <w:rPr>
          <w:i/>
          <w:iCs/>
        </w:rPr>
      </w:pPr>
      <w:bookmarkStart w:id="103" w:name="_Toc522026438"/>
      <w:bookmarkStart w:id="104" w:name="_Toc522027986"/>
      <w:r w:rsidRPr="009E2D83">
        <w:rPr>
          <w:i/>
          <w:iCs/>
        </w:rPr>
        <w:t>Skúsenosti</w:t>
      </w:r>
      <w:r w:rsidR="00E23050" w:rsidRPr="009E2D83">
        <w:rPr>
          <w:i/>
          <w:iCs/>
        </w:rPr>
        <w:t xml:space="preserve"> z </w:t>
      </w:r>
      <w:r w:rsidRPr="009E2D83">
        <w:rPr>
          <w:i/>
          <w:iCs/>
        </w:rPr>
        <w:t>využívania rozličných sietí</w:t>
      </w:r>
      <w:r w:rsidR="00E23050" w:rsidRPr="009E2D83">
        <w:rPr>
          <w:i/>
          <w:iCs/>
        </w:rPr>
        <w:t xml:space="preserve"> v </w:t>
      </w:r>
      <w:r w:rsidRPr="009E2D83">
        <w:rPr>
          <w:i/>
          <w:iCs/>
        </w:rPr>
        <w:t>oblasti životného prostredia</w:t>
      </w:r>
      <w:bookmarkEnd w:id="103"/>
      <w:bookmarkEnd w:id="104"/>
    </w:p>
    <w:p w14:paraId="2C768858" w14:textId="77777777" w:rsidR="00EC507D" w:rsidRPr="009E2D83" w:rsidRDefault="00EC507D" w:rsidP="00D77C26">
      <w:pPr>
        <w:pStyle w:val="tl1"/>
        <w:spacing w:line="360" w:lineRule="auto"/>
        <w:rPr>
          <w:i w:val="0"/>
          <w:iCs/>
        </w:rPr>
      </w:pPr>
    </w:p>
    <w:p w14:paraId="5A5973FB" w14:textId="3DFAB53B" w:rsidR="00EC507D" w:rsidRPr="009E2D83" w:rsidRDefault="00EC507D" w:rsidP="007B454A">
      <w:pPr>
        <w:pStyle w:val="tl1"/>
        <w:spacing w:line="360" w:lineRule="auto"/>
        <w:rPr>
          <w:i w:val="0"/>
          <w:iCs/>
        </w:rPr>
      </w:pPr>
      <w:r w:rsidRPr="009E2D83">
        <w:rPr>
          <w:i w:val="0"/>
          <w:iCs/>
        </w:rPr>
        <w:t>Slovensko je členom týchto sietí</w:t>
      </w:r>
      <w:r w:rsidR="00E23050" w:rsidRPr="009E2D83">
        <w:rPr>
          <w:i w:val="0"/>
          <w:iCs/>
        </w:rPr>
        <w:t xml:space="preserve"> a </w:t>
      </w:r>
      <w:r w:rsidRPr="009E2D83">
        <w:rPr>
          <w:i w:val="0"/>
          <w:iCs/>
        </w:rPr>
        <w:t>má praktické skúsenosti</w:t>
      </w:r>
      <w:r w:rsidR="00E23050" w:rsidRPr="009E2D83">
        <w:rPr>
          <w:i w:val="0"/>
          <w:iCs/>
        </w:rPr>
        <w:t xml:space="preserve"> v </w:t>
      </w:r>
      <w:r w:rsidRPr="009E2D83">
        <w:rPr>
          <w:i w:val="0"/>
          <w:iCs/>
        </w:rPr>
        <w:t>oblasti spolupráce</w:t>
      </w:r>
      <w:r w:rsidR="00E23050" w:rsidRPr="009E2D83">
        <w:rPr>
          <w:i w:val="0"/>
          <w:iCs/>
        </w:rPr>
        <w:t xml:space="preserve"> s </w:t>
      </w:r>
      <w:r w:rsidRPr="009E2D83">
        <w:rPr>
          <w:i w:val="0"/>
          <w:iCs/>
        </w:rPr>
        <w:t>políciou, prokuratúrou či súdmi iných členských štátov:</w:t>
      </w:r>
    </w:p>
    <w:p w14:paraId="34C3401F" w14:textId="310C4C2A" w:rsidR="00EC507D" w:rsidRPr="009E2D83" w:rsidRDefault="00EC507D" w:rsidP="007B454A">
      <w:pPr>
        <w:pStyle w:val="tl1"/>
        <w:spacing w:line="360" w:lineRule="auto"/>
        <w:rPr>
          <w:i w:val="0"/>
          <w:iCs/>
        </w:rPr>
      </w:pPr>
      <w:r w:rsidRPr="009E2D83">
        <w:br w:type="page"/>
      </w:r>
      <w:r w:rsidRPr="009E2D83">
        <w:rPr>
          <w:i w:val="0"/>
          <w:iCs/>
          <w:u w:val="single"/>
        </w:rPr>
        <w:lastRenderedPageBreak/>
        <w:t>Sieť</w:t>
      </w:r>
      <w:r w:rsidR="00E23050" w:rsidRPr="009E2D83">
        <w:rPr>
          <w:i w:val="0"/>
          <w:iCs/>
          <w:u w:val="single"/>
        </w:rPr>
        <w:t xml:space="preserve"> na </w:t>
      </w:r>
      <w:r w:rsidRPr="009E2D83">
        <w:rPr>
          <w:i w:val="0"/>
          <w:iCs/>
          <w:u w:val="single"/>
        </w:rPr>
        <w:t>boj proti trestným činom proti životnému prostrediu (EnviCrimeNet)</w:t>
      </w:r>
    </w:p>
    <w:p w14:paraId="417FBA3B" w14:textId="4C190DEE" w:rsidR="00EC507D" w:rsidRPr="009E2D83" w:rsidRDefault="00EC507D" w:rsidP="00C57DF4">
      <w:pPr>
        <w:pStyle w:val="tl1"/>
        <w:spacing w:line="360" w:lineRule="auto"/>
        <w:rPr>
          <w:i w:val="0"/>
          <w:iCs/>
        </w:rPr>
      </w:pPr>
      <w:r w:rsidRPr="009E2D83">
        <w:rPr>
          <w:i w:val="0"/>
          <w:iCs/>
        </w:rPr>
        <w:t>Jej dlhoročnými členmi sú príslušníci Odboru odhaľovania nebezpečných materiálov</w:t>
      </w:r>
      <w:r w:rsidR="00E23050" w:rsidRPr="009E2D83">
        <w:rPr>
          <w:i w:val="0"/>
          <w:iCs/>
        </w:rPr>
        <w:t xml:space="preserve"> a </w:t>
      </w:r>
      <w:r w:rsidRPr="009E2D83">
        <w:rPr>
          <w:i w:val="0"/>
          <w:iCs/>
        </w:rPr>
        <w:t>environmentálnej kriminality Úradu kriminálnej polície Prezídia P</w:t>
      </w:r>
      <w:r w:rsidR="000924BD" w:rsidRPr="009E2D83">
        <w:rPr>
          <w:i w:val="0"/>
          <w:iCs/>
        </w:rPr>
        <w:t>olicajného zboru. Pravidelne sa </w:t>
      </w:r>
      <w:r w:rsidRPr="009E2D83">
        <w:rPr>
          <w:i w:val="0"/>
          <w:iCs/>
        </w:rPr>
        <w:t>zúčastňujú</w:t>
      </w:r>
      <w:r w:rsidR="00E23050" w:rsidRPr="009E2D83">
        <w:rPr>
          <w:i w:val="0"/>
          <w:iCs/>
        </w:rPr>
        <w:t xml:space="preserve"> na </w:t>
      </w:r>
      <w:r w:rsidRPr="009E2D83">
        <w:rPr>
          <w:i w:val="0"/>
          <w:iCs/>
        </w:rPr>
        <w:t>jej schôdzach</w:t>
      </w:r>
      <w:r w:rsidR="00E23050" w:rsidRPr="009E2D83">
        <w:rPr>
          <w:i w:val="0"/>
          <w:iCs/>
        </w:rPr>
        <w:t xml:space="preserve"> a od </w:t>
      </w:r>
      <w:r w:rsidRPr="009E2D83">
        <w:rPr>
          <w:i w:val="0"/>
          <w:iCs/>
        </w:rPr>
        <w:t>roku 2015 sú členmi riadiaceho výboru tejto siete. Slovenská republika tu vidí veľký potenciál</w:t>
      </w:r>
      <w:r w:rsidR="00E23050" w:rsidRPr="009E2D83">
        <w:rPr>
          <w:i w:val="0"/>
          <w:iCs/>
        </w:rPr>
        <w:t xml:space="preserve"> na </w:t>
      </w:r>
      <w:r w:rsidRPr="009E2D83">
        <w:rPr>
          <w:i w:val="0"/>
          <w:iCs/>
        </w:rPr>
        <w:t>ďalší rozvoj. Hlavnou výhodou je výmena informácií týkajúcich sa trestných činov proti životnému prostrediu</w:t>
      </w:r>
      <w:r w:rsidR="00E23050" w:rsidRPr="009E2D83">
        <w:rPr>
          <w:i w:val="0"/>
          <w:iCs/>
        </w:rPr>
        <w:t xml:space="preserve"> v </w:t>
      </w:r>
      <w:r w:rsidRPr="009E2D83">
        <w:rPr>
          <w:i w:val="0"/>
          <w:iCs/>
        </w:rPr>
        <w:t>príslušných členských štátoch, ktorá prebieha</w:t>
      </w:r>
      <w:r w:rsidR="00E23050" w:rsidRPr="009E2D83">
        <w:rPr>
          <w:i w:val="0"/>
          <w:iCs/>
        </w:rPr>
        <w:t xml:space="preserve"> na </w:t>
      </w:r>
      <w:r w:rsidRPr="009E2D83">
        <w:rPr>
          <w:i w:val="0"/>
          <w:iCs/>
        </w:rPr>
        <w:t>pravidelných výročných stretnutiach, kde zástupcovia orgánov presadzovania práva každého členského štátu informujú</w:t>
      </w:r>
      <w:r w:rsidR="00E23050" w:rsidRPr="009E2D83">
        <w:rPr>
          <w:i w:val="0"/>
          <w:iCs/>
        </w:rPr>
        <w:t xml:space="preserve"> o </w:t>
      </w:r>
      <w:r w:rsidRPr="009E2D83">
        <w:rPr>
          <w:i w:val="0"/>
          <w:iCs/>
        </w:rPr>
        <w:t>súčasnej situácii týkajúcej sa trestnej činnosti</w:t>
      </w:r>
      <w:r w:rsidR="00E23050" w:rsidRPr="009E2D83">
        <w:rPr>
          <w:i w:val="0"/>
          <w:iCs/>
        </w:rPr>
        <w:t xml:space="preserve"> v </w:t>
      </w:r>
      <w:r w:rsidRPr="009E2D83">
        <w:rPr>
          <w:i w:val="0"/>
          <w:iCs/>
        </w:rPr>
        <w:t>oblasti životného prostredia,</w:t>
      </w:r>
      <w:r w:rsidR="00E23050" w:rsidRPr="009E2D83">
        <w:rPr>
          <w:i w:val="0"/>
          <w:iCs/>
        </w:rPr>
        <w:t xml:space="preserve"> o </w:t>
      </w:r>
      <w:r w:rsidRPr="009E2D83">
        <w:rPr>
          <w:i w:val="0"/>
          <w:iCs/>
        </w:rPr>
        <w:t>otázkach odhaľovania</w:t>
      </w:r>
      <w:r w:rsidR="00E23050" w:rsidRPr="009E2D83">
        <w:rPr>
          <w:i w:val="0"/>
          <w:iCs/>
        </w:rPr>
        <w:t xml:space="preserve"> a </w:t>
      </w:r>
      <w:r w:rsidRPr="009E2D83">
        <w:rPr>
          <w:i w:val="0"/>
          <w:iCs/>
        </w:rPr>
        <w:t>vyšetrovania, ako aj</w:t>
      </w:r>
      <w:r w:rsidR="00E23050" w:rsidRPr="009E2D83">
        <w:rPr>
          <w:i w:val="0"/>
          <w:iCs/>
        </w:rPr>
        <w:t xml:space="preserve"> o </w:t>
      </w:r>
      <w:r w:rsidRPr="009E2D83">
        <w:rPr>
          <w:i w:val="0"/>
          <w:iCs/>
        </w:rPr>
        <w:t>postupoch</w:t>
      </w:r>
      <w:r w:rsidR="00E23050" w:rsidRPr="009E2D83">
        <w:rPr>
          <w:i w:val="0"/>
          <w:iCs/>
        </w:rPr>
        <w:t xml:space="preserve"> na </w:t>
      </w:r>
      <w:r w:rsidRPr="009E2D83">
        <w:rPr>
          <w:i w:val="0"/>
          <w:iCs/>
        </w:rPr>
        <w:t>riešenie týchto problémov. Sieť EnviCrimeNet zohrala dôležitú úlohu pri koordinácii činnosti počas slovenského</w:t>
      </w:r>
      <w:r w:rsidR="00E23050" w:rsidRPr="009E2D83">
        <w:rPr>
          <w:i w:val="0"/>
          <w:iCs/>
        </w:rPr>
        <w:t xml:space="preserve"> a </w:t>
      </w:r>
      <w:r w:rsidRPr="009E2D83">
        <w:rPr>
          <w:i w:val="0"/>
          <w:iCs/>
        </w:rPr>
        <w:t>maltského predsedníctva</w:t>
      </w:r>
      <w:r w:rsidR="00E23050" w:rsidRPr="009E2D83">
        <w:rPr>
          <w:i w:val="0"/>
          <w:iCs/>
        </w:rPr>
        <w:t xml:space="preserve"> v </w:t>
      </w:r>
      <w:r w:rsidRPr="009E2D83">
        <w:rPr>
          <w:i w:val="0"/>
          <w:iCs/>
        </w:rPr>
        <w:t>Rade EÚ</w:t>
      </w:r>
      <w:r w:rsidR="00E23050" w:rsidRPr="009E2D83">
        <w:rPr>
          <w:i w:val="0"/>
          <w:iCs/>
        </w:rPr>
        <w:t xml:space="preserve"> v </w:t>
      </w:r>
      <w:r w:rsidRPr="009E2D83">
        <w:rPr>
          <w:i w:val="0"/>
          <w:iCs/>
        </w:rPr>
        <w:t>rokoch 2016</w:t>
      </w:r>
      <w:r w:rsidR="00E23050" w:rsidRPr="009E2D83">
        <w:rPr>
          <w:i w:val="0"/>
          <w:iCs/>
        </w:rPr>
        <w:t xml:space="preserve"> a </w:t>
      </w:r>
      <w:r w:rsidRPr="009E2D83">
        <w:rPr>
          <w:i w:val="0"/>
          <w:iCs/>
        </w:rPr>
        <w:t>2017, keď pomohla aktivovať odborníkov</w:t>
      </w:r>
      <w:r w:rsidR="00E23050" w:rsidRPr="009E2D83">
        <w:rPr>
          <w:i w:val="0"/>
          <w:iCs/>
        </w:rPr>
        <w:t xml:space="preserve"> z </w:t>
      </w:r>
      <w:r w:rsidRPr="009E2D83">
        <w:rPr>
          <w:i w:val="0"/>
          <w:iCs/>
        </w:rPr>
        <w:t>príslušných členských štátov upozorňovaním</w:t>
      </w:r>
      <w:r w:rsidR="00E23050" w:rsidRPr="009E2D83">
        <w:rPr>
          <w:i w:val="0"/>
          <w:iCs/>
        </w:rPr>
        <w:t xml:space="preserve"> na </w:t>
      </w:r>
      <w:r w:rsidRPr="009E2D83">
        <w:rPr>
          <w:i w:val="0"/>
          <w:iCs/>
        </w:rPr>
        <w:t>trestné činy proti životnému prostrediu.</w:t>
      </w:r>
    </w:p>
    <w:p w14:paraId="5C184286" w14:textId="77777777" w:rsidR="00EC507D" w:rsidRPr="009E2D83" w:rsidRDefault="00EC507D" w:rsidP="00D77C26">
      <w:pPr>
        <w:pStyle w:val="tl1"/>
        <w:spacing w:line="360" w:lineRule="auto"/>
        <w:rPr>
          <w:i w:val="0"/>
          <w:iCs/>
          <w:u w:val="single"/>
        </w:rPr>
      </w:pPr>
    </w:p>
    <w:p w14:paraId="29BCE765" w14:textId="7CEFAA7D" w:rsidR="00EC507D" w:rsidRPr="009E2D83" w:rsidRDefault="00EC507D" w:rsidP="00D77C26">
      <w:pPr>
        <w:pStyle w:val="tl1"/>
        <w:spacing w:line="360" w:lineRule="auto"/>
        <w:rPr>
          <w:i w:val="0"/>
          <w:iCs/>
        </w:rPr>
      </w:pPr>
      <w:r w:rsidRPr="009E2D83">
        <w:rPr>
          <w:i w:val="0"/>
          <w:iCs/>
          <w:u w:val="single"/>
        </w:rPr>
        <w:t>Sieť EÚ pre vykonávanie</w:t>
      </w:r>
      <w:r w:rsidR="00E23050" w:rsidRPr="009E2D83">
        <w:rPr>
          <w:i w:val="0"/>
          <w:iCs/>
          <w:u w:val="single"/>
        </w:rPr>
        <w:t xml:space="preserve"> a </w:t>
      </w:r>
      <w:r w:rsidRPr="009E2D83">
        <w:rPr>
          <w:i w:val="0"/>
          <w:iCs/>
          <w:u w:val="single"/>
        </w:rPr>
        <w:t>presadzovanie práva</w:t>
      </w:r>
      <w:r w:rsidR="00E23050" w:rsidRPr="009E2D83">
        <w:rPr>
          <w:i w:val="0"/>
          <w:iCs/>
          <w:u w:val="single"/>
        </w:rPr>
        <w:t xml:space="preserve"> v </w:t>
      </w:r>
      <w:r w:rsidRPr="009E2D83">
        <w:rPr>
          <w:i w:val="0"/>
          <w:iCs/>
          <w:u w:val="single"/>
        </w:rPr>
        <w:t>oblasti životného prostredia (IMPEL)</w:t>
      </w:r>
    </w:p>
    <w:p w14:paraId="4F05E9ED" w14:textId="24750D3B" w:rsidR="00EC507D" w:rsidRPr="009E2D83" w:rsidRDefault="00EC507D" w:rsidP="007B454A">
      <w:pPr>
        <w:pStyle w:val="tl1"/>
        <w:spacing w:line="360" w:lineRule="auto"/>
        <w:rPr>
          <w:i w:val="0"/>
          <w:iCs/>
        </w:rPr>
      </w:pPr>
      <w:r w:rsidRPr="009E2D83">
        <w:rPr>
          <w:i w:val="0"/>
          <w:iCs/>
        </w:rPr>
        <w:t>Slovenská inšpekcia životného prostredia sa zúčastňuje</w:t>
      </w:r>
      <w:r w:rsidR="00E23050" w:rsidRPr="009E2D83">
        <w:rPr>
          <w:i w:val="0"/>
          <w:iCs/>
        </w:rPr>
        <w:t xml:space="preserve"> na </w:t>
      </w:r>
      <w:r w:rsidRPr="009E2D83">
        <w:rPr>
          <w:i w:val="0"/>
          <w:iCs/>
        </w:rPr>
        <w:t>aktuálnych projektoch siete prostredníctvom spolupráce pri činnostiach súvisiacich</w:t>
      </w:r>
      <w:r w:rsidR="00E23050" w:rsidRPr="009E2D83">
        <w:rPr>
          <w:i w:val="0"/>
          <w:iCs/>
        </w:rPr>
        <w:t xml:space="preserve"> s </w:t>
      </w:r>
      <w:r w:rsidRPr="009E2D83">
        <w:rPr>
          <w:i w:val="0"/>
          <w:iCs/>
        </w:rPr>
        <w:t>projektmi, účasťou</w:t>
      </w:r>
      <w:r w:rsidR="00E23050" w:rsidRPr="009E2D83">
        <w:rPr>
          <w:i w:val="0"/>
          <w:iCs/>
        </w:rPr>
        <w:t xml:space="preserve"> na </w:t>
      </w:r>
      <w:r w:rsidRPr="009E2D83">
        <w:rPr>
          <w:i w:val="0"/>
          <w:iCs/>
        </w:rPr>
        <w:t>pracovných stretnutiach organizovaných</w:t>
      </w:r>
      <w:r w:rsidR="00E23050" w:rsidRPr="009E2D83">
        <w:rPr>
          <w:i w:val="0"/>
          <w:iCs/>
        </w:rPr>
        <w:t xml:space="preserve"> v </w:t>
      </w:r>
      <w:r w:rsidRPr="009E2D83">
        <w:rPr>
          <w:i w:val="0"/>
          <w:iCs/>
        </w:rPr>
        <w:t>rámci projektov, ako aj účasťou</w:t>
      </w:r>
      <w:r w:rsidR="00E23050" w:rsidRPr="009E2D83">
        <w:rPr>
          <w:i w:val="0"/>
          <w:iCs/>
        </w:rPr>
        <w:t xml:space="preserve"> na </w:t>
      </w:r>
      <w:r w:rsidRPr="009E2D83">
        <w:rPr>
          <w:i w:val="0"/>
          <w:iCs/>
        </w:rPr>
        <w:t>spoločných kontrolách cezhraničného pohybu odpadov</w:t>
      </w:r>
      <w:r w:rsidR="00E23050" w:rsidRPr="009E2D83">
        <w:rPr>
          <w:i w:val="0"/>
          <w:iCs/>
        </w:rPr>
        <w:t xml:space="preserve"> v </w:t>
      </w:r>
      <w:r w:rsidRPr="009E2D83">
        <w:rPr>
          <w:i w:val="0"/>
          <w:iCs/>
        </w:rPr>
        <w:t>spojení</w:t>
      </w:r>
      <w:r w:rsidR="00E23050" w:rsidRPr="009E2D83">
        <w:rPr>
          <w:i w:val="0"/>
          <w:iCs/>
        </w:rPr>
        <w:t xml:space="preserve"> so </w:t>
      </w:r>
      <w:r w:rsidRPr="009E2D83">
        <w:rPr>
          <w:i w:val="0"/>
          <w:iCs/>
        </w:rPr>
        <w:t>susednými členskými štátmi EÚ.</w:t>
      </w:r>
    </w:p>
    <w:p w14:paraId="30EC19F1" w14:textId="77777777" w:rsidR="00EC507D" w:rsidRPr="009E2D83" w:rsidRDefault="00EC507D" w:rsidP="00D77C26">
      <w:pPr>
        <w:pStyle w:val="tl1"/>
        <w:spacing w:line="360" w:lineRule="auto"/>
        <w:rPr>
          <w:i w:val="0"/>
          <w:iCs/>
        </w:rPr>
      </w:pPr>
    </w:p>
    <w:p w14:paraId="6CABFB27" w14:textId="77777777" w:rsidR="00EC507D" w:rsidRPr="009E2D83" w:rsidRDefault="00EC507D" w:rsidP="00D77C26">
      <w:pPr>
        <w:pStyle w:val="tl1"/>
        <w:spacing w:line="360" w:lineRule="auto"/>
        <w:rPr>
          <w:i w:val="0"/>
          <w:iCs/>
        </w:rPr>
      </w:pPr>
      <w:r w:rsidRPr="009E2D83">
        <w:rPr>
          <w:i w:val="0"/>
          <w:iCs/>
          <w:u w:val="single"/>
        </w:rPr>
        <w:t>Európska sieť prokurátorov pre životné prostredie (ENPE)</w:t>
      </w:r>
    </w:p>
    <w:p w14:paraId="1CCF07BF" w14:textId="441CE25F" w:rsidR="00EC507D" w:rsidRPr="009E2D83" w:rsidRDefault="00EC507D" w:rsidP="007B454A">
      <w:pPr>
        <w:pStyle w:val="tl1"/>
        <w:spacing w:line="360" w:lineRule="auto"/>
        <w:rPr>
          <w:i w:val="0"/>
          <w:iCs/>
        </w:rPr>
      </w:pPr>
      <w:r w:rsidRPr="009E2D83">
        <w:rPr>
          <w:i w:val="0"/>
          <w:iCs/>
        </w:rPr>
        <w:t>Spolupráca</w:t>
      </w:r>
      <w:r w:rsidR="00E23050" w:rsidRPr="009E2D83">
        <w:rPr>
          <w:i w:val="0"/>
          <w:iCs/>
        </w:rPr>
        <w:t xml:space="preserve"> so </w:t>
      </w:r>
      <w:r w:rsidRPr="009E2D83">
        <w:rPr>
          <w:i w:val="0"/>
          <w:iCs/>
        </w:rPr>
        <w:t>sieťou ENPE je</w:t>
      </w:r>
      <w:r w:rsidR="00E23050" w:rsidRPr="009E2D83">
        <w:rPr>
          <w:i w:val="0"/>
          <w:iCs/>
        </w:rPr>
        <w:t xml:space="preserve"> v </w:t>
      </w:r>
      <w:r w:rsidRPr="009E2D83">
        <w:rPr>
          <w:i w:val="0"/>
          <w:iCs/>
        </w:rPr>
        <w:t>štádiu vývoja</w:t>
      </w:r>
      <w:r w:rsidR="00E23050" w:rsidRPr="009E2D83">
        <w:rPr>
          <w:i w:val="0"/>
          <w:iCs/>
        </w:rPr>
        <w:t xml:space="preserve"> a </w:t>
      </w:r>
      <w:r w:rsidRPr="009E2D83">
        <w:rPr>
          <w:i w:val="0"/>
          <w:iCs/>
        </w:rPr>
        <w:t>väčšinou sa zameriava</w:t>
      </w:r>
      <w:r w:rsidR="00E23050" w:rsidRPr="009E2D83">
        <w:rPr>
          <w:i w:val="0"/>
          <w:iCs/>
        </w:rPr>
        <w:t xml:space="preserve"> na </w:t>
      </w:r>
      <w:r w:rsidRPr="009E2D83">
        <w:rPr>
          <w:i w:val="0"/>
          <w:iCs/>
        </w:rPr>
        <w:t>poskytovanie odpovedí</w:t>
      </w:r>
      <w:r w:rsidR="00E23050" w:rsidRPr="009E2D83">
        <w:rPr>
          <w:i w:val="0"/>
          <w:iCs/>
        </w:rPr>
        <w:t xml:space="preserve"> na </w:t>
      </w:r>
      <w:r w:rsidRPr="009E2D83">
        <w:rPr>
          <w:i w:val="0"/>
          <w:iCs/>
        </w:rPr>
        <w:t>žiadosti</w:t>
      </w:r>
      <w:r w:rsidR="00E23050" w:rsidRPr="009E2D83">
        <w:rPr>
          <w:i w:val="0"/>
          <w:iCs/>
        </w:rPr>
        <w:t xml:space="preserve"> o </w:t>
      </w:r>
      <w:r w:rsidRPr="009E2D83">
        <w:rPr>
          <w:i w:val="0"/>
          <w:iCs/>
        </w:rPr>
        <w:t>štatistické údaje, pričom poskytuje odpovede</w:t>
      </w:r>
      <w:r w:rsidR="00E23050" w:rsidRPr="009E2D83">
        <w:rPr>
          <w:i w:val="0"/>
          <w:iCs/>
        </w:rPr>
        <w:t xml:space="preserve"> v </w:t>
      </w:r>
      <w:r w:rsidRPr="009E2D83">
        <w:rPr>
          <w:i w:val="0"/>
          <w:iCs/>
        </w:rPr>
        <w:t>rámci dotazníkov týkajúcich sa poskytovania štatistických informácií,</w:t>
      </w:r>
      <w:r w:rsidR="00E23050" w:rsidRPr="009E2D83">
        <w:rPr>
          <w:i w:val="0"/>
          <w:iCs/>
        </w:rPr>
        <w:t xml:space="preserve"> a na </w:t>
      </w:r>
      <w:r w:rsidRPr="009E2D83">
        <w:rPr>
          <w:i w:val="0"/>
          <w:iCs/>
        </w:rPr>
        <w:t>výmenu pozvánok</w:t>
      </w:r>
      <w:r w:rsidR="00E23050" w:rsidRPr="009E2D83">
        <w:rPr>
          <w:i w:val="0"/>
          <w:iCs/>
        </w:rPr>
        <w:t xml:space="preserve"> na </w:t>
      </w:r>
      <w:r w:rsidRPr="009E2D83">
        <w:rPr>
          <w:i w:val="0"/>
          <w:iCs/>
        </w:rPr>
        <w:t>semináre</w:t>
      </w:r>
      <w:r w:rsidR="00E23050" w:rsidRPr="009E2D83">
        <w:rPr>
          <w:i w:val="0"/>
          <w:iCs/>
        </w:rPr>
        <w:t xml:space="preserve"> a </w:t>
      </w:r>
      <w:r w:rsidRPr="009E2D83">
        <w:rPr>
          <w:i w:val="0"/>
          <w:iCs/>
        </w:rPr>
        <w:t>workshopy zamerané</w:t>
      </w:r>
      <w:r w:rsidR="00E23050" w:rsidRPr="009E2D83">
        <w:rPr>
          <w:i w:val="0"/>
          <w:iCs/>
        </w:rPr>
        <w:t xml:space="preserve"> na </w:t>
      </w:r>
      <w:r w:rsidRPr="009E2D83">
        <w:rPr>
          <w:i w:val="0"/>
          <w:iCs/>
        </w:rPr>
        <w:t>problematiku trestnej činnosti proti životnému prostrediu.</w:t>
      </w:r>
    </w:p>
    <w:p w14:paraId="4D68F889" w14:textId="77777777" w:rsidR="00EC507D" w:rsidRPr="009E2D83" w:rsidRDefault="00EC507D" w:rsidP="00D77C26">
      <w:pPr>
        <w:pStyle w:val="tl1"/>
        <w:spacing w:line="360" w:lineRule="auto"/>
        <w:rPr>
          <w:i w:val="0"/>
          <w:iCs/>
        </w:rPr>
      </w:pPr>
    </w:p>
    <w:p w14:paraId="4F138AEB" w14:textId="77777777" w:rsidR="00EC507D" w:rsidRPr="009E2D83" w:rsidRDefault="00EC507D" w:rsidP="00D77C26">
      <w:pPr>
        <w:pStyle w:val="tl1"/>
        <w:spacing w:line="360" w:lineRule="auto"/>
        <w:rPr>
          <w:i w:val="0"/>
          <w:iCs/>
        </w:rPr>
      </w:pPr>
      <w:r w:rsidRPr="009E2D83">
        <w:rPr>
          <w:i w:val="0"/>
          <w:iCs/>
          <w:u w:val="single"/>
        </w:rPr>
        <w:t>Fórum sudcov Európskej únie pre životné prostredie (EUFJE)</w:t>
      </w:r>
    </w:p>
    <w:p w14:paraId="3BC52978" w14:textId="3091D90D" w:rsidR="00EC507D" w:rsidRPr="009E2D83" w:rsidRDefault="00EC507D" w:rsidP="007B454A">
      <w:pPr>
        <w:pStyle w:val="tl1"/>
        <w:spacing w:line="360" w:lineRule="auto"/>
        <w:rPr>
          <w:i w:val="0"/>
          <w:iCs/>
        </w:rPr>
      </w:pPr>
      <w:r w:rsidRPr="009E2D83">
        <w:rPr>
          <w:i w:val="0"/>
          <w:iCs/>
        </w:rPr>
        <w:t>Slovensko je dlhoročným členom tejto siete. V rámci nej sudcovia</w:t>
      </w:r>
      <w:r w:rsidR="00E23050" w:rsidRPr="009E2D83">
        <w:rPr>
          <w:i w:val="0"/>
          <w:iCs/>
        </w:rPr>
        <w:t xml:space="preserve"> na </w:t>
      </w:r>
      <w:r w:rsidRPr="009E2D83">
        <w:rPr>
          <w:i w:val="0"/>
          <w:iCs/>
        </w:rPr>
        <w:t>Slovensku získavajú osobne alebo</w:t>
      </w:r>
      <w:r w:rsidR="00E23050" w:rsidRPr="009E2D83">
        <w:rPr>
          <w:i w:val="0"/>
          <w:iCs/>
        </w:rPr>
        <w:t xml:space="preserve"> z </w:t>
      </w:r>
      <w:r w:rsidRPr="009E2D83">
        <w:rPr>
          <w:i w:val="0"/>
          <w:iCs/>
        </w:rPr>
        <w:t>internetových databáz</w:t>
      </w:r>
      <w:r w:rsidR="00E23050" w:rsidRPr="009E2D83">
        <w:rPr>
          <w:i w:val="0"/>
          <w:iCs/>
        </w:rPr>
        <w:t xml:space="preserve"> od </w:t>
      </w:r>
      <w:r w:rsidRPr="009E2D83">
        <w:rPr>
          <w:i w:val="0"/>
          <w:iCs/>
        </w:rPr>
        <w:t>súdov EÚ informácie</w:t>
      </w:r>
      <w:r w:rsidR="00E23050" w:rsidRPr="009E2D83">
        <w:rPr>
          <w:i w:val="0"/>
          <w:iCs/>
        </w:rPr>
        <w:t xml:space="preserve"> o </w:t>
      </w:r>
      <w:r w:rsidRPr="009E2D83">
        <w:rPr>
          <w:i w:val="0"/>
          <w:iCs/>
        </w:rPr>
        <w:t>rozhodovacích postupoch uplatňovaných ich partnermi</w:t>
      </w:r>
      <w:r w:rsidR="00E23050" w:rsidRPr="009E2D83">
        <w:rPr>
          <w:i w:val="0"/>
          <w:iCs/>
        </w:rPr>
        <w:t xml:space="preserve"> v </w:t>
      </w:r>
      <w:r w:rsidRPr="009E2D83">
        <w:rPr>
          <w:i w:val="0"/>
          <w:iCs/>
        </w:rPr>
        <w:t>oblasti ochrany životného prostredia, ktoré by inak neboli dostupné.</w:t>
      </w:r>
    </w:p>
    <w:p w14:paraId="66408217" w14:textId="77777777" w:rsidR="00DC7B78" w:rsidRPr="009E2D83" w:rsidRDefault="00DC7B78" w:rsidP="007B454A">
      <w:pPr>
        <w:pStyle w:val="tl1"/>
        <w:spacing w:line="360" w:lineRule="auto"/>
        <w:rPr>
          <w:i w:val="0"/>
          <w:iCs/>
        </w:rPr>
      </w:pPr>
    </w:p>
    <w:p w14:paraId="15D4C11B" w14:textId="1815FA61" w:rsidR="00EC507D" w:rsidRPr="009E2D83" w:rsidRDefault="00EC507D" w:rsidP="00C12ABB">
      <w:pPr>
        <w:pStyle w:val="tl1"/>
        <w:spacing w:line="360" w:lineRule="auto"/>
        <w:rPr>
          <w:i w:val="0"/>
          <w:iCs/>
        </w:rPr>
      </w:pPr>
      <w:r w:rsidRPr="009E2D83">
        <w:br w:type="page"/>
      </w:r>
      <w:r w:rsidRPr="009E2D83">
        <w:rPr>
          <w:i w:val="0"/>
          <w:iCs/>
        </w:rPr>
        <w:lastRenderedPageBreak/>
        <w:t>Keďže podmienkou členstva nie je len výkon súdneho mandátu, ale zároveň aj osobitosť jeho výkonu, najmä</w:t>
      </w:r>
      <w:r w:rsidR="00E23050" w:rsidRPr="009E2D83">
        <w:rPr>
          <w:i w:val="0"/>
          <w:iCs/>
        </w:rPr>
        <w:t xml:space="preserve"> zo </w:t>
      </w:r>
      <w:r w:rsidRPr="009E2D83">
        <w:rPr>
          <w:i w:val="0"/>
          <w:iCs/>
        </w:rPr>
        <w:t>strany sudcov</w:t>
      </w:r>
      <w:r w:rsidR="00E23050" w:rsidRPr="009E2D83">
        <w:rPr>
          <w:i w:val="0"/>
          <w:iCs/>
        </w:rPr>
        <w:t xml:space="preserve"> zo </w:t>
      </w:r>
      <w:r w:rsidRPr="009E2D83">
        <w:rPr>
          <w:i w:val="0"/>
          <w:iCs/>
        </w:rPr>
        <w:t>severnej Európy, slovenskí sudcovia sa zúčastňujú</w:t>
      </w:r>
      <w:r w:rsidR="00E23050" w:rsidRPr="009E2D83">
        <w:rPr>
          <w:i w:val="0"/>
          <w:iCs/>
        </w:rPr>
        <w:t xml:space="preserve"> na </w:t>
      </w:r>
      <w:r w:rsidRPr="009E2D83">
        <w:rPr>
          <w:i w:val="0"/>
          <w:iCs/>
        </w:rPr>
        <w:t>spoločných výročných zasadnutiach</w:t>
      </w:r>
      <w:r w:rsidR="00E23050" w:rsidRPr="009E2D83">
        <w:rPr>
          <w:i w:val="0"/>
          <w:iCs/>
        </w:rPr>
        <w:t xml:space="preserve"> a </w:t>
      </w:r>
      <w:r w:rsidRPr="009E2D83">
        <w:rPr>
          <w:i w:val="0"/>
          <w:iCs/>
        </w:rPr>
        <w:t>analyzujú jednotlivé vnútroštátne prípady</w:t>
      </w:r>
      <w:r w:rsidR="00E23050" w:rsidRPr="009E2D83">
        <w:rPr>
          <w:i w:val="0"/>
          <w:iCs/>
        </w:rPr>
        <w:t xml:space="preserve"> z </w:t>
      </w:r>
      <w:r w:rsidRPr="009E2D83">
        <w:rPr>
          <w:i w:val="0"/>
          <w:iCs/>
        </w:rPr>
        <w:t>hľadiska trestnej</w:t>
      </w:r>
      <w:r w:rsidR="00E23050" w:rsidRPr="009E2D83">
        <w:rPr>
          <w:i w:val="0"/>
          <w:iCs/>
        </w:rPr>
        <w:t xml:space="preserve"> a </w:t>
      </w:r>
      <w:r w:rsidRPr="009E2D83">
        <w:rPr>
          <w:i w:val="0"/>
          <w:iCs/>
        </w:rPr>
        <w:t>civilnej justície. Na týchto zasadnutiach sa súčasne zúčastňujú aj zástupcovia Európskej komisie, pre ktorých je Slovensko zdrojom informácií</w:t>
      </w:r>
      <w:r w:rsidR="00E23050" w:rsidRPr="009E2D83">
        <w:rPr>
          <w:i w:val="0"/>
          <w:iCs/>
        </w:rPr>
        <w:t xml:space="preserve"> o </w:t>
      </w:r>
      <w:r w:rsidRPr="009E2D83">
        <w:rPr>
          <w:i w:val="0"/>
          <w:iCs/>
        </w:rPr>
        <w:t>postupoch</w:t>
      </w:r>
      <w:r w:rsidR="00E23050" w:rsidRPr="009E2D83">
        <w:rPr>
          <w:i w:val="0"/>
          <w:iCs/>
        </w:rPr>
        <w:t xml:space="preserve"> a </w:t>
      </w:r>
      <w:r w:rsidRPr="009E2D83">
        <w:rPr>
          <w:i w:val="0"/>
          <w:iCs/>
        </w:rPr>
        <w:t>naopak. Členovia siete ilustrujú, komentujú či dopĺňajú mnohé európske právne predpisy EÚ</w:t>
      </w:r>
      <w:r w:rsidR="00E23050" w:rsidRPr="009E2D83">
        <w:rPr>
          <w:i w:val="0"/>
          <w:iCs/>
        </w:rPr>
        <w:t xml:space="preserve"> zo </w:t>
      </w:r>
      <w:r w:rsidRPr="009E2D83">
        <w:rPr>
          <w:i w:val="0"/>
          <w:iCs/>
        </w:rPr>
        <w:t>širokej oblasti ochrany životného prostredia teoretickými vedomosťami</w:t>
      </w:r>
      <w:r w:rsidR="00E23050" w:rsidRPr="009E2D83">
        <w:rPr>
          <w:i w:val="0"/>
          <w:iCs/>
        </w:rPr>
        <w:t xml:space="preserve"> a </w:t>
      </w:r>
      <w:r w:rsidRPr="009E2D83">
        <w:rPr>
          <w:i w:val="0"/>
          <w:iCs/>
        </w:rPr>
        <w:t>štatistickými údajmi.</w:t>
      </w:r>
    </w:p>
    <w:p w14:paraId="1E00DA7D" w14:textId="77777777" w:rsidR="00EC507D" w:rsidRPr="009E2D83" w:rsidRDefault="00EC507D" w:rsidP="007B454A">
      <w:pPr>
        <w:pStyle w:val="tl1"/>
        <w:spacing w:line="360" w:lineRule="auto"/>
        <w:rPr>
          <w:i w:val="0"/>
          <w:iCs/>
        </w:rPr>
      </w:pPr>
    </w:p>
    <w:p w14:paraId="21CAB14C" w14:textId="7F0E54BA" w:rsidR="00EC507D" w:rsidRPr="009E2D83" w:rsidRDefault="00EC507D" w:rsidP="007B454A">
      <w:pPr>
        <w:pStyle w:val="tl1"/>
        <w:spacing w:line="360" w:lineRule="auto"/>
        <w:rPr>
          <w:i w:val="0"/>
          <w:iCs/>
        </w:rPr>
      </w:pPr>
      <w:r w:rsidRPr="009E2D83">
        <w:rPr>
          <w:i w:val="0"/>
          <w:iCs/>
        </w:rPr>
        <w:t>V minulosti sa zástupcovia siete zaoberali otázkou správnych</w:t>
      </w:r>
      <w:r w:rsidR="00E23050" w:rsidRPr="009E2D83">
        <w:rPr>
          <w:i w:val="0"/>
          <w:iCs/>
        </w:rPr>
        <w:t xml:space="preserve"> a </w:t>
      </w:r>
      <w:r w:rsidRPr="009E2D83">
        <w:rPr>
          <w:i w:val="0"/>
          <w:iCs/>
        </w:rPr>
        <w:t>súdnych sankcií</w:t>
      </w:r>
      <w:r w:rsidR="00E23050" w:rsidRPr="009E2D83">
        <w:rPr>
          <w:i w:val="0"/>
          <w:iCs/>
        </w:rPr>
        <w:t xml:space="preserve"> za </w:t>
      </w:r>
      <w:r w:rsidRPr="009E2D83">
        <w:rPr>
          <w:i w:val="0"/>
          <w:iCs/>
        </w:rPr>
        <w:t>porušovanie právnych predpisov týkajúcich sa ochrany životného prostredia, otázkou ochrany pôdy, efektívneho nakladania</w:t>
      </w:r>
      <w:r w:rsidR="00E23050" w:rsidRPr="009E2D83">
        <w:rPr>
          <w:i w:val="0"/>
          <w:iCs/>
        </w:rPr>
        <w:t xml:space="preserve"> s </w:t>
      </w:r>
      <w:r w:rsidRPr="009E2D83">
        <w:rPr>
          <w:i w:val="0"/>
          <w:iCs/>
        </w:rPr>
        <w:t>odpadmi</w:t>
      </w:r>
      <w:r w:rsidR="00E23050" w:rsidRPr="009E2D83">
        <w:rPr>
          <w:i w:val="0"/>
          <w:iCs/>
        </w:rPr>
        <w:t xml:space="preserve"> a </w:t>
      </w:r>
      <w:r w:rsidRPr="009E2D83">
        <w:rPr>
          <w:i w:val="0"/>
          <w:iCs/>
        </w:rPr>
        <w:t>mnohými inými témami, ktoré nevyhnutne vyvstávajú</w:t>
      </w:r>
      <w:r w:rsidR="00E23050" w:rsidRPr="009E2D83">
        <w:rPr>
          <w:i w:val="0"/>
          <w:iCs/>
        </w:rPr>
        <w:t xml:space="preserve"> v </w:t>
      </w:r>
      <w:r w:rsidRPr="009E2D83">
        <w:rPr>
          <w:i w:val="0"/>
          <w:iCs/>
        </w:rPr>
        <w:t>súvislosti</w:t>
      </w:r>
      <w:r w:rsidR="00E23050" w:rsidRPr="009E2D83">
        <w:rPr>
          <w:i w:val="0"/>
          <w:iCs/>
        </w:rPr>
        <w:t xml:space="preserve"> s </w:t>
      </w:r>
      <w:r w:rsidRPr="009E2D83">
        <w:rPr>
          <w:i w:val="0"/>
          <w:iCs/>
        </w:rPr>
        <w:t>ochranou životného prostredia. V súčasnosti by sa</w:t>
      </w:r>
      <w:r w:rsidR="00E23050" w:rsidRPr="009E2D83">
        <w:rPr>
          <w:i w:val="0"/>
          <w:iCs/>
        </w:rPr>
        <w:t xml:space="preserve"> na </w:t>
      </w:r>
      <w:r w:rsidRPr="009E2D83">
        <w:rPr>
          <w:i w:val="0"/>
          <w:iCs/>
        </w:rPr>
        <w:t>stretnutí členov siete</w:t>
      </w:r>
      <w:r w:rsidR="00E23050" w:rsidRPr="009E2D83">
        <w:rPr>
          <w:i w:val="0"/>
          <w:iCs/>
        </w:rPr>
        <w:t xml:space="preserve"> v </w:t>
      </w:r>
      <w:r w:rsidRPr="009E2D83">
        <w:rPr>
          <w:i w:val="0"/>
          <w:iCs/>
        </w:rPr>
        <w:t>Oxforde malo rokovať</w:t>
      </w:r>
      <w:r w:rsidR="00E23050" w:rsidRPr="009E2D83">
        <w:rPr>
          <w:i w:val="0"/>
          <w:iCs/>
        </w:rPr>
        <w:t xml:space="preserve"> o </w:t>
      </w:r>
      <w:r w:rsidRPr="009E2D83">
        <w:rPr>
          <w:i w:val="0"/>
          <w:iCs/>
        </w:rPr>
        <w:t>téme Súdne konania spojené</w:t>
      </w:r>
      <w:r w:rsidR="00E23050" w:rsidRPr="009E2D83">
        <w:rPr>
          <w:i w:val="0"/>
          <w:iCs/>
        </w:rPr>
        <w:t xml:space="preserve"> so </w:t>
      </w:r>
      <w:r w:rsidRPr="009E2D83">
        <w:rPr>
          <w:i w:val="0"/>
          <w:iCs/>
        </w:rPr>
        <w:t>zmenou klímy</w:t>
      </w:r>
      <w:r w:rsidR="00E23050" w:rsidRPr="009E2D83">
        <w:rPr>
          <w:i w:val="0"/>
          <w:iCs/>
        </w:rPr>
        <w:t xml:space="preserve"> a </w:t>
      </w:r>
      <w:r w:rsidRPr="009E2D83">
        <w:rPr>
          <w:i w:val="0"/>
          <w:iCs/>
        </w:rPr>
        <w:t>prvé národné skúsenosti</w:t>
      </w:r>
      <w:r w:rsidR="00E23050" w:rsidRPr="009E2D83">
        <w:rPr>
          <w:i w:val="0"/>
          <w:iCs/>
        </w:rPr>
        <w:t xml:space="preserve"> s </w:t>
      </w:r>
      <w:r w:rsidRPr="009E2D83">
        <w:rPr>
          <w:i w:val="0"/>
          <w:iCs/>
        </w:rPr>
        <w:t>ich súdnym preskúmaním</w:t>
      </w:r>
      <w:r w:rsidR="00E23050" w:rsidRPr="009E2D83">
        <w:rPr>
          <w:i w:val="0"/>
          <w:iCs/>
        </w:rPr>
        <w:t xml:space="preserve"> na </w:t>
      </w:r>
      <w:r w:rsidRPr="009E2D83">
        <w:rPr>
          <w:i w:val="0"/>
          <w:iCs/>
        </w:rPr>
        <w:t>vnútroštátnej úrovni.</w:t>
      </w:r>
    </w:p>
    <w:p w14:paraId="780079D0" w14:textId="77777777" w:rsidR="00EC507D" w:rsidRPr="009E2D83" w:rsidRDefault="00EC507D" w:rsidP="00D77C26">
      <w:pPr>
        <w:pStyle w:val="tl1"/>
        <w:spacing w:line="360" w:lineRule="auto"/>
        <w:rPr>
          <w:i w:val="0"/>
          <w:iCs/>
        </w:rPr>
      </w:pPr>
    </w:p>
    <w:p w14:paraId="454E0C29" w14:textId="0219D5F5" w:rsidR="00EC507D" w:rsidRPr="009E2D83" w:rsidRDefault="00EC507D" w:rsidP="004E3C6A">
      <w:pPr>
        <w:pStyle w:val="tl1"/>
        <w:spacing w:line="360" w:lineRule="auto"/>
        <w:rPr>
          <w:i w:val="0"/>
          <w:iCs/>
        </w:rPr>
      </w:pPr>
      <w:r w:rsidRPr="009E2D83">
        <w:rPr>
          <w:i w:val="0"/>
          <w:iCs/>
        </w:rPr>
        <w:t>Všetky informácie, poznatky alebo vymenené skúsenosti</w:t>
      </w:r>
      <w:r w:rsidR="00E23050" w:rsidRPr="009E2D83">
        <w:rPr>
          <w:i w:val="0"/>
          <w:iCs/>
        </w:rPr>
        <w:t xml:space="preserve"> a </w:t>
      </w:r>
      <w:r w:rsidRPr="009E2D83">
        <w:rPr>
          <w:i w:val="0"/>
          <w:iCs/>
        </w:rPr>
        <w:t>postupy sú mimoriadne prínosné,</w:t>
      </w:r>
      <w:r w:rsidR="00E23050" w:rsidRPr="009E2D83">
        <w:rPr>
          <w:i w:val="0"/>
          <w:iCs/>
        </w:rPr>
        <w:t xml:space="preserve"> a </w:t>
      </w:r>
      <w:r w:rsidRPr="009E2D83">
        <w:rPr>
          <w:i w:val="0"/>
          <w:iCs/>
        </w:rPr>
        <w:t>to až</w:t>
      </w:r>
      <w:r w:rsidR="00E23050" w:rsidRPr="009E2D83">
        <w:rPr>
          <w:i w:val="0"/>
          <w:iCs/>
        </w:rPr>
        <w:t xml:space="preserve"> do </w:t>
      </w:r>
      <w:r w:rsidRPr="009E2D83">
        <w:rPr>
          <w:i w:val="0"/>
          <w:iCs/>
        </w:rPr>
        <w:t>takej miery, že napríklad</w:t>
      </w:r>
      <w:r w:rsidR="00E23050" w:rsidRPr="009E2D83">
        <w:rPr>
          <w:i w:val="0"/>
          <w:iCs/>
        </w:rPr>
        <w:t xml:space="preserve"> v </w:t>
      </w:r>
      <w:r w:rsidRPr="009E2D83">
        <w:rPr>
          <w:i w:val="0"/>
          <w:iCs/>
        </w:rPr>
        <w:t>jednom</w:t>
      </w:r>
      <w:r w:rsidR="00E23050" w:rsidRPr="009E2D83">
        <w:rPr>
          <w:i w:val="0"/>
          <w:iCs/>
        </w:rPr>
        <w:t xml:space="preserve"> zo </w:t>
      </w:r>
      <w:r w:rsidRPr="009E2D83">
        <w:rPr>
          <w:i w:val="0"/>
          <w:iCs/>
        </w:rPr>
        <w:t>senátov Najvyššieho súdu sa</w:t>
      </w:r>
      <w:r w:rsidR="00E23050" w:rsidRPr="009E2D83">
        <w:rPr>
          <w:i w:val="0"/>
          <w:iCs/>
        </w:rPr>
        <w:t xml:space="preserve"> v </w:t>
      </w:r>
      <w:r w:rsidRPr="009E2D83">
        <w:rPr>
          <w:i w:val="0"/>
          <w:iCs/>
        </w:rPr>
        <w:t>troch prípadoch stali stimulom</w:t>
      </w:r>
      <w:r w:rsidR="00E23050" w:rsidRPr="009E2D83">
        <w:rPr>
          <w:i w:val="0"/>
          <w:iCs/>
        </w:rPr>
        <w:t xml:space="preserve"> na </w:t>
      </w:r>
      <w:r w:rsidRPr="009E2D83">
        <w:rPr>
          <w:i w:val="0"/>
          <w:iCs/>
        </w:rPr>
        <w:t>vydanie predbežného nálezu podľa článku 267 ZFEÚ</w:t>
      </w:r>
      <w:r w:rsidR="00E23050" w:rsidRPr="009E2D83">
        <w:rPr>
          <w:i w:val="0"/>
          <w:iCs/>
        </w:rPr>
        <w:t xml:space="preserve"> a </w:t>
      </w:r>
      <w:r w:rsidRPr="009E2D83">
        <w:rPr>
          <w:i w:val="0"/>
          <w:iCs/>
        </w:rPr>
        <w:t>Súdny dvor</w:t>
      </w:r>
      <w:r w:rsidR="00E23050" w:rsidRPr="009E2D83">
        <w:rPr>
          <w:i w:val="0"/>
          <w:iCs/>
        </w:rPr>
        <w:t xml:space="preserve"> vo </w:t>
      </w:r>
      <w:r w:rsidRPr="009E2D83">
        <w:rPr>
          <w:i w:val="0"/>
          <w:iCs/>
        </w:rPr>
        <w:t>svojej výročnej správe vyložil najmenej dva prípady ako mimoriadne dôležité predbežné otázky vznesené</w:t>
      </w:r>
      <w:r w:rsidR="00E23050" w:rsidRPr="009E2D83">
        <w:rPr>
          <w:i w:val="0"/>
          <w:iCs/>
        </w:rPr>
        <w:t xml:space="preserve"> v </w:t>
      </w:r>
      <w:r w:rsidRPr="009E2D83">
        <w:rPr>
          <w:i w:val="0"/>
          <w:iCs/>
        </w:rPr>
        <w:t>oblasti životného prostredia.</w:t>
      </w:r>
    </w:p>
    <w:p w14:paraId="5E355470" w14:textId="77777777" w:rsidR="00EC507D" w:rsidRPr="009E2D83" w:rsidRDefault="00EC507D" w:rsidP="00D77C26">
      <w:pPr>
        <w:pStyle w:val="tl1"/>
        <w:spacing w:line="360" w:lineRule="auto"/>
        <w:rPr>
          <w:i w:val="0"/>
          <w:iCs/>
          <w:color w:val="auto"/>
        </w:rPr>
      </w:pPr>
    </w:p>
    <w:p w14:paraId="3EF53AD5" w14:textId="4842FBB6" w:rsidR="00EC507D" w:rsidRPr="009E2D83" w:rsidRDefault="00EC507D" w:rsidP="00D32743">
      <w:pPr>
        <w:pStyle w:val="Odsekzoznamu"/>
        <w:spacing w:after="0" w:line="360" w:lineRule="auto"/>
        <w:ind w:left="0"/>
        <w:jc w:val="both"/>
        <w:rPr>
          <w:iCs/>
        </w:rPr>
      </w:pPr>
      <w:r w:rsidRPr="009E2D83">
        <w:rPr>
          <w:u w:val="single"/>
        </w:rPr>
        <w:t>Expertná skupina OECD pre boj proti ilegálnemu obchodovaniu</w:t>
      </w:r>
      <w:r w:rsidR="00E23050" w:rsidRPr="009E2D83">
        <w:rPr>
          <w:u w:val="single"/>
        </w:rPr>
        <w:t xml:space="preserve"> s </w:t>
      </w:r>
      <w:r w:rsidRPr="009E2D83">
        <w:rPr>
          <w:u w:val="single"/>
        </w:rPr>
        <w:t>pesticídmi (ONIP)</w:t>
      </w:r>
    </w:p>
    <w:p w14:paraId="60DED7AA" w14:textId="7B8203EA" w:rsidR="00EC507D" w:rsidRPr="009E2D83" w:rsidRDefault="00EC507D" w:rsidP="00D32743">
      <w:pPr>
        <w:pStyle w:val="Odsekzoznamu"/>
        <w:spacing w:after="0" w:line="360" w:lineRule="auto"/>
        <w:ind w:left="0"/>
        <w:jc w:val="both"/>
        <w:rPr>
          <w:iCs/>
        </w:rPr>
      </w:pPr>
      <w:r w:rsidRPr="009E2D83">
        <w:t>Bola zriadená</w:t>
      </w:r>
      <w:r w:rsidR="00E23050" w:rsidRPr="009E2D83">
        <w:t xml:space="preserve"> v </w:t>
      </w:r>
      <w:r w:rsidRPr="009E2D83">
        <w:t>roku 2013 pod záštitou pracovnej skupiny pre pesticídy (WGP)</w:t>
      </w:r>
      <w:r w:rsidR="00E23050" w:rsidRPr="009E2D83">
        <w:t xml:space="preserve"> s </w:t>
      </w:r>
      <w:r w:rsidRPr="009E2D83">
        <w:t>cieľom znížiť riziko vyplývajúce</w:t>
      </w:r>
      <w:r w:rsidR="00E23050" w:rsidRPr="009E2D83">
        <w:t xml:space="preserve"> z </w:t>
      </w:r>
      <w:r w:rsidRPr="009E2D83">
        <w:t>pesticídov pre zdravie ľudí</w:t>
      </w:r>
      <w:r w:rsidR="00E23050" w:rsidRPr="009E2D83">
        <w:t xml:space="preserve"> a </w:t>
      </w:r>
      <w:r w:rsidRPr="009E2D83">
        <w:t>životné prostredie</w:t>
      </w:r>
      <w:r w:rsidR="00E23050" w:rsidRPr="009E2D83">
        <w:t xml:space="preserve"> a </w:t>
      </w:r>
      <w:r w:rsidRPr="009E2D83">
        <w:t>posilniť štruktúry</w:t>
      </w:r>
      <w:r w:rsidR="00E23050" w:rsidRPr="009E2D83">
        <w:t xml:space="preserve"> v </w:t>
      </w:r>
      <w:r w:rsidRPr="009E2D83">
        <w:t>oblasti predpisov</w:t>
      </w:r>
      <w:r w:rsidR="00E23050" w:rsidRPr="009E2D83">
        <w:t xml:space="preserve"> o </w:t>
      </w:r>
      <w:r w:rsidRPr="009E2D83">
        <w:t>pesticídoch. Pesticídy patria medzi najviac regulované výrobky</w:t>
      </w:r>
      <w:r w:rsidR="00E23050" w:rsidRPr="009E2D83">
        <w:t xml:space="preserve"> na </w:t>
      </w:r>
      <w:r w:rsidRPr="009E2D83">
        <w:t>svete. Medzinárodný obchod</w:t>
      </w:r>
      <w:r w:rsidR="00E23050" w:rsidRPr="009E2D83">
        <w:t xml:space="preserve"> s </w:t>
      </w:r>
      <w:r w:rsidRPr="009E2D83">
        <w:t>falšovanými</w:t>
      </w:r>
      <w:r w:rsidR="00E23050" w:rsidRPr="009E2D83">
        <w:t xml:space="preserve"> a </w:t>
      </w:r>
      <w:r w:rsidRPr="009E2D83">
        <w:t>nelegálnymi výrobkami však neustále rastie. Slovensko je aktívnym členom tejto skupiny.</w:t>
      </w:r>
    </w:p>
    <w:p w14:paraId="6004903D" w14:textId="77777777" w:rsidR="00EC507D" w:rsidRPr="009E2D83" w:rsidRDefault="00EC507D" w:rsidP="00D77C26">
      <w:pPr>
        <w:spacing w:before="0" w:after="0"/>
      </w:pPr>
      <w:r w:rsidRPr="009E2D83">
        <w:br w:type="page"/>
      </w:r>
    </w:p>
    <w:p w14:paraId="2A1E5B30" w14:textId="4D2EF5E3" w:rsidR="00EC507D" w:rsidRPr="009E2D83" w:rsidRDefault="00EC507D" w:rsidP="00D77C26">
      <w:pPr>
        <w:pStyle w:val="Nadpis2"/>
        <w:spacing w:before="0" w:after="0" w:line="360" w:lineRule="auto"/>
        <w:rPr>
          <w:b/>
          <w:bCs/>
        </w:rPr>
      </w:pPr>
      <w:bookmarkStart w:id="105" w:name="_Toc522026439"/>
      <w:bookmarkStart w:id="106" w:name="_Toc522027987"/>
      <w:r w:rsidRPr="009E2D83">
        <w:rPr>
          <w:b/>
          <w:bCs/>
        </w:rPr>
        <w:t>Spolupráca medzi Slovenskom</w:t>
      </w:r>
      <w:r w:rsidR="00E23050" w:rsidRPr="009E2D83">
        <w:rPr>
          <w:b/>
          <w:bCs/>
        </w:rPr>
        <w:t xml:space="preserve"> a </w:t>
      </w:r>
      <w:r w:rsidRPr="009E2D83">
        <w:rPr>
          <w:b/>
          <w:bCs/>
        </w:rPr>
        <w:t>Interpolom</w:t>
      </w:r>
      <w:bookmarkEnd w:id="105"/>
      <w:bookmarkEnd w:id="106"/>
    </w:p>
    <w:p w14:paraId="699D10E9" w14:textId="77777777" w:rsidR="00EC507D" w:rsidRPr="009E2D83" w:rsidRDefault="00EC507D" w:rsidP="00D77C26">
      <w:pPr>
        <w:spacing w:before="0" w:after="0"/>
      </w:pPr>
    </w:p>
    <w:p w14:paraId="499E97A1" w14:textId="020E8B47" w:rsidR="00EC507D" w:rsidRPr="009E2D83" w:rsidRDefault="00EC507D" w:rsidP="007B454A">
      <w:pPr>
        <w:pStyle w:val="Odsekzoznamu"/>
        <w:spacing w:after="0" w:line="360" w:lineRule="auto"/>
        <w:ind w:left="0"/>
        <w:jc w:val="both"/>
        <w:rPr>
          <w:iCs/>
        </w:rPr>
      </w:pPr>
      <w:r w:rsidRPr="009E2D83">
        <w:t>Spolupráca</w:t>
      </w:r>
      <w:r w:rsidR="00E23050" w:rsidRPr="009E2D83">
        <w:t xml:space="preserve"> s </w:t>
      </w:r>
      <w:r w:rsidRPr="009E2D83">
        <w:t>Interpolom sa uskutočňuje pred začatím trestného konania</w:t>
      </w:r>
      <w:r w:rsidR="00E23050" w:rsidRPr="009E2D83">
        <w:t xml:space="preserve"> a po </w:t>
      </w:r>
      <w:r w:rsidRPr="009E2D83">
        <w:t>úradnej výmene informácií. Komunikačné kanály Interpolu sa používajú aj</w:t>
      </w:r>
      <w:r w:rsidR="00E23050" w:rsidRPr="009E2D83">
        <w:t xml:space="preserve"> na </w:t>
      </w:r>
      <w:r w:rsidRPr="009E2D83">
        <w:t>urýchlenie spolupráce medzi policajnými zbormi.</w:t>
      </w:r>
    </w:p>
    <w:p w14:paraId="642BE549" w14:textId="77777777" w:rsidR="00EC507D" w:rsidRPr="009E2D83" w:rsidRDefault="00EC507D" w:rsidP="00D77C26">
      <w:pPr>
        <w:pStyle w:val="Odsekzoznamu"/>
        <w:spacing w:after="0" w:line="360" w:lineRule="auto"/>
        <w:ind w:left="0"/>
        <w:jc w:val="both"/>
        <w:rPr>
          <w:iCs/>
        </w:rPr>
      </w:pPr>
    </w:p>
    <w:p w14:paraId="03080DA5" w14:textId="67464ED4" w:rsidR="00EC507D" w:rsidRPr="009E2D83" w:rsidRDefault="00EC507D" w:rsidP="00D77C26">
      <w:pPr>
        <w:pStyle w:val="Nadpis2"/>
        <w:spacing w:before="0" w:after="0" w:line="360" w:lineRule="auto"/>
        <w:rPr>
          <w:b/>
          <w:bCs/>
        </w:rPr>
      </w:pPr>
      <w:bookmarkStart w:id="107" w:name="_Toc522026440"/>
      <w:bookmarkStart w:id="108" w:name="_Toc522027988"/>
      <w:r w:rsidRPr="009E2D83">
        <w:rPr>
          <w:b/>
          <w:bCs/>
        </w:rPr>
        <w:t>Spolupráca</w:t>
      </w:r>
      <w:r w:rsidR="00E23050" w:rsidRPr="009E2D83">
        <w:rPr>
          <w:b/>
          <w:bCs/>
        </w:rPr>
        <w:t xml:space="preserve"> so </w:t>
      </w:r>
      <w:r w:rsidRPr="009E2D83">
        <w:rPr>
          <w:b/>
          <w:bCs/>
        </w:rPr>
        <w:t>súkromným sektorom</w:t>
      </w:r>
      <w:bookmarkEnd w:id="107"/>
      <w:bookmarkEnd w:id="108"/>
    </w:p>
    <w:p w14:paraId="67002A89" w14:textId="77777777" w:rsidR="00EC507D" w:rsidRPr="009E2D83" w:rsidRDefault="00EC507D" w:rsidP="00D77C26">
      <w:pPr>
        <w:pStyle w:val="Nadpis3"/>
        <w:spacing w:before="0" w:after="0" w:line="360" w:lineRule="auto"/>
        <w:rPr>
          <w:i/>
          <w:iCs/>
        </w:rPr>
      </w:pPr>
      <w:bookmarkStart w:id="109" w:name="_Toc522026441"/>
      <w:bookmarkStart w:id="110" w:name="_Toc522027989"/>
      <w:r w:rsidRPr="009E2D83">
        <w:rPr>
          <w:i/>
          <w:iCs/>
        </w:rPr>
        <w:t>Zapojenie súkromného sektora/verejno-súkromné partnerstvá (PPP)</w:t>
      </w:r>
      <w:bookmarkEnd w:id="109"/>
      <w:bookmarkEnd w:id="110"/>
    </w:p>
    <w:p w14:paraId="0C6CC170" w14:textId="77777777" w:rsidR="00EC507D" w:rsidRPr="009E2D83" w:rsidRDefault="00EC507D" w:rsidP="00D77C26">
      <w:pPr>
        <w:spacing w:before="0" w:after="0"/>
      </w:pPr>
    </w:p>
    <w:p w14:paraId="43458CE0" w14:textId="7649E079" w:rsidR="00EC507D" w:rsidRPr="009E2D83" w:rsidRDefault="00EC507D" w:rsidP="007B454A">
      <w:pPr>
        <w:pStyle w:val="Odsekzoznamu"/>
        <w:spacing w:after="0" w:line="360" w:lineRule="auto"/>
        <w:ind w:left="0"/>
        <w:jc w:val="both"/>
      </w:pPr>
      <w:r w:rsidRPr="009E2D83">
        <w:t>Podľa slovenských orgánov zohráva súkromný sektor dôležitú úlohu</w:t>
      </w:r>
      <w:r w:rsidR="00E23050" w:rsidRPr="009E2D83">
        <w:t xml:space="preserve"> v </w:t>
      </w:r>
      <w:r w:rsidRPr="009E2D83">
        <w:t>predchádzaní trestnej činnosti</w:t>
      </w:r>
      <w:r w:rsidR="00E23050" w:rsidRPr="009E2D83">
        <w:t xml:space="preserve"> v </w:t>
      </w:r>
      <w:r w:rsidRPr="009E2D83">
        <w:t>oblasti odpadov</w:t>
      </w:r>
      <w:r w:rsidR="00E23050" w:rsidRPr="009E2D83">
        <w:t xml:space="preserve"> na </w:t>
      </w:r>
      <w:r w:rsidRPr="009E2D83">
        <w:t>Slovensku</w:t>
      </w:r>
      <w:r w:rsidR="00E23050" w:rsidRPr="009E2D83">
        <w:t xml:space="preserve"> a v </w:t>
      </w:r>
      <w:r w:rsidRPr="009E2D83">
        <w:t>boji proti nej. Viaceré mimovládne organizácie pôsobia</w:t>
      </w:r>
      <w:r w:rsidR="00E23050" w:rsidRPr="009E2D83">
        <w:t xml:space="preserve"> v </w:t>
      </w:r>
      <w:r w:rsidRPr="009E2D83">
        <w:t>oblasti osvety</w:t>
      </w:r>
      <w:r w:rsidR="00E23050" w:rsidRPr="009E2D83">
        <w:t xml:space="preserve"> o </w:t>
      </w:r>
      <w:r w:rsidRPr="009E2D83">
        <w:t>negatívnom vplyve trestnej činnosti</w:t>
      </w:r>
      <w:r w:rsidR="00E23050" w:rsidRPr="009E2D83">
        <w:t xml:space="preserve"> v </w:t>
      </w:r>
      <w:r w:rsidRPr="009E2D83">
        <w:t>oblasti odpadov nielen</w:t>
      </w:r>
      <w:r w:rsidR="00E23050" w:rsidRPr="009E2D83">
        <w:t xml:space="preserve"> na </w:t>
      </w:r>
      <w:r w:rsidRPr="009E2D83">
        <w:t>životné prostredie, ale aj</w:t>
      </w:r>
      <w:r w:rsidR="00E23050" w:rsidRPr="009E2D83">
        <w:t xml:space="preserve"> na </w:t>
      </w:r>
      <w:r w:rsidRPr="009E2D83">
        <w:t>zdravie ľudí.</w:t>
      </w:r>
    </w:p>
    <w:p w14:paraId="5E3A4723" w14:textId="77777777" w:rsidR="00EC507D" w:rsidRPr="009E2D83" w:rsidRDefault="00EC507D" w:rsidP="00D77C26">
      <w:pPr>
        <w:pStyle w:val="Odsekzoznamu"/>
        <w:spacing w:after="0" w:line="360" w:lineRule="auto"/>
        <w:ind w:left="0"/>
        <w:jc w:val="both"/>
      </w:pPr>
    </w:p>
    <w:p w14:paraId="7CC7FAC7" w14:textId="6F329175" w:rsidR="00EC507D" w:rsidRPr="009E2D83" w:rsidRDefault="00EC507D" w:rsidP="007B454A">
      <w:pPr>
        <w:pStyle w:val="Odsekzoznamu"/>
        <w:spacing w:after="0" w:line="360" w:lineRule="auto"/>
        <w:ind w:left="0"/>
        <w:jc w:val="both"/>
      </w:pPr>
      <w:r w:rsidRPr="009E2D83">
        <w:t>Súkromný sektor sa tiež aktívne zapája</w:t>
      </w:r>
      <w:r w:rsidR="00E23050" w:rsidRPr="009E2D83">
        <w:t xml:space="preserve"> do </w:t>
      </w:r>
      <w:r w:rsidRPr="009E2D83">
        <w:t>odhaľovania neoprávneného nakladania</w:t>
      </w:r>
      <w:r w:rsidR="00E23050" w:rsidRPr="009E2D83">
        <w:t xml:space="preserve"> s </w:t>
      </w:r>
      <w:r w:rsidR="00DC7B78" w:rsidRPr="009E2D83">
        <w:t>odpadmi. Ak </w:t>
      </w:r>
      <w:r w:rsidRPr="009E2D83">
        <w:t>trestné činy odhalia osoby, ktoré majú strach podať samy trestné oznámenie, podnet môžu podať zástupcovia mimovládnych organizácií, ktorí majú vyššie právne povedomie. Jedno občianske združenie napríklad podalo desiatky trestných oznámení</w:t>
      </w:r>
      <w:r w:rsidR="00E23050" w:rsidRPr="009E2D83">
        <w:t xml:space="preserve"> za </w:t>
      </w:r>
      <w:r w:rsidRPr="009E2D83">
        <w:t>nezákonné umiestnenie odpadu</w:t>
      </w:r>
      <w:r w:rsidR="00E23050" w:rsidRPr="009E2D83">
        <w:t xml:space="preserve"> v </w:t>
      </w:r>
      <w:r w:rsidRPr="009E2D83">
        <w:t>lokalitách, ktoré nie sú určené</w:t>
      </w:r>
      <w:r w:rsidR="00E23050" w:rsidRPr="009E2D83">
        <w:t xml:space="preserve"> na </w:t>
      </w:r>
      <w:r w:rsidRPr="009E2D83">
        <w:t>skladovanie odpadu. K boju proti tejto trestnej činnosti prispieva aj niekoľko spoločností vykonávajúcich podnikateľskú činnosť</w:t>
      </w:r>
      <w:r w:rsidR="00E23050" w:rsidRPr="009E2D83">
        <w:t xml:space="preserve"> v </w:t>
      </w:r>
      <w:r w:rsidRPr="009E2D83">
        <w:t>odvetví odpadového hospodárstva formou informovania Policajného zboru</w:t>
      </w:r>
      <w:r w:rsidR="00E23050" w:rsidRPr="009E2D83">
        <w:t xml:space="preserve"> o </w:t>
      </w:r>
      <w:r w:rsidRPr="009E2D83">
        <w:t>podozreniach</w:t>
      </w:r>
      <w:r w:rsidR="00E23050" w:rsidRPr="009E2D83">
        <w:t xml:space="preserve"> na </w:t>
      </w:r>
      <w:r w:rsidRPr="009E2D83">
        <w:t>trestnú činnosť.</w:t>
      </w:r>
    </w:p>
    <w:p w14:paraId="1EECA82B" w14:textId="77777777" w:rsidR="00EC507D" w:rsidRPr="009E2D83" w:rsidRDefault="00EC507D" w:rsidP="00D77C26">
      <w:pPr>
        <w:pStyle w:val="Odsekzoznamu"/>
        <w:spacing w:after="0" w:line="360" w:lineRule="auto"/>
        <w:ind w:left="0"/>
        <w:jc w:val="both"/>
      </w:pPr>
    </w:p>
    <w:p w14:paraId="77FC4778" w14:textId="6BDC0AD0" w:rsidR="00EC507D" w:rsidRPr="009E2D83" w:rsidRDefault="00EC507D" w:rsidP="00853A59">
      <w:pPr>
        <w:pStyle w:val="Odsekzoznamu"/>
        <w:spacing w:after="0" w:line="360" w:lineRule="auto"/>
        <w:ind w:left="0"/>
        <w:jc w:val="both"/>
      </w:pPr>
      <w:r w:rsidRPr="009E2D83">
        <w:t>Najmä</w:t>
      </w:r>
      <w:r w:rsidR="00E23050" w:rsidRPr="009E2D83">
        <w:t xml:space="preserve"> v </w:t>
      </w:r>
      <w:r w:rsidRPr="009E2D83">
        <w:t>oblasti pesticídov musí držiteľ autorizácie, držiteľ povolenia</w:t>
      </w:r>
      <w:r w:rsidR="00E23050" w:rsidRPr="009E2D83">
        <w:t xml:space="preserve"> na </w:t>
      </w:r>
      <w:r w:rsidRPr="009E2D83">
        <w:t xml:space="preserve">paralelný obchod, dovozca prípravku alebo nimi poverená osoba podľa </w:t>
      </w:r>
      <w:r w:rsidR="006178F5" w:rsidRPr="009E2D83">
        <w:t>§ </w:t>
      </w:r>
      <w:r w:rsidRPr="009E2D83">
        <w:t>22 zákona</w:t>
      </w:r>
      <w:r w:rsidR="00E23050" w:rsidRPr="009E2D83">
        <w:t xml:space="preserve"> č. </w:t>
      </w:r>
      <w:r w:rsidRPr="009E2D83">
        <w:t>405/2011 Z. z.</w:t>
      </w:r>
      <w:r w:rsidR="00E23050" w:rsidRPr="009E2D83">
        <w:t xml:space="preserve"> o </w:t>
      </w:r>
      <w:r w:rsidRPr="009E2D83">
        <w:t>rastlinolekárskej starostlivosti bezodkladne informovať</w:t>
      </w:r>
      <w:r w:rsidR="00E23050" w:rsidRPr="009E2D83">
        <w:t xml:space="preserve"> o </w:t>
      </w:r>
      <w:r w:rsidRPr="009E2D83">
        <w:t>zrušení autorizácie alebo povolenia</w:t>
      </w:r>
      <w:r w:rsidR="00E23050" w:rsidRPr="009E2D83">
        <w:t xml:space="preserve"> na </w:t>
      </w:r>
      <w:r w:rsidRPr="009E2D83">
        <w:t>paralelný obchod,</w:t>
      </w:r>
      <w:r w:rsidR="00E23050" w:rsidRPr="009E2D83">
        <w:t xml:space="preserve"> o </w:t>
      </w:r>
      <w:r w:rsidRPr="009E2D83">
        <w:t>dôvodoch zrušenia alebo zmeny autorizácie alebo povolenia</w:t>
      </w:r>
      <w:r w:rsidR="00E23050" w:rsidRPr="009E2D83">
        <w:t xml:space="preserve"> a o </w:t>
      </w:r>
      <w:r w:rsidRPr="009E2D83">
        <w:t>lehotách určených príslušným rozhodnutím</w:t>
      </w:r>
      <w:r w:rsidR="00E23050" w:rsidRPr="009E2D83">
        <w:t xml:space="preserve"> a </w:t>
      </w:r>
      <w:r w:rsidRPr="009E2D83">
        <w:t>zabezpečiť prevzatie</w:t>
      </w:r>
      <w:r w:rsidR="00E23050" w:rsidRPr="009E2D83">
        <w:t xml:space="preserve"> a </w:t>
      </w:r>
      <w:r w:rsidRPr="009E2D83">
        <w:t>zneškodnenie prípravkov</w:t>
      </w:r>
      <w:r w:rsidR="00E23050" w:rsidRPr="009E2D83">
        <w:t xml:space="preserve"> na </w:t>
      </w:r>
      <w:r w:rsidRPr="009E2D83">
        <w:t>ochranu rastlín. V tejto oblasti treba poukázať</w:t>
      </w:r>
      <w:r w:rsidR="00E23050" w:rsidRPr="009E2D83">
        <w:t xml:space="preserve"> na </w:t>
      </w:r>
      <w:r w:rsidRPr="009E2D83">
        <w:t>úzku spoluprácu medzi orgánmi verejnej správy (vrátane kontrolných orgánov)</w:t>
      </w:r>
      <w:r w:rsidR="00E23050" w:rsidRPr="009E2D83">
        <w:t xml:space="preserve"> a </w:t>
      </w:r>
      <w:r w:rsidRPr="009E2D83">
        <w:t>súkromným sektorom (držiteľmi povolení pre pesticídy, držiteľmi osvedčení pre hnojivá)</w:t>
      </w:r>
      <w:r w:rsidR="00E23050" w:rsidRPr="009E2D83">
        <w:t xml:space="preserve"> v </w:t>
      </w:r>
      <w:r w:rsidRPr="009E2D83">
        <w:t>rámci ktorej sa</w:t>
      </w:r>
      <w:r w:rsidR="00E23050" w:rsidRPr="009E2D83">
        <w:t xml:space="preserve"> v </w:t>
      </w:r>
      <w:r w:rsidRPr="009E2D83">
        <w:t>osobitných prípadoch poskytujú konzultácie</w:t>
      </w:r>
      <w:r w:rsidR="00E23050" w:rsidRPr="009E2D83">
        <w:t xml:space="preserve"> a </w:t>
      </w:r>
      <w:r w:rsidRPr="009E2D83">
        <w:t>prebieha komunikácia.</w:t>
      </w:r>
    </w:p>
    <w:p w14:paraId="244EBC3C" w14:textId="77777777" w:rsidR="00EC507D" w:rsidRPr="009E2D83" w:rsidRDefault="00EC507D" w:rsidP="00023192">
      <w:r w:rsidRPr="009E2D83">
        <w:br w:type="page"/>
      </w:r>
    </w:p>
    <w:p w14:paraId="7B98042A" w14:textId="19854853" w:rsidR="00EC507D" w:rsidRPr="009E2D83" w:rsidRDefault="00EC507D" w:rsidP="007B454A">
      <w:pPr>
        <w:spacing w:before="0" w:after="0"/>
        <w:jc w:val="both"/>
      </w:pPr>
      <w:r w:rsidRPr="009E2D83">
        <w:t>Súkromný sektor tiež spolupracuje</w:t>
      </w:r>
      <w:r w:rsidR="00E23050" w:rsidRPr="009E2D83">
        <w:t xml:space="preserve"> so </w:t>
      </w:r>
      <w:r w:rsidRPr="009E2D83">
        <w:t>Slovenskou informačnou službou, ktorá je oprávnená žiadať právne subjekty alebo fyzické osoby</w:t>
      </w:r>
      <w:r w:rsidR="00E23050" w:rsidRPr="009E2D83">
        <w:t xml:space="preserve"> o </w:t>
      </w:r>
      <w:r w:rsidRPr="009E2D83">
        <w:t>súčinnosť, osvedčenia</w:t>
      </w:r>
      <w:r w:rsidR="00E23050" w:rsidRPr="009E2D83">
        <w:t xml:space="preserve"> a </w:t>
      </w:r>
      <w:r w:rsidRPr="009E2D83">
        <w:t>informácie, ktoré môžu prispieť</w:t>
      </w:r>
      <w:r w:rsidR="00E23050" w:rsidRPr="009E2D83">
        <w:t xml:space="preserve"> k </w:t>
      </w:r>
      <w:r w:rsidRPr="009E2D83">
        <w:t>objasneniu skutočností relevantných pre jej prácu.</w:t>
      </w:r>
    </w:p>
    <w:p w14:paraId="11E4AC35" w14:textId="77777777" w:rsidR="00EC507D" w:rsidRPr="009E2D83" w:rsidRDefault="00EC507D" w:rsidP="00D77C26">
      <w:pPr>
        <w:spacing w:before="0" w:after="0"/>
        <w:jc w:val="both"/>
      </w:pPr>
    </w:p>
    <w:p w14:paraId="0CAF24EE" w14:textId="3642B358" w:rsidR="00EC507D" w:rsidRPr="009E2D83" w:rsidRDefault="00EC507D" w:rsidP="00D77C26">
      <w:pPr>
        <w:pStyle w:val="Nadpis3"/>
        <w:spacing w:before="0" w:after="0" w:line="360" w:lineRule="auto"/>
        <w:rPr>
          <w:i/>
          <w:iCs/>
        </w:rPr>
      </w:pPr>
      <w:bookmarkStart w:id="111" w:name="_Toc522026442"/>
      <w:bookmarkStart w:id="112" w:name="_Toc522027990"/>
      <w:r w:rsidRPr="009E2D83">
        <w:rPr>
          <w:i/>
          <w:iCs/>
        </w:rPr>
        <w:t>Zodpovednosť</w:t>
      </w:r>
      <w:r w:rsidR="00E23050" w:rsidRPr="009E2D83">
        <w:rPr>
          <w:i/>
          <w:iCs/>
        </w:rPr>
        <w:t xml:space="preserve"> v </w:t>
      </w:r>
      <w:r w:rsidRPr="009E2D83">
        <w:rPr>
          <w:i/>
          <w:iCs/>
        </w:rPr>
        <w:t>oblasti povinnosti postúpiť informácie príslušným orgánom</w:t>
      </w:r>
      <w:bookmarkEnd w:id="111"/>
      <w:bookmarkEnd w:id="112"/>
    </w:p>
    <w:p w14:paraId="3628705D" w14:textId="77777777" w:rsidR="00EC507D" w:rsidRPr="009E2D83" w:rsidRDefault="00EC507D" w:rsidP="00D77C26">
      <w:pPr>
        <w:pStyle w:val="Odsekzoznamu"/>
        <w:spacing w:after="0" w:line="360" w:lineRule="auto"/>
        <w:ind w:left="0"/>
        <w:jc w:val="both"/>
        <w:rPr>
          <w:i/>
        </w:rPr>
      </w:pPr>
    </w:p>
    <w:p w14:paraId="486B7893" w14:textId="3DAC50C5" w:rsidR="00EC507D" w:rsidRPr="009E2D83" w:rsidRDefault="00EC507D" w:rsidP="007B454A">
      <w:pPr>
        <w:pStyle w:val="Odsekzoznamu"/>
        <w:spacing w:after="0" w:line="360" w:lineRule="auto"/>
        <w:ind w:left="0"/>
        <w:jc w:val="both"/>
        <w:rPr>
          <w:iCs/>
        </w:rPr>
      </w:pPr>
      <w:r w:rsidRPr="009E2D83">
        <w:t>Súkromnému sektoru neprislúcha osobitná povinnosť postúpiť informácie orgánom presadzovania práva alebo iným príslušným agentúram, hoci</w:t>
      </w:r>
      <w:r w:rsidR="00E23050" w:rsidRPr="009E2D83">
        <w:t xml:space="preserve"> v </w:t>
      </w:r>
      <w:r w:rsidRPr="009E2D83">
        <w:t>Trestnom zákone sa ustanovuje trestná zodpovednosť</w:t>
      </w:r>
      <w:r w:rsidR="00E23050" w:rsidRPr="009E2D83">
        <w:t xml:space="preserve"> za </w:t>
      </w:r>
      <w:r w:rsidRPr="009E2D83">
        <w:t>neoznámenie trestného činu.</w:t>
      </w:r>
    </w:p>
    <w:p w14:paraId="5DFD829B" w14:textId="77777777" w:rsidR="00EC507D" w:rsidRPr="009E2D83" w:rsidRDefault="00EC507D" w:rsidP="00D77C26">
      <w:pPr>
        <w:pStyle w:val="Odsekzoznamu"/>
        <w:spacing w:after="0" w:line="360" w:lineRule="auto"/>
        <w:ind w:left="0"/>
        <w:jc w:val="both"/>
        <w:rPr>
          <w:iCs/>
        </w:rPr>
      </w:pPr>
    </w:p>
    <w:p w14:paraId="61886107" w14:textId="55F894A7" w:rsidR="00EC507D" w:rsidRPr="009E2D83" w:rsidRDefault="00EC507D" w:rsidP="007B454A">
      <w:pPr>
        <w:pStyle w:val="Odsekzoznamu"/>
        <w:spacing w:after="0" w:line="360" w:lineRule="auto"/>
        <w:ind w:left="0"/>
        <w:jc w:val="both"/>
        <w:rPr>
          <w:iCs/>
        </w:rPr>
      </w:pPr>
      <w:r w:rsidRPr="009E2D83">
        <w:t>Trestné oznámenie môže podať každá osoba, ktorá sa dozvedela</w:t>
      </w:r>
      <w:r w:rsidR="00E23050" w:rsidRPr="009E2D83">
        <w:t xml:space="preserve"> o </w:t>
      </w:r>
      <w:r w:rsidRPr="009E2D83">
        <w:t>spáchaní trestného činu. Môže ho podať očitý svedok alebo osoba, ktorá odhalila trestný čin, dokonca aj vtedy, ak nebola prítomná</w:t>
      </w:r>
      <w:r w:rsidR="00E23050" w:rsidRPr="009E2D83">
        <w:t xml:space="preserve"> na </w:t>
      </w:r>
      <w:r w:rsidRPr="009E2D83">
        <w:t>mieste činu. Žiadosť</w:t>
      </w:r>
      <w:r w:rsidR="00E23050" w:rsidRPr="009E2D83">
        <w:t xml:space="preserve"> o </w:t>
      </w:r>
      <w:r w:rsidRPr="009E2D83">
        <w:t>začatie vyšetrovania trestnej činnosti môže podať aj skupina osôb, občianske združenie alebo iná právnická osoba. Polícia je tiež povinná preveriť anonymnú žiadosť, ak</w:t>
      </w:r>
      <w:r w:rsidR="00E23050" w:rsidRPr="009E2D83">
        <w:t xml:space="preserve"> z </w:t>
      </w:r>
      <w:r w:rsidRPr="009E2D83">
        <w:t>nej vyplýva, že došlo</w:t>
      </w:r>
      <w:r w:rsidR="00E23050" w:rsidRPr="009E2D83">
        <w:t xml:space="preserve"> k </w:t>
      </w:r>
      <w:r w:rsidRPr="009E2D83">
        <w:t>spáchaniu trestného činu. Orgány presadzovania práva</w:t>
      </w:r>
      <w:r w:rsidR="00E23050" w:rsidRPr="009E2D83">
        <w:t xml:space="preserve"> a </w:t>
      </w:r>
      <w:r w:rsidRPr="009E2D83">
        <w:t>súdy konajú</w:t>
      </w:r>
      <w:r w:rsidR="00E23050" w:rsidRPr="009E2D83">
        <w:t xml:space="preserve"> z </w:t>
      </w:r>
      <w:r w:rsidRPr="009E2D83">
        <w:t>úradnej moci.</w:t>
      </w:r>
    </w:p>
    <w:p w14:paraId="47FF38E3" w14:textId="77777777" w:rsidR="00EC507D" w:rsidRPr="009E2D83" w:rsidRDefault="00EC507D" w:rsidP="00D77C26">
      <w:pPr>
        <w:pStyle w:val="Odsekzoznamu"/>
        <w:spacing w:after="0" w:line="360" w:lineRule="auto"/>
        <w:ind w:left="0"/>
        <w:jc w:val="both"/>
        <w:rPr>
          <w:iCs/>
        </w:rPr>
      </w:pPr>
    </w:p>
    <w:p w14:paraId="25363329" w14:textId="0D6CB390" w:rsidR="00EC507D" w:rsidRPr="009E2D83" w:rsidRDefault="00EC507D" w:rsidP="007B454A">
      <w:pPr>
        <w:pStyle w:val="Odsekzoznamu"/>
        <w:spacing w:after="0" w:line="360" w:lineRule="auto"/>
        <w:ind w:left="0"/>
        <w:jc w:val="both"/>
        <w:rPr>
          <w:iCs/>
        </w:rPr>
      </w:pPr>
      <w:r w:rsidRPr="009E2D83">
        <w:t>V prípade pesticídov sú všetky povinnosti držiteľa autorizácie prípravku</w:t>
      </w:r>
      <w:r w:rsidR="00E23050" w:rsidRPr="009E2D83">
        <w:t xml:space="preserve"> na </w:t>
      </w:r>
      <w:r w:rsidRPr="009E2D83">
        <w:t>ochranu rastlín stanovené</w:t>
      </w:r>
      <w:r w:rsidR="00E23050" w:rsidRPr="009E2D83">
        <w:t xml:space="preserve"> v </w:t>
      </w:r>
      <w:r w:rsidRPr="009E2D83">
        <w:t>článku 56 nariadenia Európskeho parlamentu</w:t>
      </w:r>
      <w:r w:rsidR="00E23050" w:rsidRPr="009E2D83">
        <w:t xml:space="preserve"> a </w:t>
      </w:r>
      <w:r w:rsidRPr="009E2D83">
        <w:t>Rady (ES)</w:t>
      </w:r>
      <w:r w:rsidR="00E23050" w:rsidRPr="009E2D83">
        <w:t xml:space="preserve"> č. </w:t>
      </w:r>
      <w:r w:rsidRPr="009E2D83">
        <w:t>1107/2009</w:t>
      </w:r>
      <w:r w:rsidR="00E23050" w:rsidRPr="009E2D83">
        <w:t xml:space="preserve"> o </w:t>
      </w:r>
      <w:r w:rsidRPr="009E2D83">
        <w:t>uvádzaní prípravkov</w:t>
      </w:r>
      <w:r w:rsidR="00E23050" w:rsidRPr="009E2D83">
        <w:t xml:space="preserve"> na </w:t>
      </w:r>
      <w:r w:rsidRPr="009E2D83">
        <w:t>ochranu rastlín</w:t>
      </w:r>
      <w:r w:rsidR="00E23050" w:rsidRPr="009E2D83">
        <w:t xml:space="preserve"> na </w:t>
      </w:r>
      <w:r w:rsidRPr="009E2D83">
        <w:t>trh</w:t>
      </w:r>
      <w:r w:rsidR="00E23050" w:rsidRPr="009E2D83">
        <w:t xml:space="preserve"> a o </w:t>
      </w:r>
      <w:r w:rsidRPr="009E2D83">
        <w:t>zrušení smerníc Rady</w:t>
      </w:r>
      <w:r w:rsidR="00E23050" w:rsidRPr="009E2D83">
        <w:t xml:space="preserve"> č. </w:t>
      </w:r>
      <w:r w:rsidRPr="009E2D83">
        <w:t>79/117/EHS</w:t>
      </w:r>
      <w:r w:rsidR="00E23050" w:rsidRPr="009E2D83">
        <w:t xml:space="preserve"> a č. </w:t>
      </w:r>
      <w:r w:rsidRPr="009E2D83">
        <w:t>91/414/EHS.</w:t>
      </w:r>
    </w:p>
    <w:p w14:paraId="2B556571" w14:textId="77777777" w:rsidR="00EC507D" w:rsidRPr="009E2D83" w:rsidRDefault="00EC507D" w:rsidP="007B454A">
      <w:pPr>
        <w:pStyle w:val="Odsekzoznamu"/>
        <w:spacing w:after="0" w:line="360" w:lineRule="auto"/>
        <w:ind w:left="0"/>
        <w:jc w:val="both"/>
        <w:rPr>
          <w:iCs/>
        </w:rPr>
      </w:pPr>
    </w:p>
    <w:p w14:paraId="062166B6" w14:textId="77777777" w:rsidR="00EC507D" w:rsidRPr="009E2D83" w:rsidRDefault="00EC507D" w:rsidP="007B454A">
      <w:pPr>
        <w:pStyle w:val="Odsekzoznamu"/>
        <w:spacing w:after="0" w:line="360" w:lineRule="auto"/>
        <w:ind w:left="0"/>
        <w:jc w:val="both"/>
        <w:rPr>
          <w:iCs/>
        </w:rPr>
      </w:pPr>
    </w:p>
    <w:p w14:paraId="4A6E129B" w14:textId="77777777" w:rsidR="00EC507D" w:rsidRPr="009E2D83" w:rsidRDefault="00EC507D" w:rsidP="007B454A">
      <w:pPr>
        <w:pStyle w:val="Odsekzoznamu"/>
        <w:spacing w:after="0" w:line="360" w:lineRule="auto"/>
        <w:ind w:left="0"/>
        <w:jc w:val="both"/>
        <w:rPr>
          <w:iCs/>
        </w:rPr>
      </w:pPr>
    </w:p>
    <w:p w14:paraId="7BCCB0E0" w14:textId="77777777" w:rsidR="00EC507D" w:rsidRPr="009E2D83" w:rsidRDefault="00EC507D" w:rsidP="00D77C26">
      <w:pPr>
        <w:pStyle w:val="Odsekzoznamu"/>
        <w:spacing w:after="0" w:line="360" w:lineRule="auto"/>
        <w:ind w:left="0"/>
        <w:jc w:val="both"/>
        <w:rPr>
          <w:iCs/>
        </w:rPr>
      </w:pPr>
      <w:r w:rsidRPr="009E2D83">
        <w:br w:type="page"/>
      </w:r>
    </w:p>
    <w:p w14:paraId="76AA8924" w14:textId="5AF96BE4" w:rsidR="00EC507D" w:rsidRPr="009E2D83" w:rsidRDefault="00EC507D" w:rsidP="00D77C26">
      <w:pPr>
        <w:pStyle w:val="Nadpis3"/>
        <w:spacing w:before="0" w:after="0" w:line="360" w:lineRule="auto"/>
        <w:rPr>
          <w:i/>
          <w:iCs/>
        </w:rPr>
      </w:pPr>
      <w:bookmarkStart w:id="113" w:name="_Toc522026443"/>
      <w:bookmarkStart w:id="114" w:name="_Toc522027991"/>
      <w:r w:rsidRPr="009E2D83">
        <w:rPr>
          <w:i/>
          <w:iCs/>
        </w:rPr>
        <w:t>Skúsenosti</w:t>
      </w:r>
      <w:r w:rsidR="00E23050" w:rsidRPr="009E2D83">
        <w:rPr>
          <w:i/>
          <w:iCs/>
        </w:rPr>
        <w:t xml:space="preserve"> so </w:t>
      </w:r>
      <w:r w:rsidRPr="009E2D83">
        <w:rPr>
          <w:i/>
          <w:iCs/>
        </w:rPr>
        <w:t>spoluprácou</w:t>
      </w:r>
      <w:r w:rsidR="00E23050" w:rsidRPr="009E2D83">
        <w:rPr>
          <w:i/>
          <w:iCs/>
        </w:rPr>
        <w:t xml:space="preserve"> so </w:t>
      </w:r>
      <w:r w:rsidRPr="009E2D83">
        <w:rPr>
          <w:i/>
          <w:iCs/>
        </w:rPr>
        <w:t>súkromným sektorom</w:t>
      </w:r>
      <w:bookmarkEnd w:id="113"/>
      <w:bookmarkEnd w:id="114"/>
    </w:p>
    <w:p w14:paraId="075C2F61" w14:textId="77777777" w:rsidR="00EC507D" w:rsidRPr="009E2D83" w:rsidRDefault="00EC507D" w:rsidP="00D77C26">
      <w:pPr>
        <w:pStyle w:val="Odsekzoznamu"/>
        <w:spacing w:after="0" w:line="360" w:lineRule="auto"/>
        <w:ind w:left="0"/>
        <w:jc w:val="both"/>
        <w:rPr>
          <w:i/>
        </w:rPr>
      </w:pPr>
    </w:p>
    <w:p w14:paraId="7692551B" w14:textId="665799A7" w:rsidR="00EC507D" w:rsidRPr="009E2D83" w:rsidRDefault="00EC507D" w:rsidP="007B454A">
      <w:pPr>
        <w:pStyle w:val="Odsekzoznamu"/>
        <w:spacing w:after="0" w:line="360" w:lineRule="auto"/>
        <w:ind w:left="0"/>
        <w:jc w:val="both"/>
        <w:rPr>
          <w:iCs/>
        </w:rPr>
      </w:pPr>
      <w:r w:rsidRPr="009E2D83">
        <w:t>Príslušníci polície</w:t>
      </w:r>
      <w:r w:rsidR="00E23050" w:rsidRPr="009E2D83">
        <w:t xml:space="preserve"> v </w:t>
      </w:r>
      <w:r w:rsidRPr="009E2D83">
        <w:t>minulosti nadviazali spoluprácu</w:t>
      </w:r>
      <w:r w:rsidR="00E23050" w:rsidRPr="009E2D83">
        <w:t xml:space="preserve"> s </w:t>
      </w:r>
      <w:r w:rsidRPr="009E2D83">
        <w:t xml:space="preserve">občianskym združením </w:t>
      </w:r>
      <w:r w:rsidRPr="009E2D83">
        <w:rPr>
          <w:i/>
          <w:iCs/>
        </w:rPr>
        <w:t>Priatelia Zeme</w:t>
      </w:r>
      <w:r w:rsidRPr="009E2D83">
        <w:t>, ktorá bola financovaná ako súčasť prebiehajúceho projektu odbornej prípravy príslušníkov polície poverených odhaľovaním</w:t>
      </w:r>
      <w:r w:rsidR="00E23050" w:rsidRPr="009E2D83">
        <w:t xml:space="preserve"> a </w:t>
      </w:r>
      <w:r w:rsidRPr="009E2D83">
        <w:t>vyšetrovaním prípadov trestných činov</w:t>
      </w:r>
      <w:r w:rsidR="00E23050" w:rsidRPr="009E2D83">
        <w:t xml:space="preserve"> v </w:t>
      </w:r>
      <w:r w:rsidRPr="009E2D83">
        <w:t>oblasti životného prostredia. Takisto aktívne spolupracujú</w:t>
      </w:r>
      <w:r w:rsidR="00E23050" w:rsidRPr="009E2D83">
        <w:t xml:space="preserve"> s </w:t>
      </w:r>
      <w:r w:rsidRPr="009E2D83">
        <w:t>niekoľkými mimovládnymi organizáciami pri odhaľovaní neoprávneného nakladania</w:t>
      </w:r>
      <w:r w:rsidR="00E23050" w:rsidRPr="009E2D83">
        <w:t xml:space="preserve"> s </w:t>
      </w:r>
      <w:r w:rsidRPr="009E2D83">
        <w:t>odpadmi.</w:t>
      </w:r>
    </w:p>
    <w:p w14:paraId="66D7E7D7" w14:textId="77777777" w:rsidR="00EC507D" w:rsidRPr="009E2D83" w:rsidRDefault="00EC507D" w:rsidP="00D77C26">
      <w:pPr>
        <w:pStyle w:val="Odsekzoznamu"/>
        <w:spacing w:after="0" w:line="360" w:lineRule="auto"/>
        <w:ind w:left="0"/>
        <w:jc w:val="both"/>
        <w:rPr>
          <w:iCs/>
        </w:rPr>
      </w:pPr>
    </w:p>
    <w:p w14:paraId="03E606D7" w14:textId="49E693F6" w:rsidR="00EC507D" w:rsidRPr="009E2D83" w:rsidRDefault="00EC507D" w:rsidP="007B454A">
      <w:pPr>
        <w:pStyle w:val="Odsekzoznamu"/>
        <w:spacing w:after="0" w:line="360" w:lineRule="auto"/>
        <w:ind w:left="0"/>
        <w:jc w:val="both"/>
        <w:rPr>
          <w:iCs/>
        </w:rPr>
      </w:pPr>
      <w:r w:rsidRPr="009E2D83">
        <w:t>Praktické skúsenosti</w:t>
      </w:r>
      <w:r w:rsidR="00E23050" w:rsidRPr="009E2D83">
        <w:t xml:space="preserve"> so </w:t>
      </w:r>
      <w:r w:rsidRPr="009E2D83">
        <w:t>súkromným sektorom má aj spravodajská služba, najmä</w:t>
      </w:r>
      <w:r w:rsidR="00E23050" w:rsidRPr="009E2D83">
        <w:t xml:space="preserve"> v </w:t>
      </w:r>
      <w:r w:rsidRPr="009E2D83">
        <w:t>oblasti prevencie</w:t>
      </w:r>
      <w:r w:rsidR="00E23050" w:rsidRPr="009E2D83">
        <w:t xml:space="preserve"> a </w:t>
      </w:r>
      <w:r w:rsidRPr="009E2D83">
        <w:t>zvyšovania právneho povedomia.</w:t>
      </w:r>
    </w:p>
    <w:p w14:paraId="2AA11084" w14:textId="77777777" w:rsidR="00EC507D" w:rsidRPr="009E2D83" w:rsidRDefault="00EC507D" w:rsidP="00D77C26">
      <w:pPr>
        <w:pStyle w:val="Odsekzoznamu"/>
        <w:spacing w:after="0" w:line="360" w:lineRule="auto"/>
        <w:ind w:left="0"/>
        <w:jc w:val="both"/>
        <w:rPr>
          <w:iCs/>
        </w:rPr>
      </w:pPr>
    </w:p>
    <w:p w14:paraId="00036A74" w14:textId="457B4C71" w:rsidR="00EC507D" w:rsidRPr="009E2D83" w:rsidRDefault="00EC507D" w:rsidP="007B454A">
      <w:pPr>
        <w:pStyle w:val="Odsekzoznamu"/>
        <w:spacing w:after="0" w:line="360" w:lineRule="auto"/>
        <w:ind w:left="0"/>
        <w:jc w:val="both"/>
        <w:rPr>
          <w:iCs/>
        </w:rPr>
      </w:pPr>
      <w:r w:rsidRPr="009E2D83">
        <w:t>Okrem ozbrojených bezpečnostných zborov má praktické skúsenosti</w:t>
      </w:r>
      <w:r w:rsidR="00E23050" w:rsidRPr="009E2D83">
        <w:t xml:space="preserve"> so </w:t>
      </w:r>
      <w:r w:rsidRPr="009E2D83">
        <w:t>spoluprácou</w:t>
      </w:r>
      <w:r w:rsidR="00E23050" w:rsidRPr="009E2D83">
        <w:t xml:space="preserve"> so </w:t>
      </w:r>
      <w:r w:rsidRPr="009E2D83">
        <w:t>súkromným sektorom</w:t>
      </w:r>
      <w:r w:rsidR="00E23050" w:rsidRPr="009E2D83">
        <w:t xml:space="preserve"> v </w:t>
      </w:r>
      <w:r w:rsidRPr="009E2D83">
        <w:t>oblasti hnojív</w:t>
      </w:r>
      <w:r w:rsidR="00E23050" w:rsidRPr="009E2D83">
        <w:t xml:space="preserve"> a </w:t>
      </w:r>
      <w:r w:rsidRPr="009E2D83">
        <w:t>pesticídov, najmä</w:t>
      </w:r>
      <w:r w:rsidR="00E23050" w:rsidRPr="009E2D83">
        <w:t xml:space="preserve"> v </w:t>
      </w:r>
      <w:r w:rsidRPr="009E2D83">
        <w:t>prípadoch nezákonného obchodovania, aj Ministerstvo pôdohospodárstva</w:t>
      </w:r>
      <w:r w:rsidR="00E23050" w:rsidRPr="009E2D83">
        <w:t xml:space="preserve"> a </w:t>
      </w:r>
      <w:r w:rsidRPr="009E2D83">
        <w:t>rozvoja vidieka SR.</w:t>
      </w:r>
    </w:p>
    <w:p w14:paraId="1E179718" w14:textId="77777777" w:rsidR="00EC507D" w:rsidRPr="009E2D83" w:rsidRDefault="00EC507D" w:rsidP="00D77C26">
      <w:pPr>
        <w:spacing w:before="0" w:after="0"/>
        <w:rPr>
          <w:iCs/>
        </w:rPr>
      </w:pPr>
      <w:r w:rsidRPr="009E2D83">
        <w:br w:type="page"/>
      </w:r>
    </w:p>
    <w:p w14:paraId="0A0C3AFB" w14:textId="77777777" w:rsidR="00EC507D" w:rsidRPr="009E2D83" w:rsidRDefault="00EC507D" w:rsidP="00D77C26">
      <w:pPr>
        <w:pStyle w:val="Nadpis2"/>
        <w:spacing w:before="0" w:after="0" w:line="360" w:lineRule="auto"/>
        <w:rPr>
          <w:b/>
          <w:bCs/>
        </w:rPr>
      </w:pPr>
      <w:bookmarkStart w:id="115" w:name="_Toc522026444"/>
      <w:bookmarkStart w:id="116" w:name="_Toc522027992"/>
      <w:r w:rsidRPr="009E2D83">
        <w:rPr>
          <w:b/>
          <w:bCs/>
        </w:rPr>
        <w:t>Závery</w:t>
      </w:r>
      <w:bookmarkEnd w:id="115"/>
      <w:bookmarkEnd w:id="116"/>
    </w:p>
    <w:p w14:paraId="123F6685" w14:textId="77777777" w:rsidR="00EC507D" w:rsidRPr="009E2D83" w:rsidRDefault="00EC507D" w:rsidP="00D77C26">
      <w:pPr>
        <w:pStyle w:val="Heading2conclusionsbulletedlist"/>
        <w:numPr>
          <w:ilvl w:val="0"/>
          <w:numId w:val="0"/>
        </w:numPr>
        <w:spacing w:before="0" w:after="0"/>
        <w:ind w:left="426"/>
        <w:jc w:val="both"/>
      </w:pPr>
    </w:p>
    <w:p w14:paraId="254CC868" w14:textId="29F18C9F" w:rsidR="00EC507D" w:rsidRPr="009E2D83" w:rsidRDefault="00EC507D" w:rsidP="007B454A">
      <w:pPr>
        <w:pStyle w:val="Heading2conclusionsbulletedlist"/>
        <w:spacing w:before="0" w:after="0"/>
        <w:ind w:left="426"/>
        <w:jc w:val="both"/>
        <w:rPr>
          <w:b w:val="0"/>
          <w:bCs w:val="0"/>
        </w:rPr>
      </w:pPr>
      <w:r w:rsidRPr="009E2D83">
        <w:rPr>
          <w:b w:val="0"/>
          <w:bCs w:val="0"/>
          <w:iCs/>
        </w:rPr>
        <w:t>Slovensko celkovo ocenilo spoluprácu</w:t>
      </w:r>
      <w:r w:rsidR="00E23050" w:rsidRPr="009E2D83">
        <w:rPr>
          <w:b w:val="0"/>
          <w:bCs w:val="0"/>
          <w:iCs/>
        </w:rPr>
        <w:t xml:space="preserve"> s </w:t>
      </w:r>
      <w:r w:rsidRPr="009E2D83">
        <w:rPr>
          <w:b w:val="0"/>
          <w:bCs w:val="0"/>
          <w:iCs/>
        </w:rPr>
        <w:t>Eurojustom</w:t>
      </w:r>
      <w:r w:rsidR="00E23050" w:rsidRPr="009E2D83">
        <w:rPr>
          <w:b w:val="0"/>
          <w:bCs w:val="0"/>
          <w:iCs/>
        </w:rPr>
        <w:t xml:space="preserve"> a </w:t>
      </w:r>
      <w:r w:rsidRPr="009E2D83">
        <w:rPr>
          <w:b w:val="0"/>
          <w:bCs w:val="0"/>
          <w:iCs/>
        </w:rPr>
        <w:t>Europolom</w:t>
      </w:r>
      <w:r w:rsidR="00E23050" w:rsidRPr="009E2D83">
        <w:rPr>
          <w:b w:val="0"/>
          <w:bCs w:val="0"/>
          <w:iCs/>
        </w:rPr>
        <w:t xml:space="preserve"> v </w:t>
      </w:r>
      <w:r w:rsidRPr="009E2D83">
        <w:rPr>
          <w:b w:val="0"/>
          <w:bCs w:val="0"/>
          <w:iCs/>
        </w:rPr>
        <w:t>rôznych oblastiach, neexistujú však konkrétne skúsenosti, pokiaľ ide</w:t>
      </w:r>
      <w:r w:rsidR="00E23050" w:rsidRPr="009E2D83">
        <w:rPr>
          <w:b w:val="0"/>
          <w:bCs w:val="0"/>
          <w:iCs/>
        </w:rPr>
        <w:t xml:space="preserve"> o </w:t>
      </w:r>
      <w:r w:rsidRPr="009E2D83">
        <w:rPr>
          <w:b w:val="0"/>
          <w:bCs w:val="0"/>
          <w:iCs/>
        </w:rPr>
        <w:t>trestnú činnosť</w:t>
      </w:r>
      <w:r w:rsidR="00E23050" w:rsidRPr="009E2D83">
        <w:rPr>
          <w:b w:val="0"/>
          <w:bCs w:val="0"/>
          <w:iCs/>
        </w:rPr>
        <w:t xml:space="preserve"> v </w:t>
      </w:r>
      <w:r w:rsidRPr="009E2D83">
        <w:rPr>
          <w:b w:val="0"/>
          <w:bCs w:val="0"/>
          <w:iCs/>
        </w:rPr>
        <w:t>oblasti odpadov. Slovensko zatiaľ</w:t>
      </w:r>
      <w:r w:rsidR="00E23050" w:rsidRPr="009E2D83">
        <w:rPr>
          <w:b w:val="0"/>
          <w:bCs w:val="0"/>
          <w:iCs/>
        </w:rPr>
        <w:t xml:space="preserve"> v </w:t>
      </w:r>
      <w:r w:rsidRPr="009E2D83">
        <w:rPr>
          <w:b w:val="0"/>
          <w:bCs w:val="0"/>
          <w:iCs/>
        </w:rPr>
        <w:t>tejto súvislosti nenadviazalo spoluprácu</w:t>
      </w:r>
      <w:r w:rsidR="00E23050" w:rsidRPr="009E2D83">
        <w:rPr>
          <w:b w:val="0"/>
          <w:bCs w:val="0"/>
          <w:iCs/>
        </w:rPr>
        <w:t xml:space="preserve"> na </w:t>
      </w:r>
      <w:r w:rsidRPr="009E2D83">
        <w:rPr>
          <w:b w:val="0"/>
          <w:bCs w:val="0"/>
          <w:iCs/>
        </w:rPr>
        <w:t>základe spoločných vyšetrovacích tímov.</w:t>
      </w:r>
    </w:p>
    <w:p w14:paraId="0DB115F0" w14:textId="77777777" w:rsidR="00EC507D" w:rsidRPr="009E2D83" w:rsidRDefault="00EC507D" w:rsidP="00D77C26">
      <w:pPr>
        <w:pStyle w:val="Heading2conclusionsbulletedlist"/>
        <w:numPr>
          <w:ilvl w:val="0"/>
          <w:numId w:val="0"/>
        </w:numPr>
        <w:spacing w:before="0" w:after="0"/>
        <w:ind w:left="426"/>
        <w:jc w:val="both"/>
        <w:rPr>
          <w:b w:val="0"/>
          <w:bCs w:val="0"/>
        </w:rPr>
      </w:pPr>
    </w:p>
    <w:p w14:paraId="5DA35358" w14:textId="72B9C391" w:rsidR="00EC507D" w:rsidRPr="009E2D83" w:rsidRDefault="00EC507D" w:rsidP="007230A9">
      <w:pPr>
        <w:pStyle w:val="Heading2conclusionsbulletedlist"/>
        <w:spacing w:before="0" w:after="0"/>
        <w:ind w:left="426"/>
        <w:jc w:val="both"/>
        <w:rPr>
          <w:b w:val="0"/>
          <w:bCs w:val="0"/>
        </w:rPr>
      </w:pPr>
      <w:r w:rsidRPr="009E2D83">
        <w:rPr>
          <w:b w:val="0"/>
          <w:bCs w:val="0"/>
        </w:rPr>
        <w:t>Zdá sa, že existuje rozvinutá spolupráca medzi orgánmi presadzovania práva</w:t>
      </w:r>
      <w:r w:rsidR="00E23050" w:rsidRPr="009E2D83">
        <w:rPr>
          <w:b w:val="0"/>
          <w:bCs w:val="0"/>
        </w:rPr>
        <w:t xml:space="preserve"> na </w:t>
      </w:r>
      <w:r w:rsidRPr="009E2D83">
        <w:rPr>
          <w:b w:val="0"/>
          <w:bCs w:val="0"/>
        </w:rPr>
        <w:t>medzinárodnej úrovni. Slovensko zohráva aktívnu úlohu</w:t>
      </w:r>
      <w:r w:rsidR="00E23050" w:rsidRPr="009E2D83">
        <w:rPr>
          <w:b w:val="0"/>
          <w:bCs w:val="0"/>
        </w:rPr>
        <w:t xml:space="preserve"> na </w:t>
      </w:r>
      <w:r w:rsidRPr="009E2D83">
        <w:rPr>
          <w:b w:val="0"/>
          <w:bCs w:val="0"/>
        </w:rPr>
        <w:t xml:space="preserve">rôznych medzinárodných fórach, ako sú napríklad siete IMPEL alebo ENPE. </w:t>
      </w:r>
      <w:r w:rsidRPr="009E2D83">
        <w:rPr>
          <w:b w:val="0"/>
          <w:bCs w:val="0"/>
          <w:iCs/>
        </w:rPr>
        <w:t>Slovenská republika sa zapája ako spoločný vedúci činiteľ</w:t>
      </w:r>
      <w:r w:rsidR="00E23050" w:rsidRPr="009E2D83">
        <w:rPr>
          <w:b w:val="0"/>
          <w:bCs w:val="0"/>
          <w:iCs/>
        </w:rPr>
        <w:t xml:space="preserve"> do </w:t>
      </w:r>
      <w:r w:rsidRPr="009E2D83">
        <w:rPr>
          <w:b w:val="0"/>
          <w:bCs w:val="0"/>
          <w:iCs/>
        </w:rPr>
        <w:t>priority „trestné činy proti životnému prostrediu“ projektu EMPACT, ktorý je súčasťou cyklu politík EÚ</w:t>
      </w:r>
      <w:r w:rsidR="00E23050" w:rsidRPr="009E2D83">
        <w:rPr>
          <w:b w:val="0"/>
          <w:bCs w:val="0"/>
          <w:iCs/>
        </w:rPr>
        <w:t xml:space="preserve"> na </w:t>
      </w:r>
      <w:r w:rsidRPr="009E2D83">
        <w:rPr>
          <w:b w:val="0"/>
          <w:bCs w:val="0"/>
          <w:iCs/>
        </w:rPr>
        <w:t>roky 2018 – 2021,</w:t>
      </w:r>
      <w:r w:rsidR="00E23050" w:rsidRPr="009E2D83">
        <w:rPr>
          <w:b w:val="0"/>
          <w:bCs w:val="0"/>
          <w:iCs/>
        </w:rPr>
        <w:t xml:space="preserve"> v </w:t>
      </w:r>
      <w:r w:rsidRPr="009E2D83">
        <w:rPr>
          <w:b w:val="0"/>
          <w:bCs w:val="0"/>
          <w:iCs/>
        </w:rPr>
        <w:t xml:space="preserve">rámci ktorého sa bude riešiť aj dotknutá trestná činnosť. </w:t>
      </w:r>
      <w:r w:rsidRPr="009E2D83">
        <w:rPr>
          <w:b w:val="0"/>
          <w:bCs w:val="0"/>
        </w:rPr>
        <w:t>Úsilie Slovenskej republiky počas jej predsedníctva Rady EÚ</w:t>
      </w:r>
      <w:r w:rsidR="00E23050" w:rsidRPr="009E2D83">
        <w:rPr>
          <w:b w:val="0"/>
          <w:bCs w:val="0"/>
        </w:rPr>
        <w:t xml:space="preserve"> v </w:t>
      </w:r>
      <w:r w:rsidRPr="009E2D83">
        <w:rPr>
          <w:b w:val="0"/>
          <w:bCs w:val="0"/>
        </w:rPr>
        <w:t>roku 2016 viedlo okrem toho</w:t>
      </w:r>
      <w:r w:rsidR="00E23050" w:rsidRPr="009E2D83">
        <w:rPr>
          <w:b w:val="0"/>
          <w:bCs w:val="0"/>
        </w:rPr>
        <w:t xml:space="preserve"> k </w:t>
      </w:r>
      <w:r w:rsidRPr="009E2D83">
        <w:rPr>
          <w:b w:val="0"/>
          <w:bCs w:val="0"/>
        </w:rPr>
        <w:t>tomu, že odborníci</w:t>
      </w:r>
      <w:r w:rsidR="00E23050" w:rsidRPr="009E2D83">
        <w:rPr>
          <w:b w:val="0"/>
          <w:bCs w:val="0"/>
        </w:rPr>
        <w:t xml:space="preserve"> z </w:t>
      </w:r>
      <w:r w:rsidRPr="009E2D83">
        <w:rPr>
          <w:b w:val="0"/>
          <w:bCs w:val="0"/>
        </w:rPr>
        <w:t>príslušných členských štátov kladú dôraz</w:t>
      </w:r>
      <w:r w:rsidR="00E23050" w:rsidRPr="009E2D83">
        <w:rPr>
          <w:b w:val="0"/>
          <w:bCs w:val="0"/>
        </w:rPr>
        <w:t xml:space="preserve"> na </w:t>
      </w:r>
      <w:r w:rsidRPr="009E2D83">
        <w:rPr>
          <w:b w:val="0"/>
          <w:bCs w:val="0"/>
        </w:rPr>
        <w:t>trestnú činnosť</w:t>
      </w:r>
      <w:r w:rsidR="00E23050" w:rsidRPr="009E2D83">
        <w:rPr>
          <w:b w:val="0"/>
          <w:bCs w:val="0"/>
        </w:rPr>
        <w:t xml:space="preserve"> v </w:t>
      </w:r>
      <w:r w:rsidRPr="009E2D83">
        <w:rPr>
          <w:b w:val="0"/>
          <w:bCs w:val="0"/>
        </w:rPr>
        <w:t>oblasti životného prostredia prostredníctvom siete EnviCrimeNet. Slovensko určilo</w:t>
      </w:r>
      <w:r w:rsidR="00E23050" w:rsidRPr="009E2D83">
        <w:rPr>
          <w:b w:val="0"/>
          <w:bCs w:val="0"/>
        </w:rPr>
        <w:t xml:space="preserve"> za </w:t>
      </w:r>
      <w:r w:rsidRPr="009E2D83">
        <w:rPr>
          <w:b w:val="0"/>
          <w:bCs w:val="0"/>
        </w:rPr>
        <w:t>národné policajné kontaktné miesto</w:t>
      </w:r>
      <w:r w:rsidR="00E23050" w:rsidRPr="009E2D83">
        <w:rPr>
          <w:b w:val="0"/>
          <w:bCs w:val="0"/>
        </w:rPr>
        <w:t xml:space="preserve"> na </w:t>
      </w:r>
      <w:r w:rsidRPr="009E2D83">
        <w:rPr>
          <w:b w:val="0"/>
          <w:bCs w:val="0"/>
        </w:rPr>
        <w:t>uľahčovanie</w:t>
      </w:r>
      <w:r w:rsidR="00E23050" w:rsidRPr="009E2D83">
        <w:rPr>
          <w:b w:val="0"/>
          <w:bCs w:val="0"/>
        </w:rPr>
        <w:t xml:space="preserve"> a </w:t>
      </w:r>
      <w:r w:rsidRPr="009E2D83">
        <w:rPr>
          <w:b w:val="0"/>
          <w:bCs w:val="0"/>
        </w:rPr>
        <w:t>urýchľovanie spolupráce</w:t>
      </w:r>
      <w:r w:rsidR="00E23050" w:rsidRPr="009E2D83">
        <w:rPr>
          <w:b w:val="0"/>
          <w:bCs w:val="0"/>
        </w:rPr>
        <w:t xml:space="preserve"> s </w:t>
      </w:r>
      <w:r w:rsidRPr="009E2D83">
        <w:rPr>
          <w:b w:val="0"/>
          <w:bCs w:val="0"/>
        </w:rPr>
        <w:t>Europolom</w:t>
      </w:r>
      <w:r w:rsidR="00E23050" w:rsidRPr="009E2D83">
        <w:rPr>
          <w:b w:val="0"/>
          <w:bCs w:val="0"/>
        </w:rPr>
        <w:t xml:space="preserve"> a </w:t>
      </w:r>
      <w:r w:rsidRPr="009E2D83">
        <w:rPr>
          <w:b w:val="0"/>
          <w:bCs w:val="0"/>
        </w:rPr>
        <w:t>Interpolom</w:t>
      </w:r>
      <w:r w:rsidR="00E23050" w:rsidRPr="009E2D83">
        <w:rPr>
          <w:b w:val="0"/>
          <w:bCs w:val="0"/>
        </w:rPr>
        <w:t xml:space="preserve"> v </w:t>
      </w:r>
      <w:r w:rsidRPr="009E2D83">
        <w:rPr>
          <w:b w:val="0"/>
          <w:bCs w:val="0"/>
        </w:rPr>
        <w:t xml:space="preserve">boji proti trestným činom proti životnému prostrediu </w:t>
      </w:r>
      <w:r w:rsidR="007230A9" w:rsidRPr="009E2D83">
        <w:rPr>
          <w:b w:val="0"/>
          <w:bCs w:val="0"/>
        </w:rPr>
        <w:t>Úrad kriminálnej polície</w:t>
      </w:r>
      <w:r w:rsidRPr="009E2D83">
        <w:rPr>
          <w:b w:val="0"/>
          <w:bCs w:val="0"/>
        </w:rPr>
        <w:t>.</w:t>
      </w:r>
    </w:p>
    <w:p w14:paraId="5DC12D2C" w14:textId="77777777" w:rsidR="00EC507D" w:rsidRPr="009E2D83" w:rsidRDefault="00EC507D" w:rsidP="007D5411">
      <w:pPr>
        <w:pStyle w:val="Heading2conclusionsbulletedlist"/>
        <w:numPr>
          <w:ilvl w:val="0"/>
          <w:numId w:val="0"/>
        </w:numPr>
        <w:spacing w:before="0" w:after="0"/>
        <w:ind w:left="69"/>
        <w:jc w:val="both"/>
        <w:rPr>
          <w:b w:val="0"/>
          <w:bCs w:val="0"/>
        </w:rPr>
      </w:pPr>
    </w:p>
    <w:p w14:paraId="56EEDD2E" w14:textId="0834EE45" w:rsidR="00EC507D" w:rsidRPr="009E2D83" w:rsidRDefault="00EC507D" w:rsidP="007B454A">
      <w:pPr>
        <w:pStyle w:val="Heading2conclusionsbulletedlist"/>
        <w:spacing w:before="0" w:after="0"/>
        <w:ind w:left="426"/>
        <w:jc w:val="both"/>
        <w:rPr>
          <w:b w:val="0"/>
          <w:bCs w:val="0"/>
        </w:rPr>
      </w:pPr>
      <w:r w:rsidRPr="009E2D83">
        <w:rPr>
          <w:b w:val="0"/>
          <w:bCs w:val="0"/>
        </w:rPr>
        <w:t>Hodnotitelia si všimli, že Úrad kriminálnej polície sa pravidelne nezúčastňuje</w:t>
      </w:r>
      <w:r w:rsidR="00E23050" w:rsidRPr="009E2D83">
        <w:rPr>
          <w:b w:val="0"/>
          <w:bCs w:val="0"/>
        </w:rPr>
        <w:t xml:space="preserve"> na </w:t>
      </w:r>
      <w:r w:rsidRPr="009E2D83">
        <w:rPr>
          <w:b w:val="0"/>
          <w:bCs w:val="0"/>
        </w:rPr>
        <w:t>podujatiach (napr. konferenciách ako IMPEL TFS), kde sa rieši praktický prístup</w:t>
      </w:r>
      <w:r w:rsidR="00E23050" w:rsidRPr="009E2D83">
        <w:rPr>
          <w:b w:val="0"/>
          <w:bCs w:val="0"/>
        </w:rPr>
        <w:t xml:space="preserve"> k </w:t>
      </w:r>
      <w:r w:rsidRPr="009E2D83">
        <w:rPr>
          <w:b w:val="0"/>
          <w:bCs w:val="0"/>
        </w:rPr>
        <w:t>trestným činom</w:t>
      </w:r>
      <w:r w:rsidR="00E23050" w:rsidRPr="009E2D83">
        <w:rPr>
          <w:b w:val="0"/>
          <w:bCs w:val="0"/>
        </w:rPr>
        <w:t xml:space="preserve"> v </w:t>
      </w:r>
      <w:r w:rsidRPr="009E2D83">
        <w:rPr>
          <w:b w:val="0"/>
          <w:bCs w:val="0"/>
        </w:rPr>
        <w:t>oblasti odpadov</w:t>
      </w:r>
      <w:r w:rsidR="00E23050" w:rsidRPr="009E2D83">
        <w:rPr>
          <w:b w:val="0"/>
          <w:bCs w:val="0"/>
        </w:rPr>
        <w:t xml:space="preserve"> a </w:t>
      </w:r>
      <w:r w:rsidRPr="009E2D83">
        <w:rPr>
          <w:b w:val="0"/>
          <w:bCs w:val="0"/>
        </w:rPr>
        <w:t>cezhraničná preprava odpadu. Vzhľadom</w:t>
      </w:r>
      <w:r w:rsidR="00E23050" w:rsidRPr="009E2D83">
        <w:rPr>
          <w:b w:val="0"/>
          <w:bCs w:val="0"/>
        </w:rPr>
        <w:t xml:space="preserve"> na </w:t>
      </w:r>
      <w:r w:rsidRPr="009E2D83">
        <w:rPr>
          <w:b w:val="0"/>
          <w:bCs w:val="0"/>
        </w:rPr>
        <w:t>štruktúru slovenských právnych predpisov, t. j. skutočnosť, že</w:t>
      </w:r>
      <w:r w:rsidR="00E23050" w:rsidRPr="009E2D83">
        <w:rPr>
          <w:b w:val="0"/>
          <w:bCs w:val="0"/>
        </w:rPr>
        <w:t xml:space="preserve"> po </w:t>
      </w:r>
      <w:r w:rsidRPr="009E2D83">
        <w:rPr>
          <w:b w:val="0"/>
          <w:bCs w:val="0"/>
        </w:rPr>
        <w:t>spáchaní závažného trestného činu prípad preberá</w:t>
      </w:r>
      <w:r w:rsidR="00E23050" w:rsidRPr="009E2D83">
        <w:rPr>
          <w:b w:val="0"/>
          <w:bCs w:val="0"/>
        </w:rPr>
        <w:t xml:space="preserve"> a </w:t>
      </w:r>
      <w:r w:rsidRPr="009E2D83">
        <w:rPr>
          <w:b w:val="0"/>
          <w:bCs w:val="0"/>
        </w:rPr>
        <w:t>rieši práve polícia, mohli jej príslušníci nielen využiť skúsenosti iných zúčastnených krajín, ale aj sa</w:t>
      </w:r>
      <w:r w:rsidR="00E23050" w:rsidRPr="009E2D83">
        <w:rPr>
          <w:b w:val="0"/>
          <w:bCs w:val="0"/>
        </w:rPr>
        <w:t xml:space="preserve"> s </w:t>
      </w:r>
      <w:r w:rsidRPr="009E2D83">
        <w:rPr>
          <w:b w:val="0"/>
          <w:bCs w:val="0"/>
        </w:rPr>
        <w:t>nimi podeliť</w:t>
      </w:r>
      <w:r w:rsidR="00E23050" w:rsidRPr="009E2D83">
        <w:rPr>
          <w:b w:val="0"/>
          <w:bCs w:val="0"/>
        </w:rPr>
        <w:t xml:space="preserve"> o </w:t>
      </w:r>
      <w:r w:rsidRPr="009E2D83">
        <w:rPr>
          <w:b w:val="0"/>
          <w:bCs w:val="0"/>
        </w:rPr>
        <w:t>svoje skúsenosti.</w:t>
      </w:r>
    </w:p>
    <w:p w14:paraId="24A812A4" w14:textId="77777777" w:rsidR="00EC507D" w:rsidRPr="009E2D83" w:rsidRDefault="00EC507D" w:rsidP="007D5411">
      <w:pPr>
        <w:pStyle w:val="Heading2conclusionsbulletedlist"/>
        <w:numPr>
          <w:ilvl w:val="0"/>
          <w:numId w:val="0"/>
        </w:numPr>
        <w:spacing w:before="0" w:after="0"/>
        <w:ind w:left="69"/>
        <w:jc w:val="both"/>
        <w:rPr>
          <w:b w:val="0"/>
          <w:bCs w:val="0"/>
        </w:rPr>
      </w:pPr>
    </w:p>
    <w:p w14:paraId="5EDFEAC1" w14:textId="76271BD2" w:rsidR="00EC507D" w:rsidRPr="009E2D83" w:rsidRDefault="00EC507D" w:rsidP="007B454A">
      <w:pPr>
        <w:pStyle w:val="Heading2conclusionsbulletedlist"/>
        <w:spacing w:before="0" w:after="0"/>
        <w:ind w:left="426"/>
        <w:jc w:val="both"/>
        <w:rPr>
          <w:b w:val="0"/>
          <w:bCs w:val="0"/>
        </w:rPr>
      </w:pPr>
      <w:r w:rsidRPr="009E2D83">
        <w:rPr>
          <w:b w:val="0"/>
          <w:bCs w:val="0"/>
        </w:rPr>
        <w:t>Zatiaľ čo prokurátori</w:t>
      </w:r>
      <w:r w:rsidR="00E23050" w:rsidRPr="009E2D83">
        <w:rPr>
          <w:b w:val="0"/>
          <w:bCs w:val="0"/>
        </w:rPr>
        <w:t xml:space="preserve"> a </w:t>
      </w:r>
      <w:r w:rsidRPr="009E2D83">
        <w:rPr>
          <w:b w:val="0"/>
          <w:bCs w:val="0"/>
        </w:rPr>
        <w:t>príslušníci polície sa</w:t>
      </w:r>
      <w:r w:rsidR="00E23050" w:rsidRPr="009E2D83">
        <w:rPr>
          <w:b w:val="0"/>
          <w:bCs w:val="0"/>
        </w:rPr>
        <w:t xml:space="preserve"> na </w:t>
      </w:r>
      <w:r w:rsidRPr="009E2D83">
        <w:rPr>
          <w:b w:val="0"/>
          <w:bCs w:val="0"/>
        </w:rPr>
        <w:t>rôznych fórach medzinárodnej spolupráce zúčastňujú aktívne, sudcovia sa</w:t>
      </w:r>
      <w:r w:rsidR="00E23050" w:rsidRPr="009E2D83">
        <w:rPr>
          <w:b w:val="0"/>
          <w:bCs w:val="0"/>
        </w:rPr>
        <w:t xml:space="preserve"> do </w:t>
      </w:r>
      <w:r w:rsidRPr="009E2D83">
        <w:rPr>
          <w:b w:val="0"/>
          <w:bCs w:val="0"/>
        </w:rPr>
        <w:t>nej zrejme nezapájajú.</w:t>
      </w:r>
    </w:p>
    <w:p w14:paraId="4F3DCB66" w14:textId="77777777" w:rsidR="00EC507D" w:rsidRPr="009E2D83" w:rsidRDefault="00EC507D" w:rsidP="007D5411">
      <w:pPr>
        <w:pStyle w:val="Heading2conclusionsbulletedlist"/>
        <w:numPr>
          <w:ilvl w:val="0"/>
          <w:numId w:val="0"/>
        </w:numPr>
        <w:spacing w:before="0" w:after="0"/>
        <w:ind w:left="69"/>
        <w:jc w:val="both"/>
        <w:rPr>
          <w:b w:val="0"/>
          <w:bCs w:val="0"/>
        </w:rPr>
      </w:pPr>
    </w:p>
    <w:p w14:paraId="10B0E75E" w14:textId="5C47FC80" w:rsidR="00EC507D" w:rsidRPr="009E2D83" w:rsidRDefault="00EC507D" w:rsidP="007B454A">
      <w:pPr>
        <w:pStyle w:val="Heading2conclusionsbulletedlist"/>
        <w:spacing w:before="0" w:after="0"/>
        <w:ind w:left="426"/>
        <w:jc w:val="both"/>
      </w:pPr>
      <w:r w:rsidRPr="009E2D83">
        <w:rPr>
          <w:b w:val="0"/>
          <w:bCs w:val="0"/>
        </w:rPr>
        <w:t>Hoci mimovládne organizácie sa zúčastňujú</w:t>
      </w:r>
      <w:r w:rsidR="00E23050" w:rsidRPr="009E2D83">
        <w:rPr>
          <w:b w:val="0"/>
          <w:bCs w:val="0"/>
        </w:rPr>
        <w:t xml:space="preserve"> na </w:t>
      </w:r>
      <w:r w:rsidRPr="009E2D83">
        <w:rPr>
          <w:b w:val="0"/>
          <w:bCs w:val="0"/>
        </w:rPr>
        <w:t>boji proti trestnej činnosti</w:t>
      </w:r>
      <w:r w:rsidR="00E23050" w:rsidRPr="009E2D83">
        <w:rPr>
          <w:b w:val="0"/>
          <w:bCs w:val="0"/>
        </w:rPr>
        <w:t xml:space="preserve"> v </w:t>
      </w:r>
      <w:r w:rsidRPr="009E2D83">
        <w:rPr>
          <w:b w:val="0"/>
          <w:bCs w:val="0"/>
        </w:rPr>
        <w:t>oblasti odpadov, možno povedať, že by sa mohli viac zapájať</w:t>
      </w:r>
      <w:r w:rsidR="00E23050" w:rsidRPr="009E2D83">
        <w:rPr>
          <w:b w:val="0"/>
          <w:bCs w:val="0"/>
        </w:rPr>
        <w:t xml:space="preserve"> do </w:t>
      </w:r>
      <w:r w:rsidRPr="009E2D83">
        <w:rPr>
          <w:b w:val="0"/>
          <w:bCs w:val="0"/>
        </w:rPr>
        <w:t>verejného úsilia</w:t>
      </w:r>
      <w:r w:rsidR="00E23050" w:rsidRPr="009E2D83">
        <w:rPr>
          <w:b w:val="0"/>
          <w:bCs w:val="0"/>
        </w:rPr>
        <w:t xml:space="preserve"> o </w:t>
      </w:r>
      <w:r w:rsidRPr="009E2D83">
        <w:rPr>
          <w:b w:val="0"/>
          <w:bCs w:val="0"/>
        </w:rPr>
        <w:t>posilnenie prevencie</w:t>
      </w:r>
      <w:r w:rsidR="00E23050" w:rsidRPr="009E2D83">
        <w:rPr>
          <w:b w:val="0"/>
          <w:bCs w:val="0"/>
        </w:rPr>
        <w:t xml:space="preserve"> a </w:t>
      </w:r>
      <w:r w:rsidRPr="009E2D83">
        <w:rPr>
          <w:b w:val="0"/>
          <w:bCs w:val="0"/>
        </w:rPr>
        <w:t>zvýšenie osvety medzi občanmi</w:t>
      </w:r>
      <w:r w:rsidR="00E23050" w:rsidRPr="009E2D83">
        <w:rPr>
          <w:b w:val="0"/>
          <w:bCs w:val="0"/>
        </w:rPr>
        <w:t xml:space="preserve"> a </w:t>
      </w:r>
      <w:r w:rsidRPr="009E2D83">
        <w:rPr>
          <w:b w:val="0"/>
          <w:bCs w:val="0"/>
        </w:rPr>
        <w:t>súkromnými spoločnosťami.</w:t>
      </w:r>
    </w:p>
    <w:p w14:paraId="2FA30B94" w14:textId="056D74BB" w:rsidR="00EC507D" w:rsidRPr="009E2D83" w:rsidRDefault="00EC507D" w:rsidP="00653685">
      <w:pPr>
        <w:pStyle w:val="Heading2conclusionsbulletedlist"/>
        <w:numPr>
          <w:ilvl w:val="0"/>
          <w:numId w:val="0"/>
        </w:numPr>
        <w:spacing w:before="0" w:after="0"/>
        <w:ind w:left="947" w:hanging="357"/>
        <w:jc w:val="both"/>
        <w:rPr>
          <w:b w:val="0"/>
          <w:bCs w:val="0"/>
        </w:rPr>
      </w:pPr>
      <w:r w:rsidRPr="009E2D83">
        <w:rPr>
          <w:b w:val="0"/>
        </w:rPr>
        <w:br w:type="page"/>
      </w:r>
    </w:p>
    <w:p w14:paraId="1CFFEDA8" w14:textId="4F41BA00" w:rsidR="00EC507D" w:rsidRPr="009E2D83" w:rsidRDefault="00EC507D" w:rsidP="00D77C26">
      <w:pPr>
        <w:pStyle w:val="Nadpis1"/>
        <w:spacing w:before="0" w:after="0" w:line="360" w:lineRule="auto"/>
        <w:rPr>
          <w:b/>
          <w:bCs/>
        </w:rPr>
      </w:pPr>
      <w:bookmarkStart w:id="117" w:name="_Toc522026445"/>
      <w:bookmarkStart w:id="118" w:name="_Toc522027993"/>
      <w:r w:rsidRPr="009E2D83">
        <w:rPr>
          <w:b/>
          <w:bCs/>
        </w:rPr>
        <w:t>Nezákonné obchodovanie</w:t>
      </w:r>
      <w:r w:rsidR="00E23050" w:rsidRPr="009E2D83">
        <w:rPr>
          <w:b/>
          <w:bCs/>
        </w:rPr>
        <w:t xml:space="preserve"> s </w:t>
      </w:r>
      <w:r w:rsidRPr="009E2D83">
        <w:rPr>
          <w:b/>
          <w:bCs/>
        </w:rPr>
        <w:t>odpadom</w:t>
      </w:r>
      <w:bookmarkEnd w:id="117"/>
      <w:bookmarkEnd w:id="118"/>
    </w:p>
    <w:p w14:paraId="214D050C" w14:textId="77777777" w:rsidR="00EC507D" w:rsidRPr="009E2D83" w:rsidRDefault="00EC507D" w:rsidP="00D77C26">
      <w:pPr>
        <w:pStyle w:val="Nadpis2"/>
        <w:spacing w:before="0" w:after="0" w:line="360" w:lineRule="auto"/>
        <w:rPr>
          <w:b/>
          <w:bCs/>
        </w:rPr>
      </w:pPr>
      <w:bookmarkStart w:id="119" w:name="_Toc522026446"/>
      <w:bookmarkStart w:id="120" w:name="_Toc522027994"/>
      <w:r w:rsidRPr="009E2D83">
        <w:rPr>
          <w:b/>
          <w:bCs/>
        </w:rPr>
        <w:t>Vnútroštátna štruktúra</w:t>
      </w:r>
      <w:bookmarkEnd w:id="119"/>
      <w:bookmarkEnd w:id="120"/>
    </w:p>
    <w:p w14:paraId="22C76DFC" w14:textId="540204D6" w:rsidR="00EC507D" w:rsidRPr="009E2D83" w:rsidRDefault="00EC507D" w:rsidP="007B454A">
      <w:pPr>
        <w:pStyle w:val="Nadpis3"/>
        <w:spacing w:before="0" w:after="0" w:line="360" w:lineRule="auto"/>
        <w:rPr>
          <w:i/>
          <w:iCs/>
        </w:rPr>
      </w:pPr>
      <w:bookmarkStart w:id="121" w:name="_Toc522026447"/>
      <w:bookmarkStart w:id="122" w:name="_Toc522027995"/>
      <w:r w:rsidRPr="009E2D83">
        <w:rPr>
          <w:i/>
          <w:iCs/>
        </w:rPr>
        <w:t>Orgány zapojené</w:t>
      </w:r>
      <w:r w:rsidR="00E23050" w:rsidRPr="009E2D83">
        <w:rPr>
          <w:i/>
          <w:iCs/>
        </w:rPr>
        <w:t xml:space="preserve"> do </w:t>
      </w:r>
      <w:r w:rsidRPr="009E2D83">
        <w:rPr>
          <w:i/>
          <w:iCs/>
        </w:rPr>
        <w:t>predchádzania nezákonnej preprave odpadu</w:t>
      </w:r>
      <w:r w:rsidR="00E23050" w:rsidRPr="009E2D83">
        <w:rPr>
          <w:i/>
          <w:iCs/>
        </w:rPr>
        <w:t xml:space="preserve"> a </w:t>
      </w:r>
      <w:r w:rsidRPr="009E2D83">
        <w:rPr>
          <w:i/>
          <w:iCs/>
        </w:rPr>
        <w:t>boja proti nej</w:t>
      </w:r>
      <w:bookmarkEnd w:id="121"/>
      <w:bookmarkEnd w:id="122"/>
    </w:p>
    <w:p w14:paraId="57D3211B" w14:textId="77777777" w:rsidR="00EC507D" w:rsidRPr="009E2D83" w:rsidRDefault="00EC507D" w:rsidP="00D77C26">
      <w:pPr>
        <w:pStyle w:val="Odsekzoznamu"/>
        <w:spacing w:after="0" w:line="360" w:lineRule="auto"/>
        <w:rPr>
          <w:i/>
        </w:rPr>
      </w:pPr>
    </w:p>
    <w:p w14:paraId="59A9EA5D" w14:textId="5A33760D" w:rsidR="00EC507D" w:rsidRPr="009E2D83" w:rsidRDefault="00EC507D" w:rsidP="007B454A">
      <w:pPr>
        <w:pStyle w:val="Odsekzoznamu"/>
        <w:spacing w:after="0" w:line="360" w:lineRule="auto"/>
        <w:ind w:left="0"/>
        <w:jc w:val="both"/>
      </w:pPr>
      <w:r w:rsidRPr="009E2D83">
        <w:t>Na Slovensku nie sú orgány špecializované</w:t>
      </w:r>
      <w:r w:rsidR="00E23050" w:rsidRPr="009E2D83">
        <w:t xml:space="preserve"> na </w:t>
      </w:r>
      <w:r w:rsidRPr="009E2D83">
        <w:t>predchádzanie nezákonnej preprave odpadu</w:t>
      </w:r>
      <w:r w:rsidR="00E23050" w:rsidRPr="009E2D83">
        <w:t xml:space="preserve"> a </w:t>
      </w:r>
      <w:r w:rsidRPr="009E2D83">
        <w:t>boja proti nej. Vo všeobecnosti tieto úlohy vykonáva ministerstvo životného prostredia, ktoré je oprávnené</w:t>
      </w:r>
      <w:r w:rsidR="00E23050" w:rsidRPr="009E2D83">
        <w:t xml:space="preserve"> na </w:t>
      </w:r>
      <w:r w:rsidRPr="009E2D83">
        <w:t>vydávanie povolení</w:t>
      </w:r>
      <w:r w:rsidR="00E23050" w:rsidRPr="009E2D83">
        <w:t xml:space="preserve"> na </w:t>
      </w:r>
      <w:r w:rsidRPr="009E2D83">
        <w:t>cezhraničnú prepravu odpadov,</w:t>
      </w:r>
      <w:r w:rsidR="00E23050" w:rsidRPr="009E2D83">
        <w:t xml:space="preserve"> a </w:t>
      </w:r>
      <w:r w:rsidRPr="009E2D83">
        <w:t>Slovenská inšpekcia životného prostredia, ktorá vykonáva pravidelné kontroly</w:t>
      </w:r>
      <w:r w:rsidR="00E23050" w:rsidRPr="009E2D83">
        <w:t xml:space="preserve"> na </w:t>
      </w:r>
      <w:r w:rsidRPr="009E2D83">
        <w:t>hraničných priechodoch</w:t>
      </w:r>
      <w:r w:rsidR="00E23050" w:rsidRPr="009E2D83">
        <w:t xml:space="preserve"> so </w:t>
      </w:r>
      <w:r w:rsidRPr="009E2D83">
        <w:t>susednými krajinami. Ich úlohy</w:t>
      </w:r>
      <w:r w:rsidR="00E23050" w:rsidRPr="009E2D83">
        <w:t xml:space="preserve"> a </w:t>
      </w:r>
      <w:r w:rsidRPr="009E2D83">
        <w:t>právomoci sú podrobne stanovené</w:t>
      </w:r>
      <w:r w:rsidR="00E23050" w:rsidRPr="009E2D83">
        <w:t xml:space="preserve"> v </w:t>
      </w:r>
      <w:r w:rsidRPr="009E2D83">
        <w:t>zákone</w:t>
      </w:r>
      <w:r w:rsidR="00E23050" w:rsidRPr="009E2D83">
        <w:t xml:space="preserve"> č. </w:t>
      </w:r>
      <w:r w:rsidRPr="009E2D83">
        <w:t>79/2015 Z. z.</w:t>
      </w:r>
      <w:r w:rsidR="00E23050" w:rsidRPr="009E2D83">
        <w:t xml:space="preserve"> o </w:t>
      </w:r>
      <w:r w:rsidRPr="009E2D83">
        <w:t>odpadoch</w:t>
      </w:r>
      <w:r w:rsidR="00E23050" w:rsidRPr="009E2D83">
        <w:t xml:space="preserve"> v </w:t>
      </w:r>
      <w:r w:rsidRPr="009E2D83">
        <w:t>znení neskorších predpisov.</w:t>
      </w:r>
    </w:p>
    <w:p w14:paraId="6690DEA7" w14:textId="77777777" w:rsidR="00EC507D" w:rsidRPr="009E2D83" w:rsidRDefault="00EC507D" w:rsidP="00D77C26">
      <w:pPr>
        <w:pStyle w:val="Odsekzoznamu"/>
        <w:spacing w:after="0" w:line="360" w:lineRule="auto"/>
        <w:ind w:left="0"/>
        <w:jc w:val="both"/>
        <w:rPr>
          <w:iCs/>
        </w:rPr>
      </w:pPr>
    </w:p>
    <w:p w14:paraId="5EBAA9F2" w14:textId="3AC6D46D" w:rsidR="00EC507D" w:rsidRPr="009E2D83" w:rsidRDefault="00EC507D" w:rsidP="007B454A">
      <w:pPr>
        <w:pStyle w:val="Odsekzoznamu"/>
        <w:spacing w:after="0" w:line="360" w:lineRule="auto"/>
        <w:ind w:left="0"/>
        <w:jc w:val="both"/>
        <w:rPr>
          <w:iCs/>
        </w:rPr>
      </w:pPr>
      <w:r w:rsidRPr="009E2D83">
        <w:t>Úlohou Slovenskej inšpekcie životného prostredia je monitorova</w:t>
      </w:r>
      <w:r w:rsidR="00DC7B78" w:rsidRPr="009E2D83">
        <w:t>ť cezhraničný pohyb odpadov. Je </w:t>
      </w:r>
      <w:r w:rsidRPr="009E2D83">
        <w:t>preto oprávnená</w:t>
      </w:r>
      <w:r w:rsidR="00E23050" w:rsidRPr="009E2D83">
        <w:t xml:space="preserve"> v </w:t>
      </w:r>
      <w:r w:rsidRPr="009E2D83">
        <w:t>oblasti cezhraničného pohybu odpadov vykonávať kontroly dokladov, vykonávať fyzickú kontrolu odpadu, odoberať</w:t>
      </w:r>
      <w:r w:rsidR="00E23050" w:rsidRPr="009E2D83">
        <w:t xml:space="preserve"> a </w:t>
      </w:r>
      <w:r w:rsidRPr="009E2D83">
        <w:t>analyzovať vzorky odpadu,</w:t>
      </w:r>
      <w:r w:rsidR="00E23050" w:rsidRPr="009E2D83">
        <w:t xml:space="preserve"> a </w:t>
      </w:r>
      <w:r w:rsidRPr="009E2D83">
        <w:t>to</w:t>
      </w:r>
      <w:r w:rsidR="00E23050" w:rsidRPr="009E2D83">
        <w:t xml:space="preserve"> na </w:t>
      </w:r>
      <w:r w:rsidRPr="009E2D83">
        <w:t>mieste vzniku odpadu, u oznamovateľa, príjemcu odpadu,</w:t>
      </w:r>
      <w:r w:rsidR="00E23050" w:rsidRPr="009E2D83">
        <w:t xml:space="preserve"> v </w:t>
      </w:r>
      <w:r w:rsidRPr="009E2D83">
        <w:t>zariadeniach,</w:t>
      </w:r>
      <w:r w:rsidR="00E23050" w:rsidRPr="009E2D83">
        <w:t xml:space="preserve"> na </w:t>
      </w:r>
      <w:r w:rsidRPr="009E2D83">
        <w:t>hraničných priechodoch</w:t>
      </w:r>
      <w:r w:rsidR="00E23050" w:rsidRPr="009E2D83">
        <w:t xml:space="preserve"> a na </w:t>
      </w:r>
      <w:r w:rsidRPr="009E2D83">
        <w:t>celom území Slovenskej republiky. Kontroly vykonávajú inšpektori odpadového hospodárstva, ktorí sú podľa právnych predpisov povinní mať vysokoškolský titul</w:t>
      </w:r>
      <w:r w:rsidR="00E23050" w:rsidRPr="009E2D83">
        <w:t xml:space="preserve"> a </w:t>
      </w:r>
      <w:r w:rsidRPr="009E2D83">
        <w:t>musia absolvovať skúšky odborných spôsobilostí</w:t>
      </w:r>
      <w:r w:rsidR="00E23050" w:rsidRPr="009E2D83">
        <w:t xml:space="preserve"> na </w:t>
      </w:r>
      <w:r w:rsidRPr="009E2D83">
        <w:t>nakladanie</w:t>
      </w:r>
      <w:r w:rsidR="00E23050" w:rsidRPr="009E2D83">
        <w:t xml:space="preserve"> s </w:t>
      </w:r>
      <w:r w:rsidRPr="009E2D83">
        <w:t>odpadom. Osobitne bola vyzdvihnutá cezhraničná spolupráca</w:t>
      </w:r>
      <w:r w:rsidR="00E23050" w:rsidRPr="009E2D83">
        <w:t xml:space="preserve"> s </w:t>
      </w:r>
      <w:r w:rsidRPr="009E2D83">
        <w:t>Českou republikou.</w:t>
      </w:r>
    </w:p>
    <w:p w14:paraId="3A169DBA" w14:textId="77777777" w:rsidR="00EC507D" w:rsidRPr="009E2D83" w:rsidRDefault="00EC507D" w:rsidP="00D77C26">
      <w:pPr>
        <w:pStyle w:val="Odsekzoznamu"/>
        <w:spacing w:after="0" w:line="360" w:lineRule="auto"/>
        <w:ind w:left="0"/>
        <w:jc w:val="both"/>
        <w:rPr>
          <w:iCs/>
        </w:rPr>
      </w:pPr>
    </w:p>
    <w:p w14:paraId="10ADC93B" w14:textId="59E8F7EA" w:rsidR="00EC507D" w:rsidRPr="009E2D83" w:rsidRDefault="00EC507D" w:rsidP="007B454A">
      <w:pPr>
        <w:spacing w:before="0" w:after="0"/>
        <w:jc w:val="both"/>
        <w:rPr>
          <w:iCs/>
        </w:rPr>
      </w:pPr>
      <w:r w:rsidRPr="009E2D83">
        <w:t>Okrem toho sa</w:t>
      </w:r>
      <w:r w:rsidR="00E23050" w:rsidRPr="009E2D83">
        <w:t xml:space="preserve"> do </w:t>
      </w:r>
      <w:r w:rsidRPr="009E2D83">
        <w:t>vykonávania inšpekcií zapája aj Finančná správa (colníctvo)</w:t>
      </w:r>
      <w:r w:rsidR="00E23050" w:rsidRPr="009E2D83">
        <w:t xml:space="preserve"> a </w:t>
      </w:r>
      <w:r w:rsidRPr="009E2D83">
        <w:t>útvary Policajného zboru vedú vyšetrovanie</w:t>
      </w:r>
      <w:r w:rsidR="00E23050" w:rsidRPr="009E2D83">
        <w:t xml:space="preserve"> v </w:t>
      </w:r>
      <w:r w:rsidRPr="009E2D83">
        <w:t>prípade, že rozsah zistenej nezákonnej prepravy dosiahne úroveň potrebnú</w:t>
      </w:r>
      <w:r w:rsidR="00E23050" w:rsidRPr="009E2D83">
        <w:t xml:space="preserve"> na </w:t>
      </w:r>
      <w:r w:rsidRPr="009E2D83">
        <w:t>to, aby bola kvalifikovaná ako trestný čin.</w:t>
      </w:r>
    </w:p>
    <w:p w14:paraId="760D9C0B" w14:textId="77777777" w:rsidR="00EC507D" w:rsidRPr="009E2D83" w:rsidRDefault="00EC507D" w:rsidP="00D77C26">
      <w:pPr>
        <w:spacing w:before="0" w:after="0"/>
        <w:jc w:val="both"/>
        <w:rPr>
          <w:iCs/>
        </w:rPr>
      </w:pPr>
      <w:r w:rsidRPr="009E2D83">
        <w:br w:type="page"/>
      </w:r>
    </w:p>
    <w:p w14:paraId="03285A5F" w14:textId="77777777" w:rsidR="00EC507D" w:rsidRPr="009E2D83" w:rsidRDefault="00EC507D" w:rsidP="00D77C26">
      <w:pPr>
        <w:pStyle w:val="Nadpis3"/>
        <w:spacing w:before="0" w:after="0" w:line="360" w:lineRule="auto"/>
        <w:rPr>
          <w:i/>
          <w:iCs/>
        </w:rPr>
      </w:pPr>
      <w:bookmarkStart w:id="123" w:name="_Toc522026448"/>
      <w:bookmarkStart w:id="124" w:name="_Toc522027996"/>
      <w:r w:rsidRPr="009E2D83">
        <w:rPr>
          <w:i/>
          <w:iCs/>
        </w:rPr>
        <w:t>Odhaľovanie nezákonnej prepravy odpadu</w:t>
      </w:r>
      <w:bookmarkEnd w:id="123"/>
      <w:bookmarkEnd w:id="124"/>
    </w:p>
    <w:p w14:paraId="3E1F921A" w14:textId="77777777" w:rsidR="00EC507D" w:rsidRPr="009E2D83" w:rsidRDefault="00EC507D" w:rsidP="00D77C26">
      <w:pPr>
        <w:pStyle w:val="Odsekzoznamu"/>
        <w:spacing w:after="0" w:line="360" w:lineRule="auto"/>
        <w:ind w:left="0"/>
        <w:jc w:val="both"/>
        <w:rPr>
          <w:i/>
        </w:rPr>
      </w:pPr>
    </w:p>
    <w:p w14:paraId="5C34D400" w14:textId="78D83904" w:rsidR="00EC507D" w:rsidRPr="009E2D83" w:rsidRDefault="00EC507D" w:rsidP="007B454A">
      <w:pPr>
        <w:pStyle w:val="Odsekzoznamu"/>
        <w:spacing w:after="0" w:line="360" w:lineRule="auto"/>
        <w:ind w:left="0"/>
        <w:jc w:val="both"/>
        <w:rPr>
          <w:iCs/>
        </w:rPr>
      </w:pPr>
      <w:r w:rsidRPr="009E2D83">
        <w:t>Nezákonná preprava odpadu býva najčastejšie odhalená pri kontrolách vykonávaných priamo</w:t>
      </w:r>
      <w:r w:rsidR="00E23050" w:rsidRPr="009E2D83">
        <w:t xml:space="preserve"> na </w:t>
      </w:r>
      <w:r w:rsidRPr="009E2D83">
        <w:t>hraničných priechodoch alebo počas colných kontrol pri prepustení výrobkov</w:t>
      </w:r>
      <w:r w:rsidR="00E23050" w:rsidRPr="009E2D83">
        <w:t xml:space="preserve"> do </w:t>
      </w:r>
      <w:r w:rsidRPr="009E2D83">
        <w:t>colného režimu. Odhaľovanie nezákonnej prepravy mimo hraničných priechodov je ťažšie realizovateľné vzhľadom</w:t>
      </w:r>
      <w:r w:rsidR="00E23050" w:rsidRPr="009E2D83">
        <w:t xml:space="preserve"> na </w:t>
      </w:r>
      <w:r w:rsidRPr="009E2D83">
        <w:t>sofistikovanejšie metódy. K odhaleniu najčastejšie dochádza</w:t>
      </w:r>
      <w:r w:rsidR="00E23050" w:rsidRPr="009E2D83">
        <w:t xml:space="preserve"> na </w:t>
      </w:r>
      <w:r w:rsidRPr="009E2D83">
        <w:t>základe oznámenia občanov alebo príslušných orgánov</w:t>
      </w:r>
      <w:r w:rsidR="00E23050" w:rsidRPr="009E2D83">
        <w:t xml:space="preserve"> v </w:t>
      </w:r>
      <w:r w:rsidRPr="009E2D83">
        <w:t>susedných krajinách alebo prípadne prostredníctvom informačných</w:t>
      </w:r>
      <w:r w:rsidR="00E23050" w:rsidRPr="009E2D83">
        <w:t xml:space="preserve"> a </w:t>
      </w:r>
      <w:r w:rsidRPr="009E2D83">
        <w:t>technických zdrojov.</w:t>
      </w:r>
    </w:p>
    <w:p w14:paraId="71B5EBB3" w14:textId="77777777" w:rsidR="00EC507D" w:rsidRPr="009E2D83" w:rsidRDefault="00EC507D" w:rsidP="00D77C26">
      <w:pPr>
        <w:pStyle w:val="Odsekzoznamu"/>
        <w:spacing w:after="0" w:line="360" w:lineRule="auto"/>
        <w:ind w:left="0"/>
        <w:jc w:val="both"/>
        <w:rPr>
          <w:iCs/>
        </w:rPr>
      </w:pPr>
    </w:p>
    <w:p w14:paraId="6B201ADA" w14:textId="017BBEBF" w:rsidR="00EC507D" w:rsidRPr="009E2D83" w:rsidRDefault="00EC507D" w:rsidP="007B454A">
      <w:pPr>
        <w:pStyle w:val="Odsekzoznamu"/>
        <w:spacing w:after="0" w:line="360" w:lineRule="auto"/>
        <w:ind w:left="0"/>
        <w:jc w:val="both"/>
        <w:rPr>
          <w:iCs/>
        </w:rPr>
      </w:pPr>
      <w:r w:rsidRPr="009E2D83">
        <w:t>Hlavným problémom, pokiaľ ide</w:t>
      </w:r>
      <w:r w:rsidR="00E23050" w:rsidRPr="009E2D83">
        <w:t xml:space="preserve"> o </w:t>
      </w:r>
      <w:r w:rsidRPr="009E2D83">
        <w:t>získané informácie, je ich dôveryhodnosť. Okrem toho je jednou</w:t>
      </w:r>
      <w:r w:rsidR="00E23050" w:rsidRPr="009E2D83">
        <w:t xml:space="preserve"> z </w:t>
      </w:r>
      <w:r w:rsidRPr="009E2D83">
        <w:t>najväčších prekážok pri odhaľovaní tohto typu trestnej činnosti to, ako rýchlo sa medzi vodičmi ťažkých nákladných vozidiel vysielačkami rozšíri informácia</w:t>
      </w:r>
      <w:r w:rsidR="00E23050" w:rsidRPr="009E2D83">
        <w:t xml:space="preserve"> o </w:t>
      </w:r>
      <w:r w:rsidRPr="009E2D83">
        <w:t>kontrolách. Ďalšou prekážkou je potreba expertného prieskumu, aby sa preukázalo, že prepravovaný odpad nezodpovedá odpadu uvedenému</w:t>
      </w:r>
      <w:r w:rsidR="00E23050" w:rsidRPr="009E2D83">
        <w:t xml:space="preserve"> v </w:t>
      </w:r>
      <w:r w:rsidRPr="009E2D83">
        <w:t>povolení.</w:t>
      </w:r>
    </w:p>
    <w:p w14:paraId="49B2FB88" w14:textId="77777777" w:rsidR="00EC507D" w:rsidRPr="009E2D83" w:rsidRDefault="00EC507D" w:rsidP="00D77C26">
      <w:pPr>
        <w:pStyle w:val="Odsekzoznamu"/>
        <w:spacing w:after="0" w:line="360" w:lineRule="auto"/>
        <w:ind w:left="0"/>
        <w:jc w:val="both"/>
        <w:rPr>
          <w:iCs/>
        </w:rPr>
      </w:pPr>
    </w:p>
    <w:p w14:paraId="72685E41" w14:textId="7E67179F" w:rsidR="00EC507D" w:rsidRPr="009E2D83" w:rsidRDefault="00EC507D" w:rsidP="007B454A">
      <w:pPr>
        <w:pStyle w:val="Odsekzoznamu"/>
        <w:spacing w:after="0" w:line="360" w:lineRule="auto"/>
        <w:ind w:left="0"/>
        <w:jc w:val="both"/>
        <w:rPr>
          <w:iCs/>
        </w:rPr>
      </w:pPr>
      <w:r w:rsidRPr="009E2D83">
        <w:t>Taktiež sa prejavuje viditeľný nedostatok formálnej koordinácie medzi činnosťou niektorých subjektov (Slovenská inšpekcia životného prostredia, Policajný zbor</w:t>
      </w:r>
      <w:r w:rsidR="00E23050" w:rsidRPr="009E2D83">
        <w:t xml:space="preserve"> a </w:t>
      </w:r>
      <w:r w:rsidRPr="009E2D83">
        <w:t>Finančná správa); takáto koordinácia je potrebná</w:t>
      </w:r>
      <w:r w:rsidR="00E23050" w:rsidRPr="009E2D83">
        <w:t xml:space="preserve"> na </w:t>
      </w:r>
      <w:r w:rsidRPr="009E2D83">
        <w:t>vykonávanie uvedených kontrol.</w:t>
      </w:r>
    </w:p>
    <w:p w14:paraId="28F4D941" w14:textId="77777777" w:rsidR="00EC507D" w:rsidRPr="009E2D83" w:rsidRDefault="00EC507D" w:rsidP="00D77C26">
      <w:pPr>
        <w:spacing w:before="0" w:after="0"/>
        <w:rPr>
          <w:lang w:eastAsia="pl-PL"/>
        </w:rPr>
      </w:pPr>
    </w:p>
    <w:p w14:paraId="543F4CFB" w14:textId="77777777" w:rsidR="00EC507D" w:rsidRPr="009E2D83" w:rsidRDefault="00EC507D" w:rsidP="007B454A">
      <w:pPr>
        <w:pStyle w:val="Nadpis3"/>
        <w:spacing w:before="0" w:after="0" w:line="360" w:lineRule="auto"/>
        <w:rPr>
          <w:i/>
          <w:iCs/>
        </w:rPr>
      </w:pPr>
      <w:bookmarkStart w:id="125" w:name="_Toc522026449"/>
      <w:bookmarkStart w:id="126" w:name="_Toc522027997"/>
      <w:r w:rsidRPr="009E2D83">
        <w:rPr>
          <w:i/>
          <w:iCs/>
        </w:rPr>
        <w:t>Osobitosť nezákonnej prepravy odpadu</w:t>
      </w:r>
      <w:bookmarkEnd w:id="125"/>
      <w:bookmarkEnd w:id="126"/>
    </w:p>
    <w:p w14:paraId="1B792622" w14:textId="77777777" w:rsidR="00EC507D" w:rsidRPr="009E2D83" w:rsidRDefault="00EC507D" w:rsidP="00D77C26">
      <w:pPr>
        <w:pStyle w:val="Odsekzoznamu"/>
        <w:spacing w:after="0" w:line="360" w:lineRule="auto"/>
        <w:ind w:left="0"/>
        <w:jc w:val="both"/>
        <w:rPr>
          <w:iCs/>
        </w:rPr>
      </w:pPr>
    </w:p>
    <w:p w14:paraId="11B89DE0" w14:textId="0D9C4FE3" w:rsidR="00EC507D" w:rsidRPr="009E2D83" w:rsidRDefault="00EC507D" w:rsidP="007B454A">
      <w:pPr>
        <w:pStyle w:val="Odsekzoznamu"/>
        <w:spacing w:after="0" w:line="360" w:lineRule="auto"/>
        <w:ind w:left="0"/>
        <w:jc w:val="both"/>
        <w:rPr>
          <w:iCs/>
        </w:rPr>
      </w:pPr>
      <w:r w:rsidRPr="009E2D83">
        <w:t>Slovenské orgány uviedli, že</w:t>
      </w:r>
      <w:r w:rsidR="00E23050" w:rsidRPr="009E2D83">
        <w:t xml:space="preserve"> v </w:t>
      </w:r>
      <w:r w:rsidRPr="009E2D83">
        <w:t>posledných rokoch zaznamenali výrazný posun</w:t>
      </w:r>
      <w:r w:rsidR="00E23050" w:rsidRPr="009E2D83">
        <w:t xml:space="preserve"> v </w:t>
      </w:r>
      <w:r w:rsidRPr="009E2D83">
        <w:t>spôsoboch páchania nezákonnej prepravy odpadu, najmä pokiaľ ide</w:t>
      </w:r>
      <w:r w:rsidR="00E23050" w:rsidRPr="009E2D83">
        <w:t xml:space="preserve"> o </w:t>
      </w:r>
      <w:r w:rsidRPr="009E2D83">
        <w:t>odhaľovanie tohto typu trestnej činnosti.</w:t>
      </w:r>
    </w:p>
    <w:p w14:paraId="728D64B3" w14:textId="77777777" w:rsidR="00EC507D" w:rsidRPr="009E2D83" w:rsidRDefault="00EC507D" w:rsidP="00D77C26">
      <w:pPr>
        <w:pStyle w:val="Odsekzoznamu"/>
        <w:spacing w:after="0" w:line="360" w:lineRule="auto"/>
        <w:ind w:left="0"/>
        <w:jc w:val="both"/>
        <w:rPr>
          <w:iCs/>
        </w:rPr>
      </w:pPr>
    </w:p>
    <w:p w14:paraId="355D2E6C" w14:textId="643F3E1C" w:rsidR="00EC507D" w:rsidRPr="009E2D83" w:rsidRDefault="00EC507D" w:rsidP="007B454A">
      <w:pPr>
        <w:pStyle w:val="Odsekzoznamu"/>
        <w:spacing w:after="0" w:line="360" w:lineRule="auto"/>
        <w:ind w:left="0"/>
        <w:jc w:val="both"/>
        <w:rPr>
          <w:iCs/>
        </w:rPr>
      </w:pPr>
      <w:r w:rsidRPr="009E2D83">
        <w:t>Páchatelia pôsobia</w:t>
      </w:r>
      <w:r w:rsidR="00E23050" w:rsidRPr="009E2D83">
        <w:t xml:space="preserve"> v </w:t>
      </w:r>
      <w:r w:rsidRPr="009E2D83">
        <w:t>rámci etablovaných právnych subjektov, ktoré deklarujú, že vykonávajú podnikateľské činnosti</w:t>
      </w:r>
      <w:r w:rsidR="00E23050" w:rsidRPr="009E2D83">
        <w:t xml:space="preserve"> v </w:t>
      </w:r>
      <w:r w:rsidRPr="009E2D83">
        <w:t>oblasti odpadového hospodárstva. Odpad sa oficiálne dováža</w:t>
      </w:r>
      <w:r w:rsidR="00E23050" w:rsidRPr="009E2D83">
        <w:t xml:space="preserve"> na </w:t>
      </w:r>
      <w:r w:rsidRPr="009E2D83">
        <w:t>účely zhodnotenia</w:t>
      </w:r>
      <w:r w:rsidR="00E23050" w:rsidRPr="009E2D83">
        <w:t xml:space="preserve"> v </w:t>
      </w:r>
      <w:r w:rsidRPr="009E2D83">
        <w:t>zariadení;</w:t>
      </w:r>
      <w:r w:rsidR="00E23050" w:rsidRPr="009E2D83">
        <w:t xml:space="preserve"> k </w:t>
      </w:r>
      <w:r w:rsidRPr="009E2D83">
        <w:t>zhodnoteniu však reálne nedochádza</w:t>
      </w:r>
      <w:r w:rsidR="00E23050" w:rsidRPr="009E2D83">
        <w:t xml:space="preserve"> a </w:t>
      </w:r>
      <w:r w:rsidRPr="009E2D83">
        <w:t>odpad sa následne odstráni nelegálne. Okrem toho bolo zaznamenaných niekoľko prípadov, kedy bol nebezpečný odpad nahlásený ako komunálny odpad</w:t>
      </w:r>
      <w:r w:rsidR="00E23050" w:rsidRPr="009E2D83">
        <w:t xml:space="preserve"> a </w:t>
      </w:r>
      <w:r w:rsidRPr="009E2D83">
        <w:t>bol uložený</w:t>
      </w:r>
      <w:r w:rsidR="00E23050" w:rsidRPr="009E2D83">
        <w:t xml:space="preserve"> na </w:t>
      </w:r>
      <w:r w:rsidRPr="009E2D83">
        <w:t>miestach určených pre iný odpad ako nebezpečný odpad.</w:t>
      </w:r>
    </w:p>
    <w:p w14:paraId="52CAC7C4" w14:textId="25D530D1" w:rsidR="00EC507D" w:rsidRPr="009E2D83" w:rsidRDefault="00EC507D" w:rsidP="007B454A">
      <w:pPr>
        <w:pStyle w:val="Odsekzoznamu"/>
        <w:spacing w:after="0" w:line="360" w:lineRule="auto"/>
        <w:ind w:left="0"/>
        <w:jc w:val="both"/>
        <w:rPr>
          <w:iCs/>
        </w:rPr>
      </w:pPr>
      <w:r w:rsidRPr="009E2D83">
        <w:br w:type="page"/>
      </w:r>
      <w:r w:rsidRPr="009E2D83">
        <w:lastRenderedPageBreak/>
        <w:t>Podľa názoru slovenských orgánov rozsah takejto nezákonnej trestnej činnosti dokazuje, že nie je možné, aby ju páchali len jednotlivci bez zapojenia organizovaných zločineckých skupín. Slovenské orgány majú preto podozrenie</w:t>
      </w:r>
      <w:r w:rsidR="00E23050" w:rsidRPr="009E2D83">
        <w:t xml:space="preserve"> na </w:t>
      </w:r>
      <w:r w:rsidRPr="009E2D83">
        <w:t>korupciu medzi úradníkmi príslušných orgánov, ktorá sa prejavuje rozhodnutiami</w:t>
      </w:r>
      <w:r w:rsidR="00E23050" w:rsidRPr="009E2D83">
        <w:t xml:space="preserve"> a </w:t>
      </w:r>
      <w:r w:rsidRPr="009E2D83">
        <w:t>postupmi, ktoré nezodpovedajú právnym aktom. V jednom</w:t>
      </w:r>
      <w:r w:rsidR="00E23050" w:rsidRPr="009E2D83">
        <w:t xml:space="preserve"> z </w:t>
      </w:r>
      <w:r w:rsidRPr="009E2D83">
        <w:t>vyšetrovaných prípadov sa zistilo, že</w:t>
      </w:r>
      <w:r w:rsidR="00E23050" w:rsidRPr="009E2D83">
        <w:t xml:space="preserve"> na </w:t>
      </w:r>
      <w:r w:rsidRPr="009E2D83">
        <w:t>príslušných úradníkov orgánov presadzovania práva bol vyvinutý nepriamy tlak</w:t>
      </w:r>
      <w:r w:rsidR="00E23050" w:rsidRPr="009E2D83">
        <w:t xml:space="preserve"> s </w:t>
      </w:r>
      <w:r w:rsidRPr="009E2D83">
        <w:t>cieľom odradiť ich</w:t>
      </w:r>
      <w:r w:rsidR="00E23050" w:rsidRPr="009E2D83">
        <w:t xml:space="preserve"> od </w:t>
      </w:r>
      <w:r w:rsidRPr="009E2D83">
        <w:t>riadneho vykonania kontrolnej činnosti.</w:t>
      </w:r>
    </w:p>
    <w:p w14:paraId="485E7E92" w14:textId="77777777" w:rsidR="00EC507D" w:rsidRPr="009E2D83" w:rsidRDefault="00EC507D" w:rsidP="007B454A">
      <w:pPr>
        <w:pStyle w:val="Odsekzoznamu"/>
        <w:spacing w:after="0" w:line="360" w:lineRule="auto"/>
        <w:ind w:left="0"/>
        <w:jc w:val="both"/>
        <w:rPr>
          <w:iCs/>
        </w:rPr>
      </w:pPr>
    </w:p>
    <w:p w14:paraId="6C2A951B" w14:textId="77777777" w:rsidR="00EC507D" w:rsidRPr="009E2D83" w:rsidRDefault="00EC507D" w:rsidP="007B454A">
      <w:pPr>
        <w:pStyle w:val="Nadpis3"/>
        <w:spacing w:before="0" w:after="0" w:line="360" w:lineRule="auto"/>
        <w:rPr>
          <w:i/>
          <w:iCs/>
        </w:rPr>
      </w:pPr>
      <w:bookmarkStart w:id="127" w:name="_Toc522026450"/>
      <w:bookmarkStart w:id="128" w:name="_Toc522027998"/>
      <w:r w:rsidRPr="009E2D83">
        <w:rPr>
          <w:i/>
          <w:iCs/>
        </w:rPr>
        <w:t>Opatrenia týkajúce sa prepravy odpadov</w:t>
      </w:r>
      <w:bookmarkEnd w:id="127"/>
      <w:bookmarkEnd w:id="128"/>
    </w:p>
    <w:p w14:paraId="38A7267E" w14:textId="77777777" w:rsidR="00EC507D" w:rsidRPr="009E2D83" w:rsidRDefault="00EC507D" w:rsidP="00D77C26">
      <w:pPr>
        <w:pStyle w:val="Zkladntext20"/>
        <w:spacing w:line="360" w:lineRule="auto"/>
        <w:ind w:firstLine="0"/>
        <w:jc w:val="both"/>
        <w:rPr>
          <w:iCs/>
          <w:sz w:val="24"/>
          <w:szCs w:val="24"/>
        </w:rPr>
      </w:pPr>
    </w:p>
    <w:p w14:paraId="7F7C8902" w14:textId="2B885CEA" w:rsidR="00EC507D" w:rsidRPr="009E2D83" w:rsidRDefault="00EC507D" w:rsidP="003002D6">
      <w:pPr>
        <w:pStyle w:val="Zkladntext20"/>
        <w:spacing w:line="360" w:lineRule="auto"/>
        <w:ind w:firstLine="0"/>
        <w:jc w:val="both"/>
        <w:rPr>
          <w:b/>
          <w:iCs/>
          <w:sz w:val="24"/>
          <w:szCs w:val="24"/>
        </w:rPr>
      </w:pPr>
      <w:r w:rsidRPr="009E2D83">
        <w:rPr>
          <w:sz w:val="24"/>
        </w:rPr>
        <w:t>Cezhraničná preprava odpadov je výlučne</w:t>
      </w:r>
      <w:r w:rsidR="00E23050" w:rsidRPr="009E2D83">
        <w:rPr>
          <w:sz w:val="24"/>
        </w:rPr>
        <w:t xml:space="preserve"> v </w:t>
      </w:r>
      <w:r w:rsidRPr="009E2D83">
        <w:rPr>
          <w:sz w:val="24"/>
        </w:rPr>
        <w:t>právomoci ministerstva životného prostredia</w:t>
      </w:r>
      <w:r w:rsidR="00E23050" w:rsidRPr="009E2D83">
        <w:rPr>
          <w:sz w:val="24"/>
        </w:rPr>
        <w:t xml:space="preserve"> a </w:t>
      </w:r>
      <w:r w:rsidRPr="009E2D83">
        <w:rPr>
          <w:sz w:val="24"/>
        </w:rPr>
        <w:t>musí sa vykonávať</w:t>
      </w:r>
      <w:r w:rsidR="00E23050" w:rsidRPr="009E2D83">
        <w:rPr>
          <w:sz w:val="24"/>
        </w:rPr>
        <w:t xml:space="preserve"> v </w:t>
      </w:r>
      <w:r w:rsidRPr="009E2D83">
        <w:rPr>
          <w:sz w:val="24"/>
        </w:rPr>
        <w:t>súlade</w:t>
      </w:r>
      <w:r w:rsidR="00E23050" w:rsidRPr="009E2D83">
        <w:rPr>
          <w:sz w:val="24"/>
        </w:rPr>
        <w:t xml:space="preserve"> s </w:t>
      </w:r>
      <w:r w:rsidRPr="009E2D83">
        <w:rPr>
          <w:sz w:val="24"/>
        </w:rPr>
        <w:t>ustanoveniami</w:t>
      </w:r>
      <w:r w:rsidR="00E23050" w:rsidRPr="009E2D83">
        <w:rPr>
          <w:sz w:val="24"/>
        </w:rPr>
        <w:t xml:space="preserve"> a </w:t>
      </w:r>
      <w:r w:rsidRPr="009E2D83">
        <w:rPr>
          <w:sz w:val="24"/>
        </w:rPr>
        <w:t>požiadavkami nariadenia Európskeho parlamentu</w:t>
      </w:r>
      <w:r w:rsidR="00E23050" w:rsidRPr="009E2D83">
        <w:rPr>
          <w:sz w:val="24"/>
        </w:rPr>
        <w:t xml:space="preserve"> a </w:t>
      </w:r>
      <w:r w:rsidRPr="009E2D83">
        <w:rPr>
          <w:sz w:val="24"/>
        </w:rPr>
        <w:t>Rady (ES)</w:t>
      </w:r>
      <w:r w:rsidR="00E23050" w:rsidRPr="009E2D83">
        <w:rPr>
          <w:sz w:val="24"/>
        </w:rPr>
        <w:t xml:space="preserve"> č. </w:t>
      </w:r>
      <w:r w:rsidRPr="009E2D83">
        <w:rPr>
          <w:sz w:val="24"/>
        </w:rPr>
        <w:t>1013/2006</w:t>
      </w:r>
      <w:r w:rsidR="00E23050" w:rsidRPr="009E2D83">
        <w:rPr>
          <w:sz w:val="24"/>
        </w:rPr>
        <w:t xml:space="preserve"> zo </w:t>
      </w:r>
      <w:r w:rsidRPr="009E2D83">
        <w:rPr>
          <w:sz w:val="24"/>
        </w:rPr>
        <w:t>14. júna 2006</w:t>
      </w:r>
      <w:r w:rsidR="00E23050" w:rsidRPr="009E2D83">
        <w:rPr>
          <w:sz w:val="24"/>
        </w:rPr>
        <w:t xml:space="preserve"> o </w:t>
      </w:r>
      <w:r w:rsidRPr="009E2D83">
        <w:rPr>
          <w:sz w:val="24"/>
        </w:rPr>
        <w:t>preprave odpadu.</w:t>
      </w:r>
    </w:p>
    <w:p w14:paraId="67A11EBD" w14:textId="77777777" w:rsidR="00EC507D" w:rsidRPr="009E2D83" w:rsidRDefault="00EC507D" w:rsidP="00D77C26">
      <w:pPr>
        <w:pStyle w:val="Odsekzoznamu"/>
        <w:spacing w:after="0" w:line="360" w:lineRule="auto"/>
        <w:ind w:left="0"/>
        <w:jc w:val="both"/>
        <w:rPr>
          <w:iCs/>
        </w:rPr>
      </w:pPr>
    </w:p>
    <w:p w14:paraId="2B25332B" w14:textId="1EE94A8B" w:rsidR="00EC507D" w:rsidRPr="009E2D83" w:rsidRDefault="00EC507D" w:rsidP="007B454A">
      <w:pPr>
        <w:pStyle w:val="Odsekzoznamu"/>
        <w:spacing w:after="0" w:line="360" w:lineRule="auto"/>
        <w:ind w:left="0"/>
        <w:jc w:val="both"/>
        <w:rPr>
          <w:iCs/>
        </w:rPr>
      </w:pPr>
      <w:r w:rsidRPr="009E2D83">
        <w:t>Na cezhraničnú prepravu nebezpečného tovaru</w:t>
      </w:r>
      <w:r w:rsidR="00E23050" w:rsidRPr="009E2D83">
        <w:t xml:space="preserve"> na </w:t>
      </w:r>
      <w:r w:rsidRPr="009E2D83">
        <w:t>slovenských cestách sa vzťahuje zákon</w:t>
      </w:r>
      <w:r w:rsidR="00E23050" w:rsidRPr="009E2D83">
        <w:t xml:space="preserve"> č. </w:t>
      </w:r>
      <w:r w:rsidRPr="009E2D83">
        <w:t>56/2012 Z. z.</w:t>
      </w:r>
      <w:r w:rsidR="00E23050" w:rsidRPr="009E2D83">
        <w:t xml:space="preserve"> o </w:t>
      </w:r>
      <w:r w:rsidRPr="009E2D83">
        <w:t>cestnej doprave</w:t>
      </w:r>
      <w:r w:rsidR="00E23050" w:rsidRPr="009E2D83">
        <w:t xml:space="preserve"> v </w:t>
      </w:r>
      <w:r w:rsidRPr="009E2D83">
        <w:t>znení neskorších predpisov (</w:t>
      </w:r>
      <w:r w:rsidR="006178F5" w:rsidRPr="009E2D83">
        <w:t>§ </w:t>
      </w:r>
      <w:r w:rsidRPr="009E2D83">
        <w:t>34 až 39), ktorý upravuje prepravu nebezpečných vecí</w:t>
      </w:r>
      <w:r w:rsidR="00E23050" w:rsidRPr="009E2D83">
        <w:t xml:space="preserve"> a </w:t>
      </w:r>
      <w:r w:rsidRPr="009E2D83">
        <w:t>povinnosti účastníkov prepravy nebezpečných vecí. Tiež sa</w:t>
      </w:r>
      <w:r w:rsidR="00E23050" w:rsidRPr="009E2D83">
        <w:t xml:space="preserve"> v </w:t>
      </w:r>
      <w:r w:rsidRPr="009E2D83">
        <w:t>ňom určuje bezpečnostný poradca</w:t>
      </w:r>
      <w:r w:rsidR="00E23050" w:rsidRPr="009E2D83">
        <w:t xml:space="preserve"> a </w:t>
      </w:r>
      <w:r w:rsidRPr="009E2D83">
        <w:t>stanovujú kritériá pre školenia</w:t>
      </w:r>
      <w:r w:rsidR="00E23050" w:rsidRPr="009E2D83">
        <w:t xml:space="preserve"> a </w:t>
      </w:r>
      <w:r w:rsidRPr="009E2D83">
        <w:t>skúšky týkajúce sa kontrol prepravy nebezpečných vecí,</w:t>
      </w:r>
      <w:r w:rsidR="00E23050" w:rsidRPr="009E2D83">
        <w:t xml:space="preserve"> a </w:t>
      </w:r>
      <w:r w:rsidRPr="009E2D83">
        <w:t>podmienky kontrol</w:t>
      </w:r>
      <w:r w:rsidR="00E23050" w:rsidRPr="009E2D83">
        <w:t xml:space="preserve"> na </w:t>
      </w:r>
      <w:r w:rsidRPr="009E2D83">
        <w:t>cestách. Obsahuje aj odkaz</w:t>
      </w:r>
      <w:r w:rsidR="00E23050" w:rsidRPr="009E2D83">
        <w:t xml:space="preserve"> na </w:t>
      </w:r>
      <w:r w:rsidRPr="009E2D83">
        <w:t>Európsku dohodu</w:t>
      </w:r>
      <w:r w:rsidR="00E23050" w:rsidRPr="009E2D83">
        <w:t xml:space="preserve"> o </w:t>
      </w:r>
      <w:r w:rsidRPr="009E2D83">
        <w:t>medzinárodnej cestnej preprave nebezpečných vecí (dohodu ADR), ktorá obsahuje ustanovenia</w:t>
      </w:r>
      <w:r w:rsidR="00E23050" w:rsidRPr="009E2D83">
        <w:t xml:space="preserve"> na </w:t>
      </w:r>
      <w:r w:rsidRPr="009E2D83">
        <w:t>zabezpečenie prepravy nebezpečných vecí</w:t>
      </w:r>
      <w:r w:rsidR="00E23050" w:rsidRPr="009E2D83">
        <w:t xml:space="preserve"> v </w:t>
      </w:r>
      <w:r w:rsidRPr="009E2D83">
        <w:t>rámci režimu maximálnej bezpečnosti</w:t>
      </w:r>
      <w:r w:rsidR="00E23050" w:rsidRPr="009E2D83">
        <w:t xml:space="preserve"> z </w:t>
      </w:r>
      <w:r w:rsidRPr="009E2D83">
        <w:t>miesta naloženia</w:t>
      </w:r>
      <w:r w:rsidR="00E23050" w:rsidRPr="009E2D83">
        <w:t xml:space="preserve"> do </w:t>
      </w:r>
      <w:r w:rsidRPr="009E2D83">
        <w:t>miesta určenia</w:t>
      </w:r>
      <w:r w:rsidR="00E23050" w:rsidRPr="009E2D83">
        <w:t xml:space="preserve"> v </w:t>
      </w:r>
      <w:r w:rsidRPr="009E2D83">
        <w:t>príslušnom logistickom reťazci.</w:t>
      </w:r>
    </w:p>
    <w:p w14:paraId="4D28D1C9" w14:textId="77777777" w:rsidR="00EC507D" w:rsidRPr="009E2D83" w:rsidRDefault="00EC507D" w:rsidP="00CB2AA0">
      <w:r w:rsidRPr="009E2D83">
        <w:br w:type="page"/>
      </w:r>
    </w:p>
    <w:p w14:paraId="3204EBB4" w14:textId="77777777" w:rsidR="00EC507D" w:rsidRPr="009E2D83" w:rsidRDefault="00EC507D" w:rsidP="00D77C26">
      <w:pPr>
        <w:pStyle w:val="Nadpis2"/>
        <w:spacing w:before="0" w:after="0" w:line="360" w:lineRule="auto"/>
        <w:rPr>
          <w:b/>
          <w:bCs/>
        </w:rPr>
      </w:pPr>
      <w:bookmarkStart w:id="129" w:name="_Toc522026451"/>
      <w:bookmarkStart w:id="130" w:name="_Toc522027999"/>
      <w:r w:rsidRPr="009E2D83">
        <w:rPr>
          <w:b/>
          <w:bCs/>
        </w:rPr>
        <w:t>Kontroly</w:t>
      </w:r>
      <w:bookmarkEnd w:id="129"/>
      <w:bookmarkEnd w:id="130"/>
    </w:p>
    <w:p w14:paraId="01D33083" w14:textId="76FFD9F0" w:rsidR="00EC507D" w:rsidRPr="009E2D83" w:rsidRDefault="00EC507D" w:rsidP="007B454A">
      <w:pPr>
        <w:pStyle w:val="Nadpis3"/>
        <w:spacing w:before="0" w:after="0" w:line="360" w:lineRule="auto"/>
        <w:rPr>
          <w:i/>
          <w:iCs/>
        </w:rPr>
      </w:pPr>
      <w:bookmarkStart w:id="131" w:name="_Toc522026452"/>
      <w:bookmarkStart w:id="132" w:name="_Toc522028000"/>
      <w:r w:rsidRPr="009E2D83">
        <w:rPr>
          <w:i/>
          <w:iCs/>
        </w:rPr>
        <w:t>Metodika kontrol</w:t>
      </w:r>
      <w:r w:rsidR="00E23050" w:rsidRPr="009E2D83">
        <w:rPr>
          <w:i/>
          <w:iCs/>
        </w:rPr>
        <w:t xml:space="preserve"> a </w:t>
      </w:r>
      <w:r w:rsidRPr="009E2D83">
        <w:rPr>
          <w:i/>
          <w:iCs/>
        </w:rPr>
        <w:t>následné opatrenia</w:t>
      </w:r>
      <w:bookmarkEnd w:id="131"/>
      <w:bookmarkEnd w:id="132"/>
    </w:p>
    <w:p w14:paraId="1DF8B615" w14:textId="77777777" w:rsidR="00EC507D" w:rsidRPr="009E2D83" w:rsidRDefault="00EC507D" w:rsidP="00D77C26">
      <w:pPr>
        <w:pStyle w:val="tl1"/>
        <w:spacing w:line="360" w:lineRule="auto"/>
      </w:pPr>
    </w:p>
    <w:p w14:paraId="696E08B7" w14:textId="3BB19000" w:rsidR="00EC507D" w:rsidRPr="009E2D83" w:rsidRDefault="00EC507D" w:rsidP="007B454A">
      <w:pPr>
        <w:pStyle w:val="tl1"/>
        <w:spacing w:line="360" w:lineRule="auto"/>
        <w:rPr>
          <w:rFonts w:asciiTheme="majorBidi" w:hAnsiTheme="majorBidi" w:cstheme="majorBidi"/>
          <w:i w:val="0"/>
          <w:iCs/>
        </w:rPr>
      </w:pPr>
      <w:r w:rsidRPr="009E2D83">
        <w:rPr>
          <w:rFonts w:asciiTheme="majorBidi" w:hAnsiTheme="majorBidi"/>
          <w:i w:val="0"/>
          <w:iCs/>
        </w:rPr>
        <w:t>Počas vykonávania kontroly sa určí vhodné miesto</w:t>
      </w:r>
      <w:r w:rsidR="00E23050" w:rsidRPr="009E2D83">
        <w:rPr>
          <w:rFonts w:asciiTheme="majorBidi" w:hAnsiTheme="majorBidi"/>
          <w:i w:val="0"/>
          <w:iCs/>
        </w:rPr>
        <w:t xml:space="preserve"> v </w:t>
      </w:r>
      <w:r w:rsidRPr="009E2D83">
        <w:rPr>
          <w:rFonts w:asciiTheme="majorBidi" w:hAnsiTheme="majorBidi"/>
          <w:i w:val="0"/>
          <w:iCs/>
        </w:rPr>
        <w:t>blízkosti hraničného priechodu</w:t>
      </w:r>
      <w:r w:rsidR="00E23050" w:rsidRPr="009E2D83">
        <w:rPr>
          <w:rFonts w:asciiTheme="majorBidi" w:hAnsiTheme="majorBidi"/>
          <w:i w:val="0"/>
          <w:iCs/>
        </w:rPr>
        <w:t xml:space="preserve"> s </w:t>
      </w:r>
      <w:r w:rsidRPr="009E2D83">
        <w:rPr>
          <w:rFonts w:asciiTheme="majorBidi" w:hAnsiTheme="majorBidi"/>
          <w:i w:val="0"/>
          <w:iCs/>
        </w:rPr>
        <w:t>dostatočnou kapacitou pre zastavené vozidlá. Ťažké nákladné vozidlá zastavujú príslušníci polície alebo úradníci Finančnej správy (príslušníci colnej správy). Okrem fyzických kontrol sa popri pokročilých technológiách, ako sú mobilné či stacionárne RTG skenovacie zariadenia, detektory ionizujúceho žiarenia atď., využívajú aj služobné psy. Ak</w:t>
      </w:r>
      <w:r w:rsidR="00E23050" w:rsidRPr="009E2D83">
        <w:rPr>
          <w:rFonts w:asciiTheme="majorBidi" w:hAnsiTheme="majorBidi"/>
          <w:i w:val="0"/>
          <w:iCs/>
        </w:rPr>
        <w:t xml:space="preserve"> z </w:t>
      </w:r>
      <w:r w:rsidRPr="009E2D83">
        <w:rPr>
          <w:rFonts w:asciiTheme="majorBidi" w:hAnsiTheme="majorBidi"/>
          <w:i w:val="0"/>
          <w:iCs/>
        </w:rPr>
        <w:t>kontroly vyplynie, že kontrolované vozidlo sa používa</w:t>
      </w:r>
      <w:r w:rsidR="00E23050" w:rsidRPr="009E2D83">
        <w:rPr>
          <w:rFonts w:asciiTheme="majorBidi" w:hAnsiTheme="majorBidi"/>
          <w:i w:val="0"/>
          <w:iCs/>
        </w:rPr>
        <w:t xml:space="preserve"> na </w:t>
      </w:r>
      <w:r w:rsidRPr="009E2D83">
        <w:rPr>
          <w:rFonts w:asciiTheme="majorBidi" w:hAnsiTheme="majorBidi"/>
          <w:i w:val="0"/>
          <w:iCs/>
        </w:rPr>
        <w:t>prepravu odpadu, zapoja sa</w:t>
      </w:r>
      <w:r w:rsidR="00E23050" w:rsidRPr="009E2D83">
        <w:rPr>
          <w:rFonts w:asciiTheme="majorBidi" w:hAnsiTheme="majorBidi"/>
          <w:i w:val="0"/>
          <w:iCs/>
        </w:rPr>
        <w:t xml:space="preserve"> do </w:t>
      </w:r>
      <w:r w:rsidRPr="009E2D83">
        <w:rPr>
          <w:rFonts w:asciiTheme="majorBidi" w:hAnsiTheme="majorBidi"/>
          <w:i w:val="0"/>
          <w:iCs/>
        </w:rPr>
        <w:t>nej inšpektori Slovenskej inšpekcie životného prostredia.</w:t>
      </w:r>
    </w:p>
    <w:p w14:paraId="3D513118" w14:textId="77777777" w:rsidR="00EC507D" w:rsidRPr="009E2D83" w:rsidRDefault="00EC507D" w:rsidP="00D77C26">
      <w:pPr>
        <w:pStyle w:val="tl1"/>
        <w:spacing w:line="360" w:lineRule="auto"/>
        <w:rPr>
          <w:rFonts w:asciiTheme="majorBidi" w:hAnsiTheme="majorBidi" w:cstheme="majorBidi"/>
          <w:i w:val="0"/>
          <w:iCs/>
        </w:rPr>
      </w:pPr>
    </w:p>
    <w:p w14:paraId="6ED52CAC" w14:textId="289BB718" w:rsidR="00EC507D" w:rsidRPr="009E2D83" w:rsidRDefault="00EC507D" w:rsidP="003002D6">
      <w:pPr>
        <w:pStyle w:val="tl1"/>
        <w:spacing w:line="360" w:lineRule="auto"/>
        <w:rPr>
          <w:rFonts w:asciiTheme="majorBidi" w:hAnsiTheme="majorBidi" w:cstheme="majorBidi"/>
          <w:i w:val="0"/>
          <w:iCs/>
        </w:rPr>
      </w:pPr>
      <w:r w:rsidRPr="009E2D83">
        <w:rPr>
          <w:rFonts w:asciiTheme="majorBidi" w:hAnsiTheme="majorBidi"/>
          <w:i w:val="0"/>
          <w:iCs/>
        </w:rPr>
        <w:t>Nástroje</w:t>
      </w:r>
      <w:r w:rsidR="00E23050" w:rsidRPr="009E2D83">
        <w:rPr>
          <w:rFonts w:asciiTheme="majorBidi" w:hAnsiTheme="majorBidi"/>
          <w:i w:val="0"/>
          <w:iCs/>
        </w:rPr>
        <w:t xml:space="preserve"> a </w:t>
      </w:r>
      <w:r w:rsidRPr="009E2D83">
        <w:rPr>
          <w:rFonts w:asciiTheme="majorBidi" w:hAnsiTheme="majorBidi"/>
          <w:i w:val="0"/>
          <w:iCs/>
        </w:rPr>
        <w:t>metódy kontrol sú stanovené</w:t>
      </w:r>
      <w:r w:rsidR="00E23050" w:rsidRPr="009E2D83">
        <w:rPr>
          <w:rFonts w:asciiTheme="majorBidi" w:hAnsiTheme="majorBidi"/>
          <w:i w:val="0"/>
          <w:iCs/>
        </w:rPr>
        <w:t xml:space="preserve"> v </w:t>
      </w:r>
      <w:r w:rsidRPr="009E2D83">
        <w:rPr>
          <w:rFonts w:asciiTheme="majorBidi" w:hAnsiTheme="majorBidi"/>
          <w:i w:val="0"/>
          <w:iCs/>
        </w:rPr>
        <w:t>zákone</w:t>
      </w:r>
      <w:r w:rsidR="00E23050" w:rsidRPr="009E2D83">
        <w:rPr>
          <w:rFonts w:asciiTheme="majorBidi" w:hAnsiTheme="majorBidi"/>
          <w:i w:val="0"/>
          <w:iCs/>
        </w:rPr>
        <w:t xml:space="preserve"> o </w:t>
      </w:r>
      <w:r w:rsidRPr="009E2D83">
        <w:rPr>
          <w:rFonts w:asciiTheme="majorBidi" w:hAnsiTheme="majorBidi"/>
          <w:i w:val="0"/>
          <w:iCs/>
        </w:rPr>
        <w:t>odpadoch</w:t>
      </w:r>
      <w:r w:rsidR="00E23050" w:rsidRPr="009E2D83">
        <w:rPr>
          <w:rFonts w:asciiTheme="majorBidi" w:hAnsiTheme="majorBidi"/>
          <w:i w:val="0"/>
          <w:iCs/>
        </w:rPr>
        <w:t xml:space="preserve"> a v </w:t>
      </w:r>
      <w:r w:rsidRPr="009E2D83">
        <w:rPr>
          <w:rFonts w:asciiTheme="majorBidi" w:hAnsiTheme="majorBidi"/>
          <w:i w:val="0"/>
          <w:iCs/>
        </w:rPr>
        <w:t>zákone</w:t>
      </w:r>
      <w:r w:rsidR="00E23050" w:rsidRPr="009E2D83">
        <w:rPr>
          <w:rFonts w:asciiTheme="majorBidi" w:hAnsiTheme="majorBidi"/>
          <w:i w:val="0"/>
          <w:iCs/>
        </w:rPr>
        <w:t xml:space="preserve"> č. </w:t>
      </w:r>
      <w:r w:rsidRPr="009E2D83">
        <w:rPr>
          <w:rFonts w:asciiTheme="majorBidi" w:hAnsiTheme="majorBidi"/>
          <w:i w:val="0"/>
          <w:iCs/>
        </w:rPr>
        <w:t>10/1996 Z. z.</w:t>
      </w:r>
      <w:r w:rsidR="00E23050" w:rsidRPr="009E2D83">
        <w:rPr>
          <w:rFonts w:asciiTheme="majorBidi" w:hAnsiTheme="majorBidi"/>
          <w:i w:val="0"/>
          <w:iCs/>
        </w:rPr>
        <w:t xml:space="preserve"> o </w:t>
      </w:r>
      <w:r w:rsidRPr="009E2D83">
        <w:rPr>
          <w:rFonts w:asciiTheme="majorBidi" w:hAnsiTheme="majorBidi"/>
          <w:i w:val="0"/>
          <w:iCs/>
        </w:rPr>
        <w:t>kontrole</w:t>
      </w:r>
      <w:r w:rsidR="00E23050" w:rsidRPr="009E2D83">
        <w:rPr>
          <w:rFonts w:asciiTheme="majorBidi" w:hAnsiTheme="majorBidi"/>
          <w:i w:val="0"/>
          <w:iCs/>
        </w:rPr>
        <w:t xml:space="preserve"> v </w:t>
      </w:r>
      <w:r w:rsidRPr="009E2D83">
        <w:rPr>
          <w:rFonts w:asciiTheme="majorBidi" w:hAnsiTheme="majorBidi"/>
          <w:i w:val="0"/>
          <w:iCs/>
        </w:rPr>
        <w:t>štátnej správe</w:t>
      </w:r>
      <w:r w:rsidR="00E23050" w:rsidRPr="009E2D83">
        <w:rPr>
          <w:rFonts w:asciiTheme="majorBidi" w:hAnsiTheme="majorBidi"/>
          <w:i w:val="0"/>
          <w:iCs/>
        </w:rPr>
        <w:t xml:space="preserve"> v </w:t>
      </w:r>
      <w:r w:rsidRPr="009E2D83">
        <w:rPr>
          <w:rFonts w:asciiTheme="majorBidi" w:hAnsiTheme="majorBidi"/>
          <w:i w:val="0"/>
          <w:iCs/>
        </w:rPr>
        <w:t>znení neskorších predpisov. Vykonávanie kontrol prepravy nebezpečných vecí je upravené</w:t>
      </w:r>
      <w:r w:rsidR="00E23050" w:rsidRPr="009E2D83">
        <w:rPr>
          <w:rFonts w:asciiTheme="majorBidi" w:hAnsiTheme="majorBidi"/>
          <w:i w:val="0"/>
          <w:iCs/>
        </w:rPr>
        <w:t xml:space="preserve"> v </w:t>
      </w:r>
      <w:r w:rsidR="006178F5" w:rsidRPr="009E2D83">
        <w:rPr>
          <w:rFonts w:asciiTheme="majorBidi" w:hAnsiTheme="majorBidi"/>
          <w:i w:val="0"/>
          <w:iCs/>
        </w:rPr>
        <w:t>§ </w:t>
      </w:r>
      <w:r w:rsidRPr="009E2D83">
        <w:rPr>
          <w:rFonts w:asciiTheme="majorBidi" w:hAnsiTheme="majorBidi"/>
          <w:i w:val="0"/>
          <w:iCs/>
        </w:rPr>
        <w:t>38</w:t>
      </w:r>
      <w:r w:rsidR="00E23050" w:rsidRPr="009E2D83">
        <w:rPr>
          <w:rFonts w:asciiTheme="majorBidi" w:hAnsiTheme="majorBidi"/>
          <w:i w:val="0"/>
          <w:iCs/>
        </w:rPr>
        <w:t xml:space="preserve"> a </w:t>
      </w:r>
      <w:r w:rsidRPr="009E2D83">
        <w:rPr>
          <w:rFonts w:asciiTheme="majorBidi" w:hAnsiTheme="majorBidi"/>
          <w:i w:val="0"/>
          <w:iCs/>
        </w:rPr>
        <w:t>39 zákona</w:t>
      </w:r>
      <w:r w:rsidR="00E23050" w:rsidRPr="009E2D83">
        <w:rPr>
          <w:rFonts w:asciiTheme="majorBidi" w:hAnsiTheme="majorBidi"/>
          <w:i w:val="0"/>
          <w:iCs/>
        </w:rPr>
        <w:t xml:space="preserve"> č. </w:t>
      </w:r>
      <w:r w:rsidRPr="009E2D83">
        <w:rPr>
          <w:rFonts w:asciiTheme="majorBidi" w:hAnsiTheme="majorBidi"/>
          <w:i w:val="0"/>
          <w:iCs/>
        </w:rPr>
        <w:t>56/2012 Z. z.</w:t>
      </w:r>
      <w:r w:rsidR="00E23050" w:rsidRPr="009E2D83">
        <w:rPr>
          <w:rFonts w:asciiTheme="majorBidi" w:hAnsiTheme="majorBidi"/>
          <w:i w:val="0"/>
          <w:iCs/>
          <w:szCs w:val="24"/>
        </w:rPr>
        <w:t xml:space="preserve"> o </w:t>
      </w:r>
      <w:r w:rsidRPr="009E2D83">
        <w:rPr>
          <w:i w:val="0"/>
        </w:rPr>
        <w:t>cestnej doprave</w:t>
      </w:r>
      <w:r w:rsidR="00E23050" w:rsidRPr="009E2D83">
        <w:rPr>
          <w:i w:val="0"/>
        </w:rPr>
        <w:t xml:space="preserve"> v </w:t>
      </w:r>
      <w:r w:rsidRPr="009E2D83">
        <w:rPr>
          <w:i w:val="0"/>
        </w:rPr>
        <w:t>znení neskorších predpisov</w:t>
      </w:r>
      <w:r w:rsidR="00E23050" w:rsidRPr="009E2D83">
        <w:rPr>
          <w:i w:val="0"/>
        </w:rPr>
        <w:t xml:space="preserve"> a v </w:t>
      </w:r>
      <w:r w:rsidRPr="009E2D83">
        <w:rPr>
          <w:i w:val="0"/>
        </w:rPr>
        <w:t>Európskej dohode</w:t>
      </w:r>
      <w:r w:rsidR="00E23050" w:rsidRPr="009E2D83">
        <w:rPr>
          <w:i w:val="0"/>
        </w:rPr>
        <w:t xml:space="preserve"> o </w:t>
      </w:r>
      <w:r w:rsidRPr="009E2D83">
        <w:rPr>
          <w:i w:val="0"/>
        </w:rPr>
        <w:t>medzinárodnej cestnej preprave nebezpečných vecí (dohoda ADR) vykonanej vyhláškou ministra zahraničných vecí Československej socialistickej republiky</w:t>
      </w:r>
      <w:r w:rsidR="00E23050" w:rsidRPr="009E2D83">
        <w:rPr>
          <w:i w:val="0"/>
        </w:rPr>
        <w:t xml:space="preserve"> č. </w:t>
      </w:r>
      <w:r w:rsidRPr="009E2D83">
        <w:rPr>
          <w:i w:val="0"/>
        </w:rPr>
        <w:t>64/1987 Zb.</w:t>
      </w:r>
      <w:r w:rsidRPr="009E2D83">
        <w:rPr>
          <w:b/>
          <w:i w:val="0"/>
          <w:vertAlign w:val="superscript"/>
        </w:rPr>
        <w:footnoteReference w:id="15"/>
      </w:r>
      <w:r w:rsidRPr="009E2D83">
        <w:rPr>
          <w:rFonts w:asciiTheme="majorBidi" w:hAnsiTheme="majorBidi"/>
          <w:i w:val="0"/>
          <w:iCs/>
        </w:rPr>
        <w:t xml:space="preserve"> Výsledky kontrol prepravy nebezpečných vecí</w:t>
      </w:r>
      <w:r w:rsidR="00E23050" w:rsidRPr="009E2D83">
        <w:rPr>
          <w:rFonts w:asciiTheme="majorBidi" w:hAnsiTheme="majorBidi"/>
          <w:i w:val="0"/>
          <w:iCs/>
        </w:rPr>
        <w:t xml:space="preserve"> a </w:t>
      </w:r>
      <w:r w:rsidRPr="009E2D83">
        <w:rPr>
          <w:rFonts w:asciiTheme="majorBidi" w:hAnsiTheme="majorBidi"/>
          <w:i w:val="0"/>
          <w:iCs/>
        </w:rPr>
        <w:t>akékoľvek zistené porušenia sú spracúvané</w:t>
      </w:r>
      <w:r w:rsidR="00E23050" w:rsidRPr="009E2D83">
        <w:rPr>
          <w:rFonts w:asciiTheme="majorBidi" w:hAnsiTheme="majorBidi"/>
          <w:i w:val="0"/>
          <w:iCs/>
        </w:rPr>
        <w:t xml:space="preserve"> na </w:t>
      </w:r>
      <w:r w:rsidRPr="009E2D83">
        <w:rPr>
          <w:rFonts w:asciiTheme="majorBidi" w:hAnsiTheme="majorBidi"/>
          <w:i w:val="0"/>
          <w:iCs/>
        </w:rPr>
        <w:t>štatistické účely</w:t>
      </w:r>
      <w:r w:rsidR="00E23050" w:rsidRPr="009E2D83">
        <w:rPr>
          <w:rFonts w:asciiTheme="majorBidi" w:hAnsiTheme="majorBidi"/>
          <w:i w:val="0"/>
          <w:iCs/>
        </w:rPr>
        <w:t xml:space="preserve"> a </w:t>
      </w:r>
      <w:r w:rsidRPr="009E2D83">
        <w:rPr>
          <w:rFonts w:asciiTheme="majorBidi" w:hAnsiTheme="majorBidi"/>
          <w:i w:val="0"/>
          <w:iCs/>
        </w:rPr>
        <w:t>vyhodnocuje ich Prezídium Policajného zboru.</w:t>
      </w:r>
    </w:p>
    <w:p w14:paraId="031FC337" w14:textId="77777777" w:rsidR="00EC507D" w:rsidRPr="009E2D83" w:rsidRDefault="00EC507D" w:rsidP="00D77C26">
      <w:pPr>
        <w:pStyle w:val="tl1"/>
        <w:spacing w:line="360" w:lineRule="auto"/>
        <w:rPr>
          <w:rFonts w:asciiTheme="majorBidi" w:hAnsiTheme="majorBidi" w:cstheme="majorBidi"/>
          <w:i w:val="0"/>
          <w:iCs/>
        </w:rPr>
      </w:pPr>
    </w:p>
    <w:p w14:paraId="7490CADA" w14:textId="5A8EB512" w:rsidR="00EC507D" w:rsidRPr="009E2D83" w:rsidRDefault="00EC507D" w:rsidP="007B454A">
      <w:pPr>
        <w:pStyle w:val="tl1"/>
        <w:spacing w:line="360" w:lineRule="auto"/>
        <w:rPr>
          <w:rFonts w:asciiTheme="majorBidi" w:hAnsiTheme="majorBidi" w:cstheme="majorBidi"/>
          <w:iCs/>
        </w:rPr>
      </w:pPr>
      <w:r w:rsidRPr="009E2D83">
        <w:rPr>
          <w:rFonts w:asciiTheme="majorBidi" w:hAnsiTheme="majorBidi"/>
          <w:i w:val="0"/>
          <w:iCs/>
        </w:rPr>
        <w:t>Ak orgán štátneho dozoru zistí, že kontrolovaná osoba porušila povinnosť uloženú zákonom</w:t>
      </w:r>
      <w:r w:rsidR="00E23050" w:rsidRPr="009E2D83">
        <w:rPr>
          <w:rFonts w:asciiTheme="majorBidi" w:hAnsiTheme="majorBidi"/>
          <w:i w:val="0"/>
          <w:iCs/>
        </w:rPr>
        <w:t xml:space="preserve"> o </w:t>
      </w:r>
      <w:r w:rsidRPr="009E2D83">
        <w:rPr>
          <w:rFonts w:asciiTheme="majorBidi" w:hAnsiTheme="majorBidi"/>
          <w:i w:val="0"/>
          <w:iCs/>
        </w:rPr>
        <w:t>odpadoch (</w:t>
      </w:r>
      <w:r w:rsidR="006178F5" w:rsidRPr="009E2D83">
        <w:rPr>
          <w:rFonts w:asciiTheme="majorBidi" w:hAnsiTheme="majorBidi"/>
          <w:i w:val="0"/>
          <w:iCs/>
        </w:rPr>
        <w:t>§ </w:t>
      </w:r>
      <w:r w:rsidRPr="009E2D83">
        <w:rPr>
          <w:rFonts w:asciiTheme="majorBidi" w:hAnsiTheme="majorBidi"/>
          <w:i w:val="0"/>
          <w:iCs/>
        </w:rPr>
        <w:t>112 ods. 2), všeobecne záväznými právnymi predpismi vydanými</w:t>
      </w:r>
      <w:r w:rsidR="00E23050" w:rsidRPr="009E2D83">
        <w:rPr>
          <w:rFonts w:asciiTheme="majorBidi" w:hAnsiTheme="majorBidi"/>
          <w:i w:val="0"/>
          <w:iCs/>
        </w:rPr>
        <w:t xml:space="preserve"> na </w:t>
      </w:r>
      <w:r w:rsidRPr="009E2D83">
        <w:rPr>
          <w:rFonts w:asciiTheme="majorBidi" w:hAnsiTheme="majorBidi"/>
          <w:i w:val="0"/>
          <w:iCs/>
        </w:rPr>
        <w:t>jeho vykonanie alebo povinnosť vyplývajúcu</w:t>
      </w:r>
      <w:r w:rsidR="00E23050" w:rsidRPr="009E2D83">
        <w:rPr>
          <w:rFonts w:asciiTheme="majorBidi" w:hAnsiTheme="majorBidi"/>
          <w:i w:val="0"/>
          <w:iCs/>
        </w:rPr>
        <w:t xml:space="preserve"> z </w:t>
      </w:r>
      <w:r w:rsidRPr="009E2D83">
        <w:rPr>
          <w:rFonts w:asciiTheme="majorBidi" w:hAnsiTheme="majorBidi"/>
          <w:i w:val="0"/>
          <w:iCs/>
        </w:rPr>
        <w:t>jej rozhodnutia vydaného</w:t>
      </w:r>
      <w:r w:rsidR="00E23050" w:rsidRPr="009E2D83">
        <w:rPr>
          <w:rFonts w:asciiTheme="majorBidi" w:hAnsiTheme="majorBidi"/>
          <w:i w:val="0"/>
          <w:iCs/>
        </w:rPr>
        <w:t xml:space="preserve"> na </w:t>
      </w:r>
      <w:r w:rsidRPr="009E2D83">
        <w:rPr>
          <w:rFonts w:asciiTheme="majorBidi" w:hAnsiTheme="majorBidi"/>
          <w:i w:val="0"/>
          <w:iCs/>
        </w:rPr>
        <w:t xml:space="preserve">základe daného zákona, uloží jej pokutu podľa </w:t>
      </w:r>
      <w:r w:rsidR="006178F5" w:rsidRPr="009E2D83">
        <w:rPr>
          <w:rFonts w:asciiTheme="majorBidi" w:hAnsiTheme="majorBidi"/>
          <w:i w:val="0"/>
          <w:iCs/>
        </w:rPr>
        <w:t>§ </w:t>
      </w:r>
      <w:r w:rsidRPr="009E2D83">
        <w:rPr>
          <w:rFonts w:asciiTheme="majorBidi" w:hAnsiTheme="majorBidi"/>
          <w:i w:val="0"/>
          <w:iCs/>
        </w:rPr>
        <w:t xml:space="preserve">116. </w:t>
      </w:r>
      <w:r w:rsidRPr="009E2D83">
        <w:rPr>
          <w:rFonts w:asciiTheme="majorBidi" w:hAnsiTheme="majorBidi"/>
          <w:i w:val="0"/>
        </w:rPr>
        <w:t>Osoba vykonávajúca štátny dozor je oprávnená vykonávať ktorúkoľvek</w:t>
      </w:r>
      <w:r w:rsidR="00E23050" w:rsidRPr="009E2D83">
        <w:rPr>
          <w:rFonts w:asciiTheme="majorBidi" w:hAnsiTheme="majorBidi"/>
          <w:i w:val="0"/>
        </w:rPr>
        <w:t xml:space="preserve"> z </w:t>
      </w:r>
      <w:r w:rsidRPr="009E2D83">
        <w:rPr>
          <w:rFonts w:asciiTheme="majorBidi" w:hAnsiTheme="majorBidi"/>
          <w:i w:val="0"/>
        </w:rPr>
        <w:t>týchto činností:</w:t>
      </w:r>
    </w:p>
    <w:p w14:paraId="71C2FE09" w14:textId="77777777" w:rsidR="00EC507D" w:rsidRPr="009E2D83" w:rsidRDefault="00EC507D" w:rsidP="00023192">
      <w:r w:rsidRPr="009E2D83">
        <w:br w:type="page"/>
      </w:r>
    </w:p>
    <w:p w14:paraId="6098A551" w14:textId="683F4C5A" w:rsidR="00EC507D" w:rsidRPr="009E2D83" w:rsidRDefault="00EC507D" w:rsidP="007B454A">
      <w:pPr>
        <w:numPr>
          <w:ilvl w:val="2"/>
          <w:numId w:val="32"/>
        </w:numPr>
        <w:tabs>
          <w:tab w:val="clear" w:pos="1800"/>
        </w:tabs>
        <w:spacing w:before="0" w:after="0"/>
        <w:ind w:left="426" w:hanging="426"/>
        <w:jc w:val="both"/>
        <w:rPr>
          <w:rFonts w:asciiTheme="majorBidi" w:eastAsia="Times New Roman" w:hAnsiTheme="majorBidi" w:cstheme="majorBidi"/>
          <w:iCs/>
          <w:szCs w:val="24"/>
        </w:rPr>
      </w:pPr>
      <w:r w:rsidRPr="009E2D83">
        <w:rPr>
          <w:rFonts w:asciiTheme="majorBidi" w:hAnsiTheme="majorBidi"/>
          <w:iCs/>
          <w:szCs w:val="24"/>
        </w:rPr>
        <w:t>v sprievode zamestnanca kontrolovanej osoby</w:t>
      </w:r>
      <w:r w:rsidR="00E23050" w:rsidRPr="009E2D83">
        <w:rPr>
          <w:rFonts w:asciiTheme="majorBidi" w:hAnsiTheme="majorBidi"/>
          <w:iCs/>
          <w:szCs w:val="24"/>
        </w:rPr>
        <w:t xml:space="preserve"> a v </w:t>
      </w:r>
      <w:r w:rsidRPr="009E2D83">
        <w:rPr>
          <w:rFonts w:asciiTheme="majorBidi" w:hAnsiTheme="majorBidi"/>
          <w:iCs/>
          <w:szCs w:val="24"/>
        </w:rPr>
        <w:t>súlade</w:t>
      </w:r>
      <w:r w:rsidR="00E23050" w:rsidRPr="009E2D83">
        <w:rPr>
          <w:rFonts w:asciiTheme="majorBidi" w:hAnsiTheme="majorBidi"/>
          <w:iCs/>
          <w:szCs w:val="24"/>
        </w:rPr>
        <w:t xml:space="preserve"> s </w:t>
      </w:r>
      <w:r w:rsidRPr="009E2D83">
        <w:rPr>
          <w:rFonts w:asciiTheme="majorBidi" w:hAnsiTheme="majorBidi"/>
          <w:iCs/>
          <w:szCs w:val="24"/>
        </w:rPr>
        <w:t>pokynmi</w:t>
      </w:r>
      <w:r w:rsidR="00E23050" w:rsidRPr="009E2D83">
        <w:rPr>
          <w:rFonts w:asciiTheme="majorBidi" w:hAnsiTheme="majorBidi"/>
          <w:iCs/>
          <w:szCs w:val="24"/>
        </w:rPr>
        <w:t xml:space="preserve"> na </w:t>
      </w:r>
      <w:r w:rsidRPr="009E2D83">
        <w:rPr>
          <w:rFonts w:asciiTheme="majorBidi" w:hAnsiTheme="majorBidi"/>
          <w:iCs/>
          <w:szCs w:val="24"/>
        </w:rPr>
        <w:t>zaistenie bezpečnosti</w:t>
      </w:r>
      <w:r w:rsidR="00E23050" w:rsidRPr="009E2D83">
        <w:rPr>
          <w:rFonts w:asciiTheme="majorBidi" w:hAnsiTheme="majorBidi"/>
          <w:iCs/>
          <w:szCs w:val="24"/>
        </w:rPr>
        <w:t xml:space="preserve"> a </w:t>
      </w:r>
      <w:r w:rsidRPr="009E2D83">
        <w:rPr>
          <w:rFonts w:asciiTheme="majorBidi" w:hAnsiTheme="majorBidi"/>
          <w:iCs/>
          <w:szCs w:val="24"/>
        </w:rPr>
        <w:t>ochrany zdravia pri práci kontrolovanej osoby platnými pre jeho pracoviská</w:t>
      </w:r>
      <w:r w:rsidR="00E23050" w:rsidRPr="009E2D83">
        <w:rPr>
          <w:rFonts w:asciiTheme="majorBidi" w:hAnsiTheme="majorBidi"/>
          <w:iCs/>
          <w:szCs w:val="24"/>
        </w:rPr>
        <w:t xml:space="preserve"> a </w:t>
      </w:r>
      <w:r w:rsidRPr="009E2D83">
        <w:rPr>
          <w:rFonts w:asciiTheme="majorBidi" w:hAnsiTheme="majorBidi"/>
          <w:iCs/>
          <w:szCs w:val="24"/>
        </w:rPr>
        <w:t>priestory voľne</w:t>
      </w:r>
      <w:r w:rsidR="00E23050" w:rsidRPr="009E2D83">
        <w:rPr>
          <w:rFonts w:asciiTheme="majorBidi" w:hAnsiTheme="majorBidi"/>
          <w:iCs/>
          <w:szCs w:val="24"/>
        </w:rPr>
        <w:t xml:space="preserve"> a </w:t>
      </w:r>
      <w:r w:rsidRPr="009E2D83">
        <w:rPr>
          <w:rFonts w:asciiTheme="majorBidi" w:hAnsiTheme="majorBidi"/>
          <w:iCs/>
          <w:szCs w:val="24"/>
        </w:rPr>
        <w:t>kedykoľvek vstupovať</w:t>
      </w:r>
      <w:r w:rsidR="00E23050" w:rsidRPr="009E2D83">
        <w:rPr>
          <w:rFonts w:asciiTheme="majorBidi" w:hAnsiTheme="majorBidi"/>
          <w:iCs/>
          <w:szCs w:val="24"/>
        </w:rPr>
        <w:t xml:space="preserve"> na </w:t>
      </w:r>
      <w:r w:rsidRPr="009E2D83">
        <w:rPr>
          <w:rFonts w:asciiTheme="majorBidi" w:hAnsiTheme="majorBidi"/>
          <w:iCs/>
          <w:szCs w:val="24"/>
        </w:rPr>
        <w:t>pozemky,</w:t>
      </w:r>
      <w:r w:rsidR="00E23050" w:rsidRPr="009E2D83">
        <w:rPr>
          <w:rFonts w:asciiTheme="majorBidi" w:hAnsiTheme="majorBidi"/>
          <w:iCs/>
          <w:szCs w:val="24"/>
        </w:rPr>
        <w:t xml:space="preserve"> do </w:t>
      </w:r>
      <w:r w:rsidRPr="009E2D83">
        <w:rPr>
          <w:rFonts w:asciiTheme="majorBidi" w:hAnsiTheme="majorBidi"/>
          <w:iCs/>
          <w:szCs w:val="24"/>
        </w:rPr>
        <w:t>prevádzkových priestorov, stavieb, zariadení</w:t>
      </w:r>
      <w:r w:rsidR="00E23050" w:rsidRPr="009E2D83">
        <w:rPr>
          <w:rFonts w:asciiTheme="majorBidi" w:hAnsiTheme="majorBidi"/>
          <w:iCs/>
          <w:szCs w:val="24"/>
        </w:rPr>
        <w:t xml:space="preserve"> a </w:t>
      </w:r>
      <w:r w:rsidRPr="009E2D83">
        <w:rPr>
          <w:rFonts w:asciiTheme="majorBidi" w:hAnsiTheme="majorBidi"/>
          <w:iCs/>
          <w:szCs w:val="24"/>
        </w:rPr>
        <w:t>iných priestorov kontrolovanej osoby,</w:t>
      </w:r>
    </w:p>
    <w:p w14:paraId="5B0AEC9D" w14:textId="34AA5F4F" w:rsidR="00EC507D" w:rsidRPr="009E2D83" w:rsidRDefault="00EC507D" w:rsidP="00D77C26">
      <w:pPr>
        <w:numPr>
          <w:ilvl w:val="2"/>
          <w:numId w:val="32"/>
        </w:numPr>
        <w:tabs>
          <w:tab w:val="clear" w:pos="1800"/>
        </w:tabs>
        <w:spacing w:before="0" w:after="0"/>
        <w:ind w:left="426" w:hanging="426"/>
        <w:jc w:val="both"/>
        <w:rPr>
          <w:rFonts w:asciiTheme="majorBidi" w:eastAsia="Times New Roman" w:hAnsiTheme="majorBidi" w:cstheme="majorBidi"/>
          <w:iCs/>
          <w:szCs w:val="24"/>
        </w:rPr>
      </w:pPr>
      <w:r w:rsidRPr="009E2D83">
        <w:rPr>
          <w:rFonts w:asciiTheme="majorBidi" w:hAnsiTheme="majorBidi"/>
          <w:iCs/>
          <w:szCs w:val="24"/>
        </w:rPr>
        <w:t>požadovať preukázanie totožnosti kontrolovanej osoby, totožnosti jej zamestnancov alebo osôb, ktoré konajú</w:t>
      </w:r>
      <w:r w:rsidR="00E23050" w:rsidRPr="009E2D83">
        <w:rPr>
          <w:rFonts w:asciiTheme="majorBidi" w:hAnsiTheme="majorBidi"/>
          <w:iCs/>
          <w:szCs w:val="24"/>
        </w:rPr>
        <w:t xml:space="preserve"> v </w:t>
      </w:r>
      <w:r w:rsidRPr="009E2D83">
        <w:rPr>
          <w:rFonts w:asciiTheme="majorBidi" w:hAnsiTheme="majorBidi"/>
          <w:iCs/>
          <w:szCs w:val="24"/>
        </w:rPr>
        <w:t>jej mene,</w:t>
      </w:r>
    </w:p>
    <w:p w14:paraId="4D243B38" w14:textId="09045B1E" w:rsidR="00EC507D" w:rsidRPr="009E2D83" w:rsidRDefault="00EC507D" w:rsidP="007B454A">
      <w:pPr>
        <w:numPr>
          <w:ilvl w:val="2"/>
          <w:numId w:val="32"/>
        </w:numPr>
        <w:tabs>
          <w:tab w:val="clear" w:pos="1800"/>
        </w:tabs>
        <w:spacing w:before="0" w:after="0"/>
        <w:ind w:left="426" w:hanging="426"/>
        <w:jc w:val="both"/>
        <w:rPr>
          <w:rFonts w:asciiTheme="majorBidi" w:eastAsia="Times New Roman" w:hAnsiTheme="majorBidi" w:cstheme="majorBidi"/>
          <w:iCs/>
          <w:szCs w:val="24"/>
        </w:rPr>
      </w:pPr>
      <w:r w:rsidRPr="009E2D83">
        <w:rPr>
          <w:rFonts w:asciiTheme="majorBidi" w:hAnsiTheme="majorBidi"/>
          <w:iCs/>
          <w:szCs w:val="24"/>
        </w:rPr>
        <w:t>požadovať predloženie prevádzkovej evidencie</w:t>
      </w:r>
      <w:r w:rsidR="00E23050" w:rsidRPr="009E2D83">
        <w:rPr>
          <w:rFonts w:asciiTheme="majorBidi" w:hAnsiTheme="majorBidi"/>
          <w:iCs/>
          <w:szCs w:val="24"/>
        </w:rPr>
        <w:t xml:space="preserve"> a </w:t>
      </w:r>
      <w:r w:rsidRPr="009E2D83">
        <w:rPr>
          <w:rFonts w:asciiTheme="majorBidi" w:hAnsiTheme="majorBidi"/>
          <w:iCs/>
          <w:szCs w:val="24"/>
        </w:rPr>
        <w:t>dokladov kontrolovanej osoby, nahliadať</w:t>
      </w:r>
      <w:r w:rsidR="00E23050" w:rsidRPr="009E2D83">
        <w:rPr>
          <w:rFonts w:asciiTheme="majorBidi" w:hAnsiTheme="majorBidi"/>
          <w:iCs/>
          <w:szCs w:val="24"/>
        </w:rPr>
        <w:t xml:space="preserve"> do </w:t>
      </w:r>
      <w:r w:rsidRPr="009E2D83">
        <w:rPr>
          <w:rFonts w:asciiTheme="majorBidi" w:hAnsiTheme="majorBidi"/>
          <w:iCs/>
          <w:szCs w:val="24"/>
        </w:rPr>
        <w:t>nich</w:t>
      </w:r>
      <w:r w:rsidR="00E23050" w:rsidRPr="009E2D83">
        <w:rPr>
          <w:rFonts w:asciiTheme="majorBidi" w:hAnsiTheme="majorBidi"/>
          <w:iCs/>
          <w:szCs w:val="24"/>
        </w:rPr>
        <w:t xml:space="preserve"> a </w:t>
      </w:r>
      <w:r w:rsidRPr="009E2D83">
        <w:rPr>
          <w:rFonts w:asciiTheme="majorBidi" w:hAnsiTheme="majorBidi"/>
          <w:iCs/>
          <w:szCs w:val="24"/>
        </w:rPr>
        <w:t>požadovať ich kópie,</w:t>
      </w:r>
    </w:p>
    <w:p w14:paraId="0200BAAD" w14:textId="3E4A9E84" w:rsidR="00EC507D" w:rsidRPr="009E2D83" w:rsidRDefault="00EC507D" w:rsidP="007B454A">
      <w:pPr>
        <w:numPr>
          <w:ilvl w:val="2"/>
          <w:numId w:val="32"/>
        </w:numPr>
        <w:tabs>
          <w:tab w:val="clear" w:pos="1800"/>
        </w:tabs>
        <w:spacing w:before="0" w:after="0"/>
        <w:ind w:left="426" w:hanging="426"/>
        <w:jc w:val="both"/>
        <w:rPr>
          <w:rFonts w:asciiTheme="majorBidi" w:eastAsia="Times New Roman" w:hAnsiTheme="majorBidi" w:cstheme="majorBidi"/>
          <w:iCs/>
          <w:szCs w:val="24"/>
        </w:rPr>
      </w:pPr>
      <w:r w:rsidRPr="009E2D83">
        <w:rPr>
          <w:rFonts w:asciiTheme="majorBidi" w:hAnsiTheme="majorBidi"/>
          <w:iCs/>
          <w:szCs w:val="24"/>
        </w:rPr>
        <w:t>vykonávať potrebné zisťovania vrátane odoberania vzoriek, zhotovovania fotodokumentácie</w:t>
      </w:r>
      <w:r w:rsidR="00E23050" w:rsidRPr="009E2D83">
        <w:rPr>
          <w:rFonts w:asciiTheme="majorBidi" w:hAnsiTheme="majorBidi"/>
          <w:iCs/>
          <w:szCs w:val="24"/>
        </w:rPr>
        <w:t xml:space="preserve"> a </w:t>
      </w:r>
      <w:r w:rsidRPr="009E2D83">
        <w:rPr>
          <w:rFonts w:asciiTheme="majorBidi" w:hAnsiTheme="majorBidi"/>
          <w:iCs/>
          <w:szCs w:val="24"/>
        </w:rPr>
        <w:t>videodokumentácie</w:t>
      </w:r>
      <w:r w:rsidR="00E23050" w:rsidRPr="009E2D83">
        <w:rPr>
          <w:rFonts w:asciiTheme="majorBidi" w:hAnsiTheme="majorBidi"/>
          <w:iCs/>
          <w:szCs w:val="24"/>
        </w:rPr>
        <w:t xml:space="preserve"> a </w:t>
      </w:r>
      <w:r w:rsidRPr="009E2D83">
        <w:rPr>
          <w:rFonts w:asciiTheme="majorBidi" w:hAnsiTheme="majorBidi"/>
          <w:iCs/>
          <w:szCs w:val="24"/>
        </w:rPr>
        <w:t>požadovať potrebné údaje</w:t>
      </w:r>
      <w:r w:rsidR="00E23050" w:rsidRPr="009E2D83">
        <w:rPr>
          <w:rFonts w:asciiTheme="majorBidi" w:hAnsiTheme="majorBidi"/>
          <w:iCs/>
          <w:szCs w:val="24"/>
        </w:rPr>
        <w:t xml:space="preserve"> a </w:t>
      </w:r>
      <w:r w:rsidRPr="009E2D83">
        <w:rPr>
          <w:rFonts w:asciiTheme="majorBidi" w:hAnsiTheme="majorBidi"/>
          <w:iCs/>
          <w:szCs w:val="24"/>
        </w:rPr>
        <w:t>vysvetlenia súvisiace</w:t>
      </w:r>
      <w:r w:rsidR="00E23050" w:rsidRPr="009E2D83">
        <w:rPr>
          <w:rFonts w:asciiTheme="majorBidi" w:hAnsiTheme="majorBidi"/>
          <w:iCs/>
          <w:szCs w:val="24"/>
        </w:rPr>
        <w:t xml:space="preserve"> s </w:t>
      </w:r>
      <w:r w:rsidRPr="009E2D83">
        <w:rPr>
          <w:rFonts w:asciiTheme="majorBidi" w:hAnsiTheme="majorBidi"/>
          <w:iCs/>
          <w:szCs w:val="24"/>
        </w:rPr>
        <w:t>výkonom kontroly (</w:t>
      </w:r>
      <w:r w:rsidR="006178F5" w:rsidRPr="009E2D83">
        <w:rPr>
          <w:rFonts w:asciiTheme="majorBidi" w:hAnsiTheme="majorBidi"/>
          <w:iCs/>
          <w:szCs w:val="24"/>
        </w:rPr>
        <w:t>§ </w:t>
      </w:r>
      <w:r w:rsidRPr="009E2D83">
        <w:rPr>
          <w:rFonts w:asciiTheme="majorBidi" w:hAnsiTheme="majorBidi"/>
          <w:iCs/>
          <w:szCs w:val="24"/>
        </w:rPr>
        <w:t>112 ods. 4).</w:t>
      </w:r>
    </w:p>
    <w:p w14:paraId="71061E77" w14:textId="77777777" w:rsidR="00EC507D" w:rsidRPr="009E2D83" w:rsidRDefault="00EC507D" w:rsidP="00D77C26">
      <w:pPr>
        <w:pStyle w:val="tl1"/>
        <w:spacing w:line="360" w:lineRule="auto"/>
        <w:rPr>
          <w:rFonts w:asciiTheme="majorBidi" w:hAnsiTheme="majorBidi" w:cstheme="majorBidi"/>
          <w:i w:val="0"/>
          <w:iCs/>
        </w:rPr>
      </w:pPr>
    </w:p>
    <w:p w14:paraId="12CBAE1A" w14:textId="2DFCD5DF" w:rsidR="00EC507D" w:rsidRPr="009E2D83" w:rsidRDefault="00EC507D" w:rsidP="007B454A">
      <w:pPr>
        <w:pStyle w:val="tl1"/>
        <w:spacing w:line="360" w:lineRule="auto"/>
        <w:rPr>
          <w:rFonts w:asciiTheme="majorBidi" w:hAnsiTheme="majorBidi" w:cstheme="majorBidi"/>
          <w:i w:val="0"/>
          <w:iCs/>
        </w:rPr>
      </w:pPr>
      <w:r w:rsidRPr="009E2D83">
        <w:rPr>
          <w:rFonts w:asciiTheme="majorBidi" w:hAnsiTheme="majorBidi"/>
          <w:i w:val="0"/>
          <w:iCs/>
        </w:rPr>
        <w:t xml:space="preserve">Podľa </w:t>
      </w:r>
      <w:r w:rsidR="006178F5" w:rsidRPr="009E2D83">
        <w:rPr>
          <w:rFonts w:asciiTheme="majorBidi" w:hAnsiTheme="majorBidi"/>
          <w:i w:val="0"/>
          <w:iCs/>
        </w:rPr>
        <w:t>§ </w:t>
      </w:r>
      <w:r w:rsidRPr="009E2D83">
        <w:rPr>
          <w:rFonts w:asciiTheme="majorBidi" w:hAnsiTheme="majorBidi"/>
          <w:i w:val="0"/>
          <w:iCs/>
        </w:rPr>
        <w:t>11 zákona Národnej rady Slovenskej republiky</w:t>
      </w:r>
      <w:r w:rsidR="00E23050" w:rsidRPr="009E2D83">
        <w:rPr>
          <w:rFonts w:asciiTheme="majorBidi" w:hAnsiTheme="majorBidi"/>
          <w:i w:val="0"/>
          <w:iCs/>
        </w:rPr>
        <w:t xml:space="preserve"> č. </w:t>
      </w:r>
      <w:r w:rsidRPr="009E2D83">
        <w:rPr>
          <w:rFonts w:asciiTheme="majorBidi" w:hAnsiTheme="majorBidi"/>
          <w:i w:val="0"/>
          <w:iCs/>
        </w:rPr>
        <w:t>10/1996 Z. z.</w:t>
      </w:r>
      <w:r w:rsidR="00E23050" w:rsidRPr="009E2D83">
        <w:rPr>
          <w:rFonts w:asciiTheme="majorBidi" w:hAnsiTheme="majorBidi"/>
          <w:i w:val="0"/>
          <w:iCs/>
          <w:szCs w:val="24"/>
        </w:rPr>
        <w:t xml:space="preserve"> o </w:t>
      </w:r>
      <w:r w:rsidRPr="009E2D83">
        <w:rPr>
          <w:rFonts w:asciiTheme="majorBidi" w:hAnsiTheme="majorBidi"/>
          <w:i w:val="0"/>
          <w:iCs/>
        </w:rPr>
        <w:t>kontrole</w:t>
      </w:r>
      <w:r w:rsidR="00E23050" w:rsidRPr="009E2D83">
        <w:rPr>
          <w:rFonts w:asciiTheme="majorBidi" w:hAnsiTheme="majorBidi"/>
          <w:i w:val="0"/>
          <w:iCs/>
        </w:rPr>
        <w:t xml:space="preserve"> v </w:t>
      </w:r>
      <w:r w:rsidRPr="009E2D83">
        <w:rPr>
          <w:rFonts w:asciiTheme="majorBidi" w:hAnsiTheme="majorBidi"/>
          <w:i w:val="0"/>
          <w:iCs/>
        </w:rPr>
        <w:t>štátnej správe</w:t>
      </w:r>
      <w:r w:rsidR="00E23050" w:rsidRPr="009E2D83">
        <w:rPr>
          <w:rFonts w:asciiTheme="majorBidi" w:hAnsiTheme="majorBidi"/>
          <w:i w:val="0"/>
          <w:iCs/>
        </w:rPr>
        <w:t xml:space="preserve"> v </w:t>
      </w:r>
      <w:r w:rsidRPr="009E2D83">
        <w:rPr>
          <w:rFonts w:asciiTheme="majorBidi" w:hAnsiTheme="majorBidi"/>
          <w:i w:val="0"/>
          <w:iCs/>
        </w:rPr>
        <w:t>znení neskorších predpisov:</w:t>
      </w:r>
    </w:p>
    <w:p w14:paraId="2AE2D105" w14:textId="734994C6" w:rsidR="00EC507D" w:rsidRPr="009E2D83" w:rsidRDefault="00EC507D" w:rsidP="007B454A">
      <w:pPr>
        <w:pStyle w:val="tl1"/>
        <w:spacing w:line="360" w:lineRule="auto"/>
        <w:rPr>
          <w:rFonts w:asciiTheme="majorBidi" w:hAnsiTheme="majorBidi" w:cstheme="majorBidi"/>
          <w:i w:val="0"/>
          <w:iCs/>
        </w:rPr>
      </w:pPr>
      <w:r w:rsidRPr="009E2D83">
        <w:rPr>
          <w:rFonts w:asciiTheme="majorBidi" w:hAnsiTheme="majorBidi"/>
          <w:i w:val="0"/>
          <w:iCs/>
        </w:rPr>
        <w:t>(1) Pracovníci kontroly sú</w:t>
      </w:r>
      <w:r w:rsidR="00E23050" w:rsidRPr="009E2D83">
        <w:rPr>
          <w:rFonts w:asciiTheme="majorBidi" w:hAnsiTheme="majorBidi"/>
          <w:i w:val="0"/>
          <w:iCs/>
        </w:rPr>
        <w:t xml:space="preserve"> v </w:t>
      </w:r>
      <w:r w:rsidRPr="009E2D83">
        <w:rPr>
          <w:rFonts w:asciiTheme="majorBidi" w:hAnsiTheme="majorBidi"/>
          <w:i w:val="0"/>
          <w:iCs/>
        </w:rPr>
        <w:t>súvislosti</w:t>
      </w:r>
      <w:r w:rsidR="00E23050" w:rsidRPr="009E2D83">
        <w:rPr>
          <w:rFonts w:asciiTheme="majorBidi" w:hAnsiTheme="majorBidi"/>
          <w:i w:val="0"/>
          <w:iCs/>
        </w:rPr>
        <w:t xml:space="preserve"> s </w:t>
      </w:r>
      <w:r w:rsidRPr="009E2D83">
        <w:rPr>
          <w:rFonts w:asciiTheme="majorBidi" w:hAnsiTheme="majorBidi"/>
          <w:i w:val="0"/>
          <w:iCs/>
        </w:rPr>
        <w:t>výkonom kontroly oprávnení</w:t>
      </w:r>
      <w:r w:rsidR="00E23050" w:rsidRPr="009E2D83">
        <w:rPr>
          <w:rFonts w:asciiTheme="majorBidi" w:hAnsiTheme="majorBidi"/>
          <w:i w:val="0"/>
          <w:iCs/>
        </w:rPr>
        <w:t xml:space="preserve"> v </w:t>
      </w:r>
      <w:r w:rsidRPr="009E2D83">
        <w:rPr>
          <w:rFonts w:asciiTheme="majorBidi" w:hAnsiTheme="majorBidi"/>
          <w:i w:val="0"/>
          <w:iCs/>
        </w:rPr>
        <w:t>nevyhnutnom rozsahu:</w:t>
      </w:r>
    </w:p>
    <w:p w14:paraId="5A7981C9" w14:textId="35F2EC29" w:rsidR="00EC507D" w:rsidRPr="009E2D83" w:rsidRDefault="00EC507D" w:rsidP="007B454A">
      <w:pPr>
        <w:pStyle w:val="tl1"/>
        <w:spacing w:line="360" w:lineRule="auto"/>
        <w:ind w:left="284" w:hanging="284"/>
        <w:rPr>
          <w:rFonts w:asciiTheme="majorBidi" w:hAnsiTheme="majorBidi" w:cstheme="majorBidi"/>
          <w:i w:val="0"/>
          <w:iCs/>
        </w:rPr>
      </w:pPr>
      <w:r w:rsidRPr="009E2D83">
        <w:rPr>
          <w:rFonts w:asciiTheme="majorBidi" w:hAnsiTheme="majorBidi"/>
          <w:i w:val="0"/>
          <w:iCs/>
        </w:rPr>
        <w:t>a) vstupovať</w:t>
      </w:r>
      <w:r w:rsidR="00E23050" w:rsidRPr="009E2D83">
        <w:rPr>
          <w:rFonts w:asciiTheme="majorBidi" w:hAnsiTheme="majorBidi"/>
          <w:i w:val="0"/>
          <w:iCs/>
        </w:rPr>
        <w:t xml:space="preserve"> do </w:t>
      </w:r>
      <w:r w:rsidRPr="009E2D83">
        <w:rPr>
          <w:rFonts w:asciiTheme="majorBidi" w:hAnsiTheme="majorBidi"/>
          <w:i w:val="0"/>
          <w:iCs/>
        </w:rPr>
        <w:t>objektov, zariadení</w:t>
      </w:r>
      <w:r w:rsidR="00E23050" w:rsidRPr="009E2D83">
        <w:rPr>
          <w:rFonts w:asciiTheme="majorBidi" w:hAnsiTheme="majorBidi"/>
          <w:i w:val="0"/>
          <w:iCs/>
        </w:rPr>
        <w:t xml:space="preserve"> a </w:t>
      </w:r>
      <w:r w:rsidRPr="009E2D83">
        <w:rPr>
          <w:rFonts w:asciiTheme="majorBidi" w:hAnsiTheme="majorBidi"/>
          <w:i w:val="0"/>
          <w:iCs/>
        </w:rPr>
        <w:t>prevádzok,</w:t>
      </w:r>
      <w:r w:rsidR="00E23050" w:rsidRPr="009E2D83">
        <w:rPr>
          <w:rFonts w:asciiTheme="majorBidi" w:hAnsiTheme="majorBidi"/>
          <w:i w:val="0"/>
          <w:iCs/>
        </w:rPr>
        <w:t xml:space="preserve"> na </w:t>
      </w:r>
      <w:r w:rsidRPr="009E2D83">
        <w:rPr>
          <w:rFonts w:asciiTheme="majorBidi" w:hAnsiTheme="majorBidi"/>
          <w:i w:val="0"/>
          <w:iCs/>
        </w:rPr>
        <w:t>pozemky</w:t>
      </w:r>
      <w:r w:rsidR="00E23050" w:rsidRPr="009E2D83">
        <w:rPr>
          <w:rFonts w:asciiTheme="majorBidi" w:hAnsiTheme="majorBidi"/>
          <w:i w:val="0"/>
          <w:iCs/>
        </w:rPr>
        <w:t xml:space="preserve"> a do </w:t>
      </w:r>
      <w:r w:rsidRPr="009E2D83">
        <w:rPr>
          <w:rFonts w:asciiTheme="majorBidi" w:hAnsiTheme="majorBidi"/>
          <w:i w:val="0"/>
          <w:iCs/>
        </w:rPr>
        <w:t>iných priestorov kontrolovaných subjektov, ak bezprostredne súvisia</w:t>
      </w:r>
      <w:r w:rsidR="00E23050" w:rsidRPr="009E2D83">
        <w:rPr>
          <w:rFonts w:asciiTheme="majorBidi" w:hAnsiTheme="majorBidi"/>
          <w:i w:val="0"/>
          <w:iCs/>
        </w:rPr>
        <w:t xml:space="preserve"> s </w:t>
      </w:r>
      <w:r w:rsidRPr="009E2D83">
        <w:rPr>
          <w:rFonts w:asciiTheme="majorBidi" w:hAnsiTheme="majorBidi"/>
          <w:i w:val="0"/>
          <w:iCs/>
        </w:rPr>
        <w:t>predmetom kontroly; nedotknuteľnosť obydlia nesmie byť dotknutá výkonom tohto oprávnenia,</w:t>
      </w:r>
    </w:p>
    <w:p w14:paraId="0274D51D" w14:textId="37DAFD3D" w:rsidR="00EC507D" w:rsidRPr="009E2D83" w:rsidRDefault="00EC507D" w:rsidP="007B454A">
      <w:pPr>
        <w:pStyle w:val="tl1"/>
        <w:spacing w:line="360" w:lineRule="auto"/>
        <w:ind w:left="284" w:hanging="284"/>
        <w:rPr>
          <w:rFonts w:asciiTheme="majorBidi" w:hAnsiTheme="majorBidi" w:cstheme="majorBidi"/>
          <w:i w:val="0"/>
          <w:iCs/>
        </w:rPr>
      </w:pPr>
      <w:r w:rsidRPr="009E2D83">
        <w:rPr>
          <w:rFonts w:asciiTheme="majorBidi" w:hAnsiTheme="majorBidi"/>
          <w:i w:val="0"/>
          <w:iCs/>
        </w:rPr>
        <w:t>b) vyžadovať</w:t>
      </w:r>
      <w:r w:rsidR="00E23050" w:rsidRPr="009E2D83">
        <w:rPr>
          <w:rFonts w:asciiTheme="majorBidi" w:hAnsiTheme="majorBidi"/>
          <w:i w:val="0"/>
          <w:iCs/>
        </w:rPr>
        <w:t xml:space="preserve"> od </w:t>
      </w:r>
      <w:r w:rsidRPr="009E2D83">
        <w:rPr>
          <w:rFonts w:asciiTheme="majorBidi" w:hAnsiTheme="majorBidi"/>
          <w:i w:val="0"/>
          <w:iCs/>
        </w:rPr>
        <w:t>kontrolovaného subjektu</w:t>
      </w:r>
      <w:r w:rsidR="00E23050" w:rsidRPr="009E2D83">
        <w:rPr>
          <w:rFonts w:asciiTheme="majorBidi" w:hAnsiTheme="majorBidi"/>
          <w:i w:val="0"/>
          <w:iCs/>
        </w:rPr>
        <w:t xml:space="preserve"> a </w:t>
      </w:r>
      <w:r w:rsidRPr="009E2D83">
        <w:rPr>
          <w:rFonts w:asciiTheme="majorBidi" w:hAnsiTheme="majorBidi"/>
          <w:i w:val="0"/>
          <w:iCs/>
        </w:rPr>
        <w:t>jeho zamestnancov, aby im</w:t>
      </w:r>
      <w:r w:rsidR="00E23050" w:rsidRPr="009E2D83">
        <w:rPr>
          <w:rFonts w:asciiTheme="majorBidi" w:hAnsiTheme="majorBidi"/>
          <w:i w:val="0"/>
          <w:iCs/>
        </w:rPr>
        <w:t xml:space="preserve"> v </w:t>
      </w:r>
      <w:r w:rsidRPr="009E2D83">
        <w:rPr>
          <w:rFonts w:asciiTheme="majorBidi" w:hAnsiTheme="majorBidi"/>
          <w:i w:val="0"/>
          <w:iCs/>
        </w:rPr>
        <w:t>určenej lehote poskytovali doklady, iné písomnosti, vyjadrenia</w:t>
      </w:r>
      <w:r w:rsidR="00E23050" w:rsidRPr="009E2D83">
        <w:rPr>
          <w:rFonts w:asciiTheme="majorBidi" w:hAnsiTheme="majorBidi"/>
          <w:i w:val="0"/>
          <w:iCs/>
        </w:rPr>
        <w:t xml:space="preserve"> a </w:t>
      </w:r>
      <w:r w:rsidRPr="009E2D83">
        <w:rPr>
          <w:rFonts w:asciiTheme="majorBidi" w:hAnsiTheme="majorBidi"/>
          <w:i w:val="0"/>
          <w:iCs/>
        </w:rPr>
        <w:t>informácie (vrátane technických nosičov údajov) potrebné</w:t>
      </w:r>
      <w:r w:rsidR="00E23050" w:rsidRPr="009E2D83">
        <w:rPr>
          <w:rFonts w:asciiTheme="majorBidi" w:hAnsiTheme="majorBidi"/>
          <w:i w:val="0"/>
          <w:iCs/>
        </w:rPr>
        <w:t xml:space="preserve"> na </w:t>
      </w:r>
      <w:r w:rsidRPr="009E2D83">
        <w:rPr>
          <w:rFonts w:asciiTheme="majorBidi" w:hAnsiTheme="majorBidi"/>
          <w:i w:val="0"/>
          <w:iCs/>
        </w:rPr>
        <w:t>výkon kontroly, prvopisy dokladov; pri vyžiadaní dokladov</w:t>
      </w:r>
      <w:r w:rsidR="00E23050" w:rsidRPr="009E2D83">
        <w:rPr>
          <w:rFonts w:asciiTheme="majorBidi" w:hAnsiTheme="majorBidi"/>
          <w:i w:val="0"/>
          <w:iCs/>
        </w:rPr>
        <w:t xml:space="preserve"> a </w:t>
      </w:r>
      <w:r w:rsidRPr="009E2D83">
        <w:rPr>
          <w:rFonts w:asciiTheme="majorBidi" w:hAnsiTheme="majorBidi"/>
          <w:i w:val="0"/>
          <w:iCs/>
        </w:rPr>
        <w:t>informácií obsahujúcich utajované skutočnosti alebo osobné údaje je potrebné dodržať postup ustanovený osobitnými predpismi,</w:t>
      </w:r>
    </w:p>
    <w:p w14:paraId="57206BE3" w14:textId="3D6BD208" w:rsidR="00EC507D" w:rsidRPr="009E2D83" w:rsidRDefault="00EC507D" w:rsidP="007B454A">
      <w:pPr>
        <w:pStyle w:val="tl1"/>
        <w:spacing w:line="360" w:lineRule="auto"/>
        <w:ind w:left="284" w:hanging="284"/>
        <w:rPr>
          <w:rFonts w:asciiTheme="majorBidi" w:hAnsiTheme="majorBidi" w:cstheme="majorBidi"/>
          <w:i w:val="0"/>
          <w:iCs/>
        </w:rPr>
      </w:pPr>
      <w:r w:rsidRPr="009E2D83">
        <w:rPr>
          <w:rFonts w:asciiTheme="majorBidi" w:hAnsiTheme="majorBidi"/>
          <w:i w:val="0"/>
          <w:iCs/>
        </w:rPr>
        <w:t>c)</w:t>
      </w:r>
      <w:r w:rsidR="00E23050" w:rsidRPr="009E2D83">
        <w:rPr>
          <w:rFonts w:asciiTheme="majorBidi" w:hAnsiTheme="majorBidi"/>
          <w:i w:val="0"/>
          <w:iCs/>
        </w:rPr>
        <w:t xml:space="preserve"> na </w:t>
      </w:r>
      <w:r w:rsidRPr="009E2D83">
        <w:rPr>
          <w:rFonts w:asciiTheme="majorBidi" w:hAnsiTheme="majorBidi"/>
          <w:i w:val="0"/>
          <w:iCs/>
        </w:rPr>
        <w:t>účely dokumentácie</w:t>
      </w:r>
      <w:r w:rsidR="00E23050" w:rsidRPr="009E2D83">
        <w:rPr>
          <w:rFonts w:asciiTheme="majorBidi" w:hAnsiTheme="majorBidi"/>
          <w:i w:val="0"/>
          <w:iCs/>
        </w:rPr>
        <w:t xml:space="preserve"> k </w:t>
      </w:r>
      <w:r w:rsidRPr="009E2D83">
        <w:rPr>
          <w:rFonts w:asciiTheme="majorBidi" w:hAnsiTheme="majorBidi"/>
          <w:i w:val="0"/>
          <w:iCs/>
        </w:rPr>
        <w:t>protokolu</w:t>
      </w:r>
      <w:r w:rsidR="00E23050" w:rsidRPr="009E2D83">
        <w:rPr>
          <w:rFonts w:asciiTheme="majorBidi" w:hAnsiTheme="majorBidi"/>
          <w:i w:val="0"/>
          <w:iCs/>
        </w:rPr>
        <w:t xml:space="preserve"> o </w:t>
      </w:r>
      <w:r w:rsidRPr="009E2D83">
        <w:rPr>
          <w:rFonts w:asciiTheme="majorBidi" w:hAnsiTheme="majorBidi"/>
          <w:i w:val="0"/>
          <w:iCs/>
        </w:rPr>
        <w:t>výsledku kontroly vyhotovovať fotokópie odobratých materiálov,</w:t>
      </w:r>
    </w:p>
    <w:p w14:paraId="11D7BFB5" w14:textId="2F0B2946" w:rsidR="00EC507D" w:rsidRPr="009E2D83" w:rsidRDefault="00EC507D" w:rsidP="007B454A">
      <w:pPr>
        <w:pStyle w:val="tl1"/>
        <w:spacing w:line="360" w:lineRule="auto"/>
        <w:ind w:left="284" w:hanging="284"/>
        <w:rPr>
          <w:rFonts w:asciiTheme="majorBidi" w:hAnsiTheme="majorBidi" w:cstheme="majorBidi"/>
          <w:i w:val="0"/>
          <w:iCs/>
        </w:rPr>
      </w:pPr>
      <w:r w:rsidRPr="009E2D83">
        <w:br w:type="page"/>
      </w:r>
      <w:r w:rsidRPr="009E2D83">
        <w:rPr>
          <w:rFonts w:asciiTheme="majorBidi" w:hAnsiTheme="majorBidi"/>
          <w:i w:val="0"/>
          <w:iCs/>
        </w:rPr>
        <w:lastRenderedPageBreak/>
        <w:t>d)</w:t>
      </w:r>
      <w:r w:rsidR="00E23050" w:rsidRPr="009E2D83">
        <w:rPr>
          <w:rFonts w:asciiTheme="majorBidi" w:hAnsiTheme="majorBidi"/>
          <w:i w:val="0"/>
          <w:iCs/>
        </w:rPr>
        <w:t xml:space="preserve"> v </w:t>
      </w:r>
      <w:r w:rsidRPr="009E2D83">
        <w:rPr>
          <w:rFonts w:asciiTheme="majorBidi" w:hAnsiTheme="majorBidi"/>
          <w:i w:val="0"/>
          <w:iCs/>
        </w:rPr>
        <w:t>odôvodnených prípadoch odoberať</w:t>
      </w:r>
      <w:r w:rsidR="00E23050" w:rsidRPr="009E2D83">
        <w:rPr>
          <w:rFonts w:asciiTheme="majorBidi" w:hAnsiTheme="majorBidi"/>
          <w:i w:val="0"/>
          <w:iCs/>
        </w:rPr>
        <w:t xml:space="preserve"> a </w:t>
      </w:r>
      <w:r w:rsidRPr="009E2D83">
        <w:rPr>
          <w:rFonts w:asciiTheme="majorBidi" w:hAnsiTheme="majorBidi"/>
          <w:i w:val="0"/>
          <w:iCs/>
        </w:rPr>
        <w:t>aj mimo priestorov kontrolovaného subjektu</w:t>
      </w:r>
      <w:r w:rsidR="00E23050" w:rsidRPr="009E2D83">
        <w:rPr>
          <w:rFonts w:asciiTheme="majorBidi" w:hAnsiTheme="majorBidi"/>
          <w:i w:val="0"/>
          <w:iCs/>
        </w:rPr>
        <w:t xml:space="preserve"> na </w:t>
      </w:r>
      <w:r w:rsidRPr="009E2D83">
        <w:rPr>
          <w:rFonts w:asciiTheme="majorBidi" w:hAnsiTheme="majorBidi"/>
          <w:i w:val="0"/>
          <w:iCs/>
        </w:rPr>
        <w:t>zabezpečenie dôkazov premiestňovať prvopisy dokladov, ktorých vydanie nie je všeobecne záväzným právnym predpisom zakázané, písomné dokumenty</w:t>
      </w:r>
      <w:r w:rsidR="00E23050" w:rsidRPr="009E2D83">
        <w:rPr>
          <w:rFonts w:asciiTheme="majorBidi" w:hAnsiTheme="majorBidi"/>
          <w:i w:val="0"/>
          <w:iCs/>
        </w:rPr>
        <w:t xml:space="preserve"> a </w:t>
      </w:r>
      <w:r w:rsidRPr="009E2D83">
        <w:rPr>
          <w:rFonts w:asciiTheme="majorBidi" w:hAnsiTheme="majorBidi"/>
          <w:i w:val="0"/>
          <w:iCs/>
        </w:rPr>
        <w:t>iné materiály</w:t>
      </w:r>
      <w:r w:rsidR="00E23050" w:rsidRPr="009E2D83">
        <w:rPr>
          <w:rFonts w:asciiTheme="majorBidi" w:hAnsiTheme="majorBidi"/>
          <w:i w:val="0"/>
          <w:iCs/>
        </w:rPr>
        <w:t xml:space="preserve"> a </w:t>
      </w:r>
      <w:r w:rsidRPr="009E2D83">
        <w:rPr>
          <w:rFonts w:asciiTheme="majorBidi" w:hAnsiTheme="majorBidi"/>
          <w:i w:val="0"/>
          <w:iCs/>
        </w:rPr>
        <w:t>vykonať ďalšie nevyhnutné úkony súvisiace</w:t>
      </w:r>
      <w:r w:rsidR="00E23050" w:rsidRPr="009E2D83">
        <w:rPr>
          <w:rFonts w:asciiTheme="majorBidi" w:hAnsiTheme="majorBidi"/>
          <w:i w:val="0"/>
          <w:iCs/>
        </w:rPr>
        <w:t xml:space="preserve"> s </w:t>
      </w:r>
      <w:r w:rsidRPr="009E2D83">
        <w:rPr>
          <w:rFonts w:asciiTheme="majorBidi" w:hAnsiTheme="majorBidi"/>
          <w:i w:val="0"/>
          <w:iCs/>
        </w:rPr>
        <w:t>kontrolou,</w:t>
      </w:r>
    </w:p>
    <w:p w14:paraId="1CE23DE0" w14:textId="4DFEDE87" w:rsidR="00EC507D" w:rsidRPr="009E2D83" w:rsidRDefault="00EC507D" w:rsidP="007B454A">
      <w:pPr>
        <w:pStyle w:val="tl1"/>
        <w:spacing w:line="360" w:lineRule="auto"/>
        <w:ind w:left="284" w:hanging="284"/>
        <w:rPr>
          <w:rFonts w:asciiTheme="majorBidi" w:hAnsiTheme="majorBidi" w:cstheme="majorBidi"/>
          <w:i w:val="0"/>
          <w:iCs/>
        </w:rPr>
      </w:pPr>
      <w:r w:rsidRPr="009E2D83">
        <w:rPr>
          <w:rFonts w:asciiTheme="majorBidi" w:hAnsiTheme="majorBidi"/>
          <w:i w:val="0"/>
          <w:iCs/>
        </w:rPr>
        <w:t>e) vyžadovať súčinnosť kontrolovaného subjektu, jeho zamestnancov, ako aj ďalších štátnych orgánov potrebnú</w:t>
      </w:r>
      <w:r w:rsidR="00E23050" w:rsidRPr="009E2D83">
        <w:rPr>
          <w:rFonts w:asciiTheme="majorBidi" w:hAnsiTheme="majorBidi"/>
          <w:i w:val="0"/>
          <w:iCs/>
        </w:rPr>
        <w:t xml:space="preserve"> na </w:t>
      </w:r>
      <w:r w:rsidRPr="009E2D83">
        <w:rPr>
          <w:rFonts w:asciiTheme="majorBidi" w:hAnsiTheme="majorBidi"/>
          <w:i w:val="0"/>
          <w:iCs/>
        </w:rPr>
        <w:t>vykonanie kontroly. Od právnických osôb</w:t>
      </w:r>
      <w:r w:rsidR="00E23050" w:rsidRPr="009E2D83">
        <w:rPr>
          <w:rFonts w:asciiTheme="majorBidi" w:hAnsiTheme="majorBidi"/>
          <w:i w:val="0"/>
          <w:iCs/>
        </w:rPr>
        <w:t xml:space="preserve"> a od </w:t>
      </w:r>
      <w:r w:rsidRPr="009E2D83">
        <w:rPr>
          <w:rFonts w:asciiTheme="majorBidi" w:hAnsiTheme="majorBidi"/>
          <w:i w:val="0"/>
          <w:iCs/>
        </w:rPr>
        <w:t>fyzických osôb možno vyžadovať súčinnosť</w:t>
      </w:r>
      <w:r w:rsidR="00E23050" w:rsidRPr="009E2D83">
        <w:rPr>
          <w:rFonts w:asciiTheme="majorBidi" w:hAnsiTheme="majorBidi"/>
          <w:i w:val="0"/>
          <w:iCs/>
        </w:rPr>
        <w:t xml:space="preserve"> v </w:t>
      </w:r>
      <w:r w:rsidRPr="009E2D83">
        <w:rPr>
          <w:rFonts w:asciiTheme="majorBidi" w:hAnsiTheme="majorBidi"/>
          <w:i w:val="0"/>
          <w:iCs/>
        </w:rPr>
        <w:t>nevyhnutnom rozsahu</w:t>
      </w:r>
      <w:r w:rsidR="00E23050" w:rsidRPr="009E2D83">
        <w:rPr>
          <w:rFonts w:asciiTheme="majorBidi" w:hAnsiTheme="majorBidi"/>
          <w:i w:val="0"/>
          <w:iCs/>
        </w:rPr>
        <w:t xml:space="preserve"> a s </w:t>
      </w:r>
      <w:r w:rsidRPr="009E2D83">
        <w:rPr>
          <w:rFonts w:asciiTheme="majorBidi" w:hAnsiTheme="majorBidi"/>
          <w:i w:val="0"/>
          <w:iCs/>
        </w:rPr>
        <w:t>ich súhlasom;</w:t>
      </w:r>
      <w:r w:rsidR="00E23050" w:rsidRPr="009E2D83">
        <w:rPr>
          <w:rFonts w:asciiTheme="majorBidi" w:hAnsiTheme="majorBidi"/>
          <w:i w:val="0"/>
          <w:iCs/>
        </w:rPr>
        <w:t xml:space="preserve"> v </w:t>
      </w:r>
      <w:r w:rsidRPr="009E2D83">
        <w:rPr>
          <w:rFonts w:asciiTheme="majorBidi" w:hAnsiTheme="majorBidi"/>
          <w:i w:val="0"/>
          <w:iCs/>
        </w:rPr>
        <w:t>súvislosti</w:t>
      </w:r>
      <w:r w:rsidR="00E23050" w:rsidRPr="009E2D83">
        <w:rPr>
          <w:rFonts w:asciiTheme="majorBidi" w:hAnsiTheme="majorBidi"/>
          <w:i w:val="0"/>
          <w:iCs/>
        </w:rPr>
        <w:t xml:space="preserve"> so </w:t>
      </w:r>
      <w:r w:rsidRPr="009E2D83">
        <w:rPr>
          <w:rFonts w:asciiTheme="majorBidi" w:hAnsiTheme="majorBidi"/>
          <w:i w:val="0"/>
          <w:iCs/>
        </w:rPr>
        <w:t>zisťovaním správnosti postupov pri poskytovaní</w:t>
      </w:r>
      <w:r w:rsidR="00E23050" w:rsidRPr="009E2D83">
        <w:rPr>
          <w:rFonts w:asciiTheme="majorBidi" w:hAnsiTheme="majorBidi"/>
          <w:i w:val="0"/>
          <w:iCs/>
        </w:rPr>
        <w:t xml:space="preserve"> a </w:t>
      </w:r>
      <w:r w:rsidRPr="009E2D83">
        <w:rPr>
          <w:rFonts w:asciiTheme="majorBidi" w:hAnsiTheme="majorBidi"/>
          <w:i w:val="0"/>
          <w:iCs/>
        </w:rPr>
        <w:t>využití prostriedkov Európskeho spoločenstva vrátane prostriedkov štátneho rozpočtu poskytnutých</w:t>
      </w:r>
      <w:r w:rsidR="00E23050" w:rsidRPr="009E2D83">
        <w:rPr>
          <w:rFonts w:asciiTheme="majorBidi" w:hAnsiTheme="majorBidi"/>
          <w:i w:val="0"/>
          <w:iCs/>
        </w:rPr>
        <w:t xml:space="preserve"> na </w:t>
      </w:r>
      <w:r w:rsidRPr="009E2D83">
        <w:rPr>
          <w:rFonts w:asciiTheme="majorBidi" w:hAnsiTheme="majorBidi"/>
          <w:i w:val="0"/>
          <w:iCs/>
        </w:rPr>
        <w:t>plnenie týchto úloh sú tieto osoby povinné poskytnúť požadovanú súčinnosť. Súčinnosť nemožno vyžadovať, ak by tým bol ohrozený život alebo zdravie osôb alebo ak by bola porušená zákonom ustanovená povinnosť mlčanlivosti, pričom kontrolovaný subjekt nebol zbavený oprávneným orgánom povinnosti mlčanlivosti.</w:t>
      </w:r>
    </w:p>
    <w:p w14:paraId="2E6C79EA" w14:textId="77777777" w:rsidR="00EC507D" w:rsidRPr="009E2D83" w:rsidRDefault="00EC507D" w:rsidP="00D77C26">
      <w:pPr>
        <w:pStyle w:val="tl1"/>
        <w:spacing w:line="360" w:lineRule="auto"/>
        <w:rPr>
          <w:rFonts w:asciiTheme="majorBidi" w:hAnsiTheme="majorBidi" w:cstheme="majorBidi"/>
          <w:i w:val="0"/>
          <w:iCs/>
        </w:rPr>
      </w:pPr>
    </w:p>
    <w:p w14:paraId="128DE10C" w14:textId="45A4FECF" w:rsidR="00EC507D" w:rsidRPr="009E2D83" w:rsidRDefault="00EC507D" w:rsidP="007B454A">
      <w:pPr>
        <w:pStyle w:val="tl1"/>
        <w:spacing w:line="360" w:lineRule="auto"/>
        <w:rPr>
          <w:rFonts w:asciiTheme="majorBidi" w:hAnsiTheme="majorBidi" w:cstheme="majorBidi"/>
          <w:i w:val="0"/>
          <w:iCs/>
        </w:rPr>
      </w:pPr>
      <w:r w:rsidRPr="009E2D83">
        <w:rPr>
          <w:rFonts w:asciiTheme="majorBidi" w:hAnsiTheme="majorBidi"/>
          <w:i w:val="0"/>
          <w:iCs/>
        </w:rPr>
        <w:t>(2) Pracovníci kontroly sú</w:t>
      </w:r>
      <w:r w:rsidR="00E23050" w:rsidRPr="009E2D83">
        <w:rPr>
          <w:rFonts w:asciiTheme="majorBidi" w:hAnsiTheme="majorBidi"/>
          <w:i w:val="0"/>
          <w:iCs/>
        </w:rPr>
        <w:t xml:space="preserve"> v </w:t>
      </w:r>
      <w:r w:rsidRPr="009E2D83">
        <w:rPr>
          <w:rFonts w:asciiTheme="majorBidi" w:hAnsiTheme="majorBidi"/>
          <w:i w:val="0"/>
          <w:iCs/>
        </w:rPr>
        <w:t>súvislosti</w:t>
      </w:r>
      <w:r w:rsidR="00E23050" w:rsidRPr="009E2D83">
        <w:rPr>
          <w:rFonts w:asciiTheme="majorBidi" w:hAnsiTheme="majorBidi"/>
          <w:i w:val="0"/>
          <w:iCs/>
        </w:rPr>
        <w:t xml:space="preserve"> s </w:t>
      </w:r>
      <w:r w:rsidRPr="009E2D83">
        <w:rPr>
          <w:rFonts w:asciiTheme="majorBidi" w:hAnsiTheme="majorBidi"/>
          <w:i w:val="0"/>
          <w:iCs/>
        </w:rPr>
        <w:t>výkonom kontroly povinní:</w:t>
      </w:r>
    </w:p>
    <w:p w14:paraId="67FF576F" w14:textId="21E154D1" w:rsidR="00EC507D" w:rsidRPr="009E2D83" w:rsidRDefault="00EC507D" w:rsidP="007B454A">
      <w:pPr>
        <w:pStyle w:val="tl1"/>
        <w:spacing w:line="360" w:lineRule="auto"/>
        <w:ind w:left="284" w:hanging="284"/>
        <w:rPr>
          <w:rFonts w:asciiTheme="majorBidi" w:hAnsiTheme="majorBidi" w:cstheme="majorBidi"/>
          <w:i w:val="0"/>
          <w:iCs/>
        </w:rPr>
      </w:pPr>
      <w:r w:rsidRPr="009E2D83">
        <w:rPr>
          <w:rFonts w:asciiTheme="majorBidi" w:hAnsiTheme="majorBidi"/>
          <w:i w:val="0"/>
          <w:iCs/>
        </w:rPr>
        <w:t>a) vopred oznámiť kontrolovanému subjektu predmet, účel</w:t>
      </w:r>
      <w:r w:rsidR="00E23050" w:rsidRPr="009E2D83">
        <w:rPr>
          <w:rFonts w:asciiTheme="majorBidi" w:hAnsiTheme="majorBidi"/>
          <w:i w:val="0"/>
          <w:iCs/>
        </w:rPr>
        <w:t xml:space="preserve"> a </w:t>
      </w:r>
      <w:r w:rsidRPr="009E2D83">
        <w:rPr>
          <w:rFonts w:asciiTheme="majorBidi" w:hAnsiTheme="majorBidi"/>
          <w:i w:val="0"/>
          <w:iCs/>
        </w:rPr>
        <w:t>dobu trvania kontroly</w:t>
      </w:r>
      <w:r w:rsidR="00E23050" w:rsidRPr="009E2D83">
        <w:rPr>
          <w:rFonts w:asciiTheme="majorBidi" w:hAnsiTheme="majorBidi"/>
          <w:i w:val="0"/>
          <w:iCs/>
        </w:rPr>
        <w:t xml:space="preserve"> a </w:t>
      </w:r>
      <w:r w:rsidRPr="009E2D83">
        <w:rPr>
          <w:rFonts w:asciiTheme="majorBidi" w:hAnsiTheme="majorBidi"/>
          <w:i w:val="0"/>
          <w:iCs/>
        </w:rPr>
        <w:t>preukázať sa poverením</w:t>
      </w:r>
      <w:r w:rsidR="00E23050" w:rsidRPr="009E2D83">
        <w:rPr>
          <w:rFonts w:asciiTheme="majorBidi" w:hAnsiTheme="majorBidi"/>
          <w:i w:val="0"/>
          <w:iCs/>
        </w:rPr>
        <w:t xml:space="preserve"> na </w:t>
      </w:r>
      <w:r w:rsidRPr="009E2D83">
        <w:rPr>
          <w:rFonts w:asciiTheme="majorBidi" w:hAnsiTheme="majorBidi"/>
          <w:i w:val="0"/>
          <w:iCs/>
        </w:rPr>
        <w:t>vykonanie kontroly spolu</w:t>
      </w:r>
      <w:r w:rsidR="00E23050" w:rsidRPr="009E2D83">
        <w:rPr>
          <w:rFonts w:asciiTheme="majorBidi" w:hAnsiTheme="majorBidi"/>
          <w:i w:val="0"/>
          <w:iCs/>
        </w:rPr>
        <w:t xml:space="preserve"> s </w:t>
      </w:r>
      <w:r w:rsidRPr="009E2D83">
        <w:rPr>
          <w:rFonts w:asciiTheme="majorBidi" w:hAnsiTheme="majorBidi"/>
          <w:i w:val="0"/>
          <w:iCs/>
        </w:rPr>
        <w:t>dokumentom preukazujúcim ich totožnosť, ak to osobitný predpis neustanovuje inak; ak by oznámenie pred začatím kontroly mohlo viesť</w:t>
      </w:r>
      <w:r w:rsidR="00E23050" w:rsidRPr="009E2D83">
        <w:rPr>
          <w:rFonts w:asciiTheme="majorBidi" w:hAnsiTheme="majorBidi"/>
          <w:i w:val="0"/>
          <w:iCs/>
        </w:rPr>
        <w:t xml:space="preserve"> k </w:t>
      </w:r>
      <w:r w:rsidRPr="009E2D83">
        <w:rPr>
          <w:rFonts w:asciiTheme="majorBidi" w:hAnsiTheme="majorBidi"/>
          <w:i w:val="0"/>
          <w:iCs/>
        </w:rPr>
        <w:t>zmareniu účelu kontroly, treba tak urobiť najneskôr pri začatí kontroly,</w:t>
      </w:r>
    </w:p>
    <w:p w14:paraId="49CA2181" w14:textId="0181C0A6" w:rsidR="00EC507D" w:rsidRPr="009E2D83" w:rsidRDefault="00EC507D" w:rsidP="007B454A">
      <w:pPr>
        <w:pStyle w:val="tl1"/>
        <w:spacing w:line="360" w:lineRule="auto"/>
        <w:ind w:left="284" w:hanging="284"/>
        <w:rPr>
          <w:rFonts w:asciiTheme="majorBidi" w:hAnsiTheme="majorBidi" w:cstheme="majorBidi"/>
          <w:i w:val="0"/>
          <w:iCs/>
        </w:rPr>
      </w:pPr>
      <w:r w:rsidRPr="009E2D83">
        <w:rPr>
          <w:rFonts w:asciiTheme="majorBidi" w:hAnsiTheme="majorBidi"/>
          <w:i w:val="0"/>
          <w:iCs/>
        </w:rPr>
        <w:t>b) vydať kontrolovanému subjektu potvrdenie</w:t>
      </w:r>
      <w:r w:rsidR="00E23050" w:rsidRPr="009E2D83">
        <w:rPr>
          <w:rFonts w:asciiTheme="majorBidi" w:hAnsiTheme="majorBidi"/>
          <w:i w:val="0"/>
          <w:iCs/>
        </w:rPr>
        <w:t xml:space="preserve"> o </w:t>
      </w:r>
      <w:r w:rsidRPr="009E2D83">
        <w:rPr>
          <w:rFonts w:asciiTheme="majorBidi" w:hAnsiTheme="majorBidi"/>
          <w:i w:val="0"/>
          <w:iCs/>
        </w:rPr>
        <w:t>odňatí prvopisov dokladov, písomných dokumentov</w:t>
      </w:r>
      <w:r w:rsidR="00E23050" w:rsidRPr="009E2D83">
        <w:rPr>
          <w:rFonts w:asciiTheme="majorBidi" w:hAnsiTheme="majorBidi"/>
          <w:i w:val="0"/>
          <w:iCs/>
        </w:rPr>
        <w:t xml:space="preserve"> a </w:t>
      </w:r>
      <w:r w:rsidRPr="009E2D83">
        <w:rPr>
          <w:rFonts w:asciiTheme="majorBidi" w:hAnsiTheme="majorBidi"/>
          <w:i w:val="0"/>
          <w:iCs/>
        </w:rPr>
        <w:t>iných materiálov</w:t>
      </w:r>
      <w:r w:rsidR="00E23050" w:rsidRPr="009E2D83">
        <w:rPr>
          <w:rFonts w:asciiTheme="majorBidi" w:hAnsiTheme="majorBidi"/>
          <w:i w:val="0"/>
          <w:iCs/>
        </w:rPr>
        <w:t xml:space="preserve"> a </w:t>
      </w:r>
      <w:r w:rsidRPr="009E2D83">
        <w:rPr>
          <w:rFonts w:asciiTheme="majorBidi" w:hAnsiTheme="majorBidi"/>
          <w:i w:val="0"/>
          <w:iCs/>
        </w:rPr>
        <w:t>zabezpečiť ich riadnu ochranu pred stratou, zničením, poškodením</w:t>
      </w:r>
      <w:r w:rsidR="00E23050" w:rsidRPr="009E2D83">
        <w:rPr>
          <w:rFonts w:asciiTheme="majorBidi" w:hAnsiTheme="majorBidi"/>
          <w:i w:val="0"/>
          <w:iCs/>
        </w:rPr>
        <w:t xml:space="preserve"> a </w:t>
      </w:r>
      <w:r w:rsidRPr="009E2D83">
        <w:rPr>
          <w:rFonts w:asciiTheme="majorBidi" w:hAnsiTheme="majorBidi"/>
          <w:i w:val="0"/>
          <w:iCs/>
        </w:rPr>
        <w:t>zneužitím; ak odobraté materiály nie sú potrebné</w:t>
      </w:r>
      <w:r w:rsidR="00E23050" w:rsidRPr="009E2D83">
        <w:rPr>
          <w:rFonts w:asciiTheme="majorBidi" w:hAnsiTheme="majorBidi"/>
          <w:i w:val="0"/>
          <w:iCs/>
        </w:rPr>
        <w:t xml:space="preserve"> na </w:t>
      </w:r>
      <w:r w:rsidRPr="009E2D83">
        <w:rPr>
          <w:rFonts w:asciiTheme="majorBidi" w:hAnsiTheme="majorBidi"/>
          <w:i w:val="0"/>
          <w:iCs/>
        </w:rPr>
        <w:t>ďalší výkon kontroly alebo</w:t>
      </w:r>
      <w:r w:rsidR="00E23050" w:rsidRPr="009E2D83">
        <w:rPr>
          <w:rFonts w:asciiTheme="majorBidi" w:hAnsiTheme="majorBidi"/>
          <w:i w:val="0"/>
          <w:iCs/>
        </w:rPr>
        <w:t xml:space="preserve"> na </w:t>
      </w:r>
      <w:r w:rsidRPr="009E2D83">
        <w:rPr>
          <w:rFonts w:asciiTheme="majorBidi" w:hAnsiTheme="majorBidi"/>
          <w:i w:val="0"/>
          <w:iCs/>
        </w:rPr>
        <w:t>iné konanie podľa osobitných predpisov, sú povinní vrátiť ich tomu, komu boli odňaté,</w:t>
      </w:r>
    </w:p>
    <w:p w14:paraId="6A742615" w14:textId="43462838" w:rsidR="00EC507D" w:rsidRPr="009E2D83" w:rsidRDefault="00EC507D" w:rsidP="007B454A">
      <w:pPr>
        <w:pStyle w:val="tl1"/>
        <w:spacing w:line="360" w:lineRule="auto"/>
        <w:ind w:left="284" w:hanging="284"/>
        <w:rPr>
          <w:rFonts w:asciiTheme="majorBidi" w:hAnsiTheme="majorBidi" w:cstheme="majorBidi"/>
          <w:i w:val="0"/>
          <w:iCs/>
        </w:rPr>
      </w:pPr>
      <w:r w:rsidRPr="009E2D83">
        <w:rPr>
          <w:rFonts w:asciiTheme="majorBidi" w:hAnsiTheme="majorBidi"/>
          <w:i w:val="0"/>
          <w:iCs/>
        </w:rPr>
        <w:t>c) oznámiť orgánom činným</w:t>
      </w:r>
      <w:r w:rsidR="00E23050" w:rsidRPr="009E2D83">
        <w:rPr>
          <w:rFonts w:asciiTheme="majorBidi" w:hAnsiTheme="majorBidi"/>
          <w:i w:val="0"/>
          <w:iCs/>
        </w:rPr>
        <w:t xml:space="preserve"> v </w:t>
      </w:r>
      <w:r w:rsidRPr="009E2D83">
        <w:rPr>
          <w:rFonts w:asciiTheme="majorBidi" w:hAnsiTheme="majorBidi"/>
          <w:i w:val="0"/>
          <w:iCs/>
        </w:rPr>
        <w:t>trestnom konaní skutočnosti nasvedčujúce tomu, že bol spáchaný trestný čin,</w:t>
      </w:r>
      <w:r w:rsidR="00E23050" w:rsidRPr="009E2D83">
        <w:rPr>
          <w:rFonts w:asciiTheme="majorBidi" w:hAnsiTheme="majorBidi"/>
          <w:i w:val="0"/>
          <w:iCs/>
        </w:rPr>
        <w:t xml:space="preserve"> a </w:t>
      </w:r>
      <w:r w:rsidRPr="009E2D83">
        <w:rPr>
          <w:rFonts w:asciiTheme="majorBidi" w:hAnsiTheme="majorBidi"/>
          <w:i w:val="0"/>
          <w:iCs/>
        </w:rPr>
        <w:t>ďalším orgánom oznámiť skutočnosti podľa osobitných predpisov;</w:t>
      </w:r>
      <w:r w:rsidR="00E23050" w:rsidRPr="009E2D83">
        <w:rPr>
          <w:rFonts w:asciiTheme="majorBidi" w:hAnsiTheme="majorBidi"/>
          <w:i w:val="0"/>
          <w:iCs/>
        </w:rPr>
        <w:t xml:space="preserve"> na </w:t>
      </w:r>
      <w:r w:rsidRPr="009E2D83">
        <w:rPr>
          <w:rFonts w:asciiTheme="majorBidi" w:hAnsiTheme="majorBidi"/>
          <w:i w:val="0"/>
          <w:iCs/>
        </w:rPr>
        <w:t>tieto účely sú pracovníci kontroly oprávnení vykonať opatrenia</w:t>
      </w:r>
      <w:r w:rsidR="00E23050" w:rsidRPr="009E2D83">
        <w:rPr>
          <w:rFonts w:asciiTheme="majorBidi" w:hAnsiTheme="majorBidi"/>
          <w:i w:val="0"/>
          <w:iCs/>
        </w:rPr>
        <w:t xml:space="preserve"> na </w:t>
      </w:r>
      <w:r w:rsidRPr="009E2D83">
        <w:rPr>
          <w:rFonts w:asciiTheme="majorBidi" w:hAnsiTheme="majorBidi"/>
          <w:i w:val="0"/>
          <w:iCs/>
        </w:rPr>
        <w:t>zabezpečenie dôkazných materiálov pred ich stratou alebo znehodnotením,</w:t>
      </w:r>
    </w:p>
    <w:p w14:paraId="04E5D3C4" w14:textId="0404657B" w:rsidR="00EC507D" w:rsidRPr="009E2D83" w:rsidRDefault="00EC507D" w:rsidP="007B454A">
      <w:pPr>
        <w:pStyle w:val="tl1"/>
        <w:spacing w:line="360" w:lineRule="auto"/>
        <w:ind w:left="284" w:hanging="284"/>
        <w:rPr>
          <w:rFonts w:asciiTheme="majorBidi" w:hAnsiTheme="majorBidi" w:cstheme="majorBidi"/>
          <w:i w:val="0"/>
          <w:iCs/>
        </w:rPr>
      </w:pPr>
      <w:r w:rsidRPr="009E2D83">
        <w:br w:type="page"/>
      </w:r>
      <w:r w:rsidRPr="009E2D83">
        <w:rPr>
          <w:rFonts w:asciiTheme="majorBidi" w:hAnsiTheme="majorBidi"/>
          <w:i w:val="0"/>
          <w:iCs/>
        </w:rPr>
        <w:lastRenderedPageBreak/>
        <w:t>d) oboznámiť vedúceho kontrolovaného subjektu</w:t>
      </w:r>
      <w:r w:rsidR="00E23050" w:rsidRPr="009E2D83">
        <w:rPr>
          <w:rFonts w:asciiTheme="majorBidi" w:hAnsiTheme="majorBidi"/>
          <w:i w:val="0"/>
          <w:iCs/>
        </w:rPr>
        <w:t xml:space="preserve"> s </w:t>
      </w:r>
      <w:r w:rsidRPr="009E2D83">
        <w:rPr>
          <w:rFonts w:asciiTheme="majorBidi" w:hAnsiTheme="majorBidi"/>
          <w:i w:val="0"/>
          <w:iCs/>
        </w:rPr>
        <w:t>protokolom</w:t>
      </w:r>
      <w:r w:rsidR="00E23050" w:rsidRPr="009E2D83">
        <w:rPr>
          <w:rFonts w:asciiTheme="majorBidi" w:hAnsiTheme="majorBidi"/>
          <w:i w:val="0"/>
          <w:iCs/>
        </w:rPr>
        <w:t xml:space="preserve"> o </w:t>
      </w:r>
      <w:r w:rsidRPr="009E2D83">
        <w:rPr>
          <w:rFonts w:asciiTheme="majorBidi" w:hAnsiTheme="majorBidi"/>
          <w:i w:val="0"/>
          <w:iCs/>
        </w:rPr>
        <w:t>výsledku kontroly (</w:t>
      </w:r>
      <w:r w:rsidR="006178F5" w:rsidRPr="009E2D83">
        <w:rPr>
          <w:rFonts w:asciiTheme="majorBidi" w:hAnsiTheme="majorBidi"/>
          <w:i w:val="0"/>
          <w:iCs/>
        </w:rPr>
        <w:t>§ </w:t>
      </w:r>
      <w:r w:rsidRPr="009E2D83">
        <w:rPr>
          <w:rFonts w:asciiTheme="majorBidi" w:hAnsiTheme="majorBidi"/>
          <w:i w:val="0"/>
          <w:iCs/>
        </w:rPr>
        <w:t>13) pred jeho prerokovaním</w:t>
      </w:r>
      <w:r w:rsidR="00E23050" w:rsidRPr="009E2D83">
        <w:rPr>
          <w:rFonts w:asciiTheme="majorBidi" w:hAnsiTheme="majorBidi"/>
          <w:i w:val="0"/>
          <w:iCs/>
        </w:rPr>
        <w:t xml:space="preserve"> a v </w:t>
      </w:r>
      <w:r w:rsidRPr="009E2D83">
        <w:rPr>
          <w:rFonts w:asciiTheme="majorBidi" w:hAnsiTheme="majorBidi"/>
          <w:i w:val="0"/>
          <w:iCs/>
        </w:rPr>
        <w:t>primeranej lehote určenej pracovníkmi kontroly vyžiadať</w:t>
      </w:r>
      <w:r w:rsidR="00E23050" w:rsidRPr="009E2D83">
        <w:rPr>
          <w:rFonts w:asciiTheme="majorBidi" w:hAnsiTheme="majorBidi"/>
          <w:i w:val="0"/>
          <w:iCs/>
        </w:rPr>
        <w:t xml:space="preserve"> od </w:t>
      </w:r>
      <w:r w:rsidRPr="009E2D83">
        <w:rPr>
          <w:rFonts w:asciiTheme="majorBidi" w:hAnsiTheme="majorBidi"/>
          <w:i w:val="0"/>
          <w:iCs/>
        </w:rPr>
        <w:t>neho písomné vyjadrenia ku všetkým kontrolným zisteniam; písomné vyjadrenia predložené</w:t>
      </w:r>
      <w:r w:rsidR="00E23050" w:rsidRPr="009E2D83">
        <w:rPr>
          <w:rFonts w:asciiTheme="majorBidi" w:hAnsiTheme="majorBidi"/>
          <w:i w:val="0"/>
          <w:iCs/>
        </w:rPr>
        <w:t xml:space="preserve"> v </w:t>
      </w:r>
      <w:r w:rsidRPr="009E2D83">
        <w:rPr>
          <w:rFonts w:asciiTheme="majorBidi" w:hAnsiTheme="majorBidi"/>
          <w:i w:val="0"/>
          <w:iCs/>
        </w:rPr>
        <w:t>určenej lehote, ktorými vedúci kontrolovaného subjektu spochybňuje kontrolné zistenia, sú námietky;</w:t>
      </w:r>
      <w:r w:rsidR="00E23050" w:rsidRPr="009E2D83">
        <w:rPr>
          <w:rFonts w:asciiTheme="majorBidi" w:hAnsiTheme="majorBidi"/>
          <w:i w:val="0"/>
          <w:iCs/>
        </w:rPr>
        <w:t xml:space="preserve"> k </w:t>
      </w:r>
      <w:r w:rsidRPr="009E2D83">
        <w:rPr>
          <w:rFonts w:asciiTheme="majorBidi" w:hAnsiTheme="majorBidi"/>
          <w:i w:val="0"/>
          <w:iCs/>
        </w:rPr>
        <w:t>vyjadreniam predloženým</w:t>
      </w:r>
      <w:r w:rsidR="00E23050" w:rsidRPr="009E2D83">
        <w:rPr>
          <w:rFonts w:asciiTheme="majorBidi" w:hAnsiTheme="majorBidi"/>
          <w:i w:val="0"/>
          <w:iCs/>
        </w:rPr>
        <w:t xml:space="preserve"> po </w:t>
      </w:r>
      <w:r w:rsidRPr="009E2D83">
        <w:rPr>
          <w:rFonts w:asciiTheme="majorBidi" w:hAnsiTheme="majorBidi"/>
          <w:i w:val="0"/>
          <w:iCs/>
        </w:rPr>
        <w:t>určenej lehote sa neprihliada,</w:t>
      </w:r>
    </w:p>
    <w:p w14:paraId="7FF9BB66" w14:textId="0D3011BF" w:rsidR="00EC507D" w:rsidRPr="009E2D83" w:rsidRDefault="00EC507D" w:rsidP="007B454A">
      <w:pPr>
        <w:pStyle w:val="tl1"/>
        <w:spacing w:line="360" w:lineRule="auto"/>
        <w:ind w:left="284" w:hanging="284"/>
        <w:rPr>
          <w:rFonts w:asciiTheme="majorBidi" w:hAnsiTheme="majorBidi" w:cstheme="majorBidi"/>
          <w:i w:val="0"/>
          <w:iCs/>
        </w:rPr>
      </w:pPr>
      <w:r w:rsidRPr="009E2D83">
        <w:rPr>
          <w:rFonts w:asciiTheme="majorBidi" w:hAnsiTheme="majorBidi"/>
          <w:i w:val="0"/>
          <w:iCs/>
        </w:rPr>
        <w:t>e) preveriť opodstatnenosť námietok ku kontrolným zisteniam, opodstatnené námietky zohľadniť</w:t>
      </w:r>
      <w:r w:rsidR="00E23050" w:rsidRPr="009E2D83">
        <w:rPr>
          <w:rFonts w:asciiTheme="majorBidi" w:hAnsiTheme="majorBidi"/>
          <w:i w:val="0"/>
          <w:iCs/>
        </w:rPr>
        <w:t xml:space="preserve"> v </w:t>
      </w:r>
      <w:r w:rsidRPr="009E2D83">
        <w:rPr>
          <w:rFonts w:asciiTheme="majorBidi" w:hAnsiTheme="majorBidi"/>
          <w:i w:val="0"/>
          <w:iCs/>
        </w:rPr>
        <w:t>dodatku</w:t>
      </w:r>
      <w:r w:rsidR="00E23050" w:rsidRPr="009E2D83">
        <w:rPr>
          <w:rFonts w:asciiTheme="majorBidi" w:hAnsiTheme="majorBidi"/>
          <w:i w:val="0"/>
          <w:iCs/>
        </w:rPr>
        <w:t xml:space="preserve"> k </w:t>
      </w:r>
      <w:r w:rsidRPr="009E2D83">
        <w:rPr>
          <w:rFonts w:asciiTheme="majorBidi" w:hAnsiTheme="majorBidi"/>
          <w:i w:val="0"/>
          <w:iCs/>
        </w:rPr>
        <w:t>protokolu</w:t>
      </w:r>
      <w:r w:rsidR="00E23050" w:rsidRPr="009E2D83">
        <w:rPr>
          <w:rFonts w:asciiTheme="majorBidi" w:hAnsiTheme="majorBidi"/>
          <w:i w:val="0"/>
          <w:iCs/>
        </w:rPr>
        <w:t xml:space="preserve"> a </w:t>
      </w:r>
      <w:r w:rsidRPr="009E2D83">
        <w:rPr>
          <w:rFonts w:asciiTheme="majorBidi" w:hAnsiTheme="majorBidi"/>
          <w:i w:val="0"/>
          <w:iCs/>
        </w:rPr>
        <w:t>oboznámiť</w:t>
      </w:r>
      <w:r w:rsidR="00E23050" w:rsidRPr="009E2D83">
        <w:rPr>
          <w:rFonts w:asciiTheme="majorBidi" w:hAnsiTheme="majorBidi"/>
          <w:i w:val="0"/>
          <w:iCs/>
        </w:rPr>
        <w:t xml:space="preserve"> s </w:t>
      </w:r>
      <w:r w:rsidRPr="009E2D83">
        <w:rPr>
          <w:rFonts w:asciiTheme="majorBidi" w:hAnsiTheme="majorBidi"/>
          <w:i w:val="0"/>
          <w:iCs/>
        </w:rPr>
        <w:t>ním vedúceho kontrolovaného subjektu,</w:t>
      </w:r>
    </w:p>
    <w:p w14:paraId="2A9736E9" w14:textId="066BB141" w:rsidR="00EC507D" w:rsidRPr="009E2D83" w:rsidRDefault="00EC507D" w:rsidP="007B454A">
      <w:pPr>
        <w:pStyle w:val="tl1"/>
        <w:spacing w:line="360" w:lineRule="auto"/>
        <w:ind w:left="284" w:hanging="284"/>
        <w:rPr>
          <w:rFonts w:asciiTheme="majorBidi" w:hAnsiTheme="majorBidi" w:cstheme="majorBidi"/>
          <w:i w:val="0"/>
          <w:iCs/>
        </w:rPr>
      </w:pPr>
      <w:r w:rsidRPr="009E2D83">
        <w:rPr>
          <w:rFonts w:asciiTheme="majorBidi" w:hAnsiTheme="majorBidi"/>
          <w:i w:val="0"/>
          <w:iCs/>
        </w:rPr>
        <w:t>f) neopodstatnenosť námietok písomne zdôvodniť vedúcemu kontrolovaného subjektu najneskôr</w:t>
      </w:r>
      <w:r w:rsidR="00E23050" w:rsidRPr="009E2D83">
        <w:rPr>
          <w:rFonts w:asciiTheme="majorBidi" w:hAnsiTheme="majorBidi"/>
          <w:i w:val="0"/>
          <w:iCs/>
        </w:rPr>
        <w:t xml:space="preserve"> do </w:t>
      </w:r>
      <w:r w:rsidRPr="009E2D83">
        <w:rPr>
          <w:rFonts w:asciiTheme="majorBidi" w:hAnsiTheme="majorBidi"/>
          <w:i w:val="0"/>
          <w:iCs/>
        </w:rPr>
        <w:t>termínu prerokovania protokolu,</w:t>
      </w:r>
    </w:p>
    <w:p w14:paraId="0622500E" w14:textId="567B11AB" w:rsidR="00EC507D" w:rsidRPr="009E2D83" w:rsidRDefault="00EC507D" w:rsidP="007B454A">
      <w:pPr>
        <w:pStyle w:val="tl1"/>
        <w:spacing w:line="360" w:lineRule="auto"/>
        <w:ind w:left="284" w:hanging="284"/>
        <w:rPr>
          <w:rFonts w:asciiTheme="majorBidi" w:hAnsiTheme="majorBidi" w:cstheme="majorBidi"/>
          <w:i w:val="0"/>
          <w:iCs/>
        </w:rPr>
      </w:pPr>
      <w:r w:rsidRPr="009E2D83">
        <w:rPr>
          <w:rFonts w:asciiTheme="majorBidi" w:hAnsiTheme="majorBidi"/>
          <w:i w:val="0"/>
          <w:iCs/>
        </w:rPr>
        <w:t>g) prerokovať protokol</w:t>
      </w:r>
      <w:r w:rsidR="00E23050" w:rsidRPr="009E2D83">
        <w:rPr>
          <w:rFonts w:asciiTheme="majorBidi" w:hAnsiTheme="majorBidi"/>
          <w:i w:val="0"/>
          <w:iCs/>
        </w:rPr>
        <w:t xml:space="preserve"> o </w:t>
      </w:r>
      <w:r w:rsidRPr="009E2D83">
        <w:rPr>
          <w:rFonts w:asciiTheme="majorBidi" w:hAnsiTheme="majorBidi"/>
          <w:i w:val="0"/>
          <w:iCs/>
        </w:rPr>
        <w:t>výsledku kontroly vrátane jeho súčastí, priebežného protokolu, čiastkového protokolu</w:t>
      </w:r>
      <w:r w:rsidR="00E23050" w:rsidRPr="009E2D83">
        <w:rPr>
          <w:rFonts w:asciiTheme="majorBidi" w:hAnsiTheme="majorBidi"/>
          <w:i w:val="0"/>
          <w:iCs/>
        </w:rPr>
        <w:t xml:space="preserve"> a </w:t>
      </w:r>
      <w:r w:rsidRPr="009E2D83">
        <w:rPr>
          <w:rFonts w:asciiTheme="majorBidi" w:hAnsiTheme="majorBidi"/>
          <w:i w:val="0"/>
          <w:iCs/>
        </w:rPr>
        <w:t>dodatku</w:t>
      </w:r>
      <w:r w:rsidR="00E23050" w:rsidRPr="009E2D83">
        <w:rPr>
          <w:rFonts w:asciiTheme="majorBidi" w:hAnsiTheme="majorBidi"/>
          <w:i w:val="0"/>
          <w:iCs/>
        </w:rPr>
        <w:t xml:space="preserve"> k </w:t>
      </w:r>
      <w:r w:rsidRPr="009E2D83">
        <w:rPr>
          <w:rFonts w:asciiTheme="majorBidi" w:hAnsiTheme="majorBidi"/>
          <w:i w:val="0"/>
          <w:iCs/>
        </w:rPr>
        <w:t>protokolu</w:t>
      </w:r>
      <w:r w:rsidR="00E23050" w:rsidRPr="009E2D83">
        <w:rPr>
          <w:rFonts w:asciiTheme="majorBidi" w:hAnsiTheme="majorBidi"/>
          <w:i w:val="0"/>
          <w:iCs/>
        </w:rPr>
        <w:t xml:space="preserve"> s </w:t>
      </w:r>
      <w:r w:rsidRPr="009E2D83">
        <w:rPr>
          <w:rFonts w:asciiTheme="majorBidi" w:hAnsiTheme="majorBidi"/>
          <w:i w:val="0"/>
          <w:iCs/>
        </w:rPr>
        <w:t>vedúcim kontrolovaného subjektu; pred prerokovaním protokolu upozorniť vedúceho kontrolovaného subjektu</w:t>
      </w:r>
      <w:r w:rsidR="00E23050" w:rsidRPr="009E2D83">
        <w:rPr>
          <w:rFonts w:asciiTheme="majorBidi" w:hAnsiTheme="majorBidi"/>
          <w:i w:val="0"/>
          <w:iCs/>
        </w:rPr>
        <w:t xml:space="preserve"> na </w:t>
      </w:r>
      <w:r w:rsidRPr="009E2D83">
        <w:rPr>
          <w:rFonts w:asciiTheme="majorBidi" w:hAnsiTheme="majorBidi"/>
          <w:i w:val="0"/>
          <w:iCs/>
        </w:rPr>
        <w:t xml:space="preserve">dôsledky porušenia právnej povinnosti podľa </w:t>
      </w:r>
      <w:r w:rsidR="006178F5" w:rsidRPr="009E2D83">
        <w:rPr>
          <w:rFonts w:asciiTheme="majorBidi" w:hAnsiTheme="majorBidi"/>
          <w:i w:val="0"/>
          <w:iCs/>
        </w:rPr>
        <w:t>§ </w:t>
      </w:r>
      <w:r w:rsidRPr="009E2D83">
        <w:rPr>
          <w:rFonts w:asciiTheme="majorBidi" w:hAnsiTheme="majorBidi"/>
          <w:i w:val="0"/>
          <w:iCs/>
        </w:rPr>
        <w:t>12 ods. 4,</w:t>
      </w:r>
    </w:p>
    <w:p w14:paraId="6D65E088" w14:textId="4CA602D6" w:rsidR="00EC507D" w:rsidRPr="009E2D83" w:rsidRDefault="00EC507D" w:rsidP="007B454A">
      <w:pPr>
        <w:pStyle w:val="tl1"/>
        <w:spacing w:line="360" w:lineRule="auto"/>
        <w:ind w:left="284" w:hanging="284"/>
        <w:rPr>
          <w:rFonts w:asciiTheme="majorBidi" w:hAnsiTheme="majorBidi" w:cstheme="majorBidi"/>
          <w:i w:val="0"/>
          <w:iCs/>
        </w:rPr>
      </w:pPr>
      <w:r w:rsidRPr="009E2D83">
        <w:rPr>
          <w:rFonts w:asciiTheme="majorBidi" w:hAnsiTheme="majorBidi"/>
          <w:i w:val="0"/>
          <w:iCs/>
        </w:rPr>
        <w:t>h)</w:t>
      </w:r>
      <w:r w:rsidR="00E23050" w:rsidRPr="009E2D83">
        <w:rPr>
          <w:rFonts w:asciiTheme="majorBidi" w:hAnsiTheme="majorBidi"/>
          <w:i w:val="0"/>
          <w:iCs/>
        </w:rPr>
        <w:t xml:space="preserve"> v </w:t>
      </w:r>
      <w:r w:rsidRPr="009E2D83">
        <w:rPr>
          <w:rFonts w:asciiTheme="majorBidi" w:hAnsiTheme="majorBidi"/>
          <w:i w:val="0"/>
          <w:iCs/>
        </w:rPr>
        <w:t>zápisnici</w:t>
      </w:r>
      <w:r w:rsidR="00E23050" w:rsidRPr="009E2D83">
        <w:rPr>
          <w:rFonts w:asciiTheme="majorBidi" w:hAnsiTheme="majorBidi"/>
          <w:i w:val="0"/>
          <w:iCs/>
        </w:rPr>
        <w:t xml:space="preserve"> o </w:t>
      </w:r>
      <w:r w:rsidRPr="009E2D83">
        <w:rPr>
          <w:rFonts w:asciiTheme="majorBidi" w:hAnsiTheme="majorBidi"/>
          <w:i w:val="0"/>
          <w:iCs/>
        </w:rPr>
        <w:t>prerokovaní protokolu uložiť vedúcemu kontrolovaného subjektu, aby</w:t>
      </w:r>
      <w:r w:rsidR="00E23050" w:rsidRPr="009E2D83">
        <w:rPr>
          <w:rFonts w:asciiTheme="majorBidi" w:hAnsiTheme="majorBidi"/>
          <w:i w:val="0"/>
          <w:iCs/>
        </w:rPr>
        <w:t xml:space="preserve"> v </w:t>
      </w:r>
      <w:r w:rsidRPr="009E2D83">
        <w:rPr>
          <w:rFonts w:asciiTheme="majorBidi" w:hAnsiTheme="majorBidi"/>
          <w:i w:val="0"/>
          <w:iCs/>
        </w:rPr>
        <w:t>určenej lehote</w:t>
      </w:r>
      <w:r w:rsidR="00E23050" w:rsidRPr="009E2D83">
        <w:rPr>
          <w:rFonts w:asciiTheme="majorBidi" w:hAnsiTheme="majorBidi"/>
          <w:i w:val="0"/>
          <w:iCs/>
        </w:rPr>
        <w:t xml:space="preserve"> po </w:t>
      </w:r>
      <w:r w:rsidRPr="009E2D83">
        <w:rPr>
          <w:rFonts w:asciiTheme="majorBidi" w:hAnsiTheme="majorBidi"/>
          <w:i w:val="0"/>
          <w:iCs/>
        </w:rPr>
        <w:t>skončení kontroly predložil orgánu kontroly opatrenia prijaté</w:t>
      </w:r>
      <w:r w:rsidR="00E23050" w:rsidRPr="009E2D83">
        <w:rPr>
          <w:rFonts w:asciiTheme="majorBidi" w:hAnsiTheme="majorBidi"/>
          <w:i w:val="0"/>
          <w:iCs/>
        </w:rPr>
        <w:t xml:space="preserve"> na </w:t>
      </w:r>
      <w:r w:rsidRPr="009E2D83">
        <w:rPr>
          <w:rFonts w:asciiTheme="majorBidi" w:hAnsiTheme="majorBidi"/>
          <w:i w:val="0"/>
          <w:iCs/>
        </w:rPr>
        <w:t>odstránenie zistených nedostatkov, príčin ich vzniku, určil zamestnancov zodpovedných</w:t>
      </w:r>
      <w:r w:rsidR="00E23050" w:rsidRPr="009E2D83">
        <w:rPr>
          <w:rFonts w:asciiTheme="majorBidi" w:hAnsiTheme="majorBidi"/>
          <w:i w:val="0"/>
          <w:iCs/>
        </w:rPr>
        <w:t xml:space="preserve"> za </w:t>
      </w:r>
      <w:r w:rsidRPr="009E2D83">
        <w:rPr>
          <w:rFonts w:asciiTheme="majorBidi" w:hAnsiTheme="majorBidi"/>
          <w:i w:val="0"/>
          <w:iCs/>
        </w:rPr>
        <w:t>kontrolou zistené nedostatky</w:t>
      </w:r>
      <w:r w:rsidR="00E23050" w:rsidRPr="009E2D83">
        <w:rPr>
          <w:rFonts w:asciiTheme="majorBidi" w:hAnsiTheme="majorBidi"/>
          <w:i w:val="0"/>
          <w:iCs/>
        </w:rPr>
        <w:t xml:space="preserve"> a v </w:t>
      </w:r>
      <w:r w:rsidRPr="009E2D83">
        <w:rPr>
          <w:rFonts w:asciiTheme="majorBidi" w:hAnsiTheme="majorBidi"/>
          <w:i w:val="0"/>
          <w:iCs/>
        </w:rPr>
        <w:t>určenej lehote predložil orgánu kontroly písomnú správu</w:t>
      </w:r>
      <w:r w:rsidR="00E23050" w:rsidRPr="009E2D83">
        <w:rPr>
          <w:rFonts w:asciiTheme="majorBidi" w:hAnsiTheme="majorBidi"/>
          <w:i w:val="0"/>
          <w:iCs/>
        </w:rPr>
        <w:t xml:space="preserve"> o </w:t>
      </w:r>
      <w:r w:rsidRPr="009E2D83">
        <w:rPr>
          <w:rFonts w:asciiTheme="majorBidi" w:hAnsiTheme="majorBidi"/>
          <w:i w:val="0"/>
          <w:iCs/>
        </w:rPr>
        <w:t>splnení prijatých opatrení</w:t>
      </w:r>
      <w:r w:rsidR="00E23050" w:rsidRPr="009E2D83">
        <w:rPr>
          <w:rFonts w:asciiTheme="majorBidi" w:hAnsiTheme="majorBidi"/>
          <w:i w:val="0"/>
          <w:iCs/>
        </w:rPr>
        <w:t xml:space="preserve"> a </w:t>
      </w:r>
      <w:r w:rsidRPr="009E2D83">
        <w:rPr>
          <w:rFonts w:asciiTheme="majorBidi" w:hAnsiTheme="majorBidi"/>
          <w:i w:val="0"/>
          <w:iCs/>
        </w:rPr>
        <w:t>uplatnení právnej zodpovednosti,</w:t>
      </w:r>
    </w:p>
    <w:p w14:paraId="7863AB21" w14:textId="3445294D" w:rsidR="00EC507D" w:rsidRPr="009E2D83" w:rsidRDefault="00EC507D" w:rsidP="007B454A">
      <w:pPr>
        <w:pStyle w:val="tl1"/>
        <w:spacing w:line="360" w:lineRule="auto"/>
        <w:ind w:left="284" w:hanging="284"/>
        <w:rPr>
          <w:rFonts w:asciiTheme="majorBidi" w:hAnsiTheme="majorBidi" w:cstheme="majorBidi"/>
          <w:i w:val="0"/>
          <w:iCs/>
        </w:rPr>
      </w:pPr>
      <w:r w:rsidRPr="009E2D83">
        <w:rPr>
          <w:rFonts w:asciiTheme="majorBidi" w:hAnsiTheme="majorBidi"/>
          <w:i w:val="0"/>
          <w:iCs/>
        </w:rPr>
        <w:t>i)</w:t>
      </w:r>
      <w:r w:rsidR="00E23050" w:rsidRPr="009E2D83">
        <w:rPr>
          <w:rFonts w:asciiTheme="majorBidi" w:hAnsiTheme="majorBidi"/>
          <w:i w:val="0"/>
          <w:iCs/>
        </w:rPr>
        <w:t xml:space="preserve"> v </w:t>
      </w:r>
      <w:r w:rsidRPr="009E2D83">
        <w:rPr>
          <w:rFonts w:asciiTheme="majorBidi" w:hAnsiTheme="majorBidi"/>
          <w:i w:val="0"/>
          <w:iCs/>
        </w:rPr>
        <w:t>odôvodnených prípadoch informovať</w:t>
      </w:r>
      <w:r w:rsidR="00E23050" w:rsidRPr="009E2D83">
        <w:rPr>
          <w:rFonts w:asciiTheme="majorBidi" w:hAnsiTheme="majorBidi"/>
          <w:i w:val="0"/>
          <w:iCs/>
        </w:rPr>
        <w:t xml:space="preserve"> o </w:t>
      </w:r>
      <w:r w:rsidRPr="009E2D83">
        <w:rPr>
          <w:rFonts w:asciiTheme="majorBidi" w:hAnsiTheme="majorBidi"/>
          <w:i w:val="0"/>
          <w:iCs/>
        </w:rPr>
        <w:t>výsledkoch kontroly príslušný nadriadený orgán,</w:t>
      </w:r>
    </w:p>
    <w:p w14:paraId="22A8F638" w14:textId="64867000" w:rsidR="00EC507D" w:rsidRPr="009E2D83" w:rsidRDefault="00EC507D" w:rsidP="007B454A">
      <w:pPr>
        <w:pStyle w:val="tl1"/>
        <w:spacing w:line="360" w:lineRule="auto"/>
        <w:ind w:left="284" w:hanging="284"/>
        <w:rPr>
          <w:rFonts w:asciiTheme="majorBidi" w:hAnsiTheme="majorBidi" w:cstheme="majorBidi"/>
          <w:i w:val="0"/>
          <w:iCs/>
        </w:rPr>
      </w:pPr>
      <w:r w:rsidRPr="009E2D83">
        <w:rPr>
          <w:rFonts w:asciiTheme="majorBidi" w:hAnsiTheme="majorBidi"/>
          <w:i w:val="0"/>
          <w:iCs/>
        </w:rPr>
        <w:t>j) odovzdať vedúcemu kontrolovaného subjektu protokol</w:t>
      </w:r>
      <w:r w:rsidR="00E23050" w:rsidRPr="009E2D83">
        <w:rPr>
          <w:rFonts w:asciiTheme="majorBidi" w:hAnsiTheme="majorBidi"/>
          <w:i w:val="0"/>
          <w:iCs/>
        </w:rPr>
        <w:t xml:space="preserve"> o </w:t>
      </w:r>
      <w:r w:rsidRPr="009E2D83">
        <w:rPr>
          <w:rFonts w:asciiTheme="majorBidi" w:hAnsiTheme="majorBidi"/>
          <w:i w:val="0"/>
          <w:iCs/>
        </w:rPr>
        <w:t>výsledku kontroly, priebežný protokol, čiastkový protokol, dodatok</w:t>
      </w:r>
      <w:r w:rsidR="00E23050" w:rsidRPr="009E2D83">
        <w:rPr>
          <w:rFonts w:asciiTheme="majorBidi" w:hAnsiTheme="majorBidi"/>
          <w:i w:val="0"/>
          <w:iCs/>
        </w:rPr>
        <w:t xml:space="preserve"> k </w:t>
      </w:r>
      <w:r w:rsidRPr="009E2D83">
        <w:rPr>
          <w:rFonts w:asciiTheme="majorBidi" w:hAnsiTheme="majorBidi"/>
          <w:i w:val="0"/>
          <w:iCs/>
        </w:rPr>
        <w:t>protokolu</w:t>
      </w:r>
      <w:r w:rsidR="00E23050" w:rsidRPr="009E2D83">
        <w:rPr>
          <w:rFonts w:asciiTheme="majorBidi" w:hAnsiTheme="majorBidi"/>
          <w:i w:val="0"/>
          <w:iCs/>
        </w:rPr>
        <w:t xml:space="preserve"> a </w:t>
      </w:r>
      <w:r w:rsidRPr="009E2D83">
        <w:rPr>
          <w:rFonts w:asciiTheme="majorBidi" w:hAnsiTheme="majorBidi"/>
          <w:i w:val="0"/>
          <w:iCs/>
        </w:rPr>
        <w:t>zápisnicu</w:t>
      </w:r>
      <w:r w:rsidR="00E23050" w:rsidRPr="009E2D83">
        <w:rPr>
          <w:rFonts w:asciiTheme="majorBidi" w:hAnsiTheme="majorBidi"/>
          <w:i w:val="0"/>
          <w:iCs/>
        </w:rPr>
        <w:t xml:space="preserve"> o </w:t>
      </w:r>
      <w:r w:rsidRPr="009E2D83">
        <w:rPr>
          <w:rFonts w:asciiTheme="majorBidi" w:hAnsiTheme="majorBidi"/>
          <w:i w:val="0"/>
          <w:iCs/>
        </w:rPr>
        <w:t>prerokovaní protokolu alebo záznam</w:t>
      </w:r>
      <w:r w:rsidR="00E23050" w:rsidRPr="009E2D83">
        <w:rPr>
          <w:rFonts w:asciiTheme="majorBidi" w:hAnsiTheme="majorBidi"/>
          <w:i w:val="0"/>
          <w:iCs/>
        </w:rPr>
        <w:t xml:space="preserve"> o </w:t>
      </w:r>
      <w:r w:rsidRPr="009E2D83">
        <w:rPr>
          <w:rFonts w:asciiTheme="majorBidi" w:hAnsiTheme="majorBidi"/>
          <w:i w:val="0"/>
          <w:iCs/>
        </w:rPr>
        <w:t>kontrole,</w:t>
      </w:r>
    </w:p>
    <w:p w14:paraId="46FA851B" w14:textId="19ACDC58" w:rsidR="00EC507D" w:rsidRPr="009E2D83" w:rsidRDefault="00EC507D" w:rsidP="007B454A">
      <w:pPr>
        <w:pStyle w:val="tl1"/>
        <w:spacing w:line="360" w:lineRule="auto"/>
        <w:ind w:left="284" w:hanging="284"/>
        <w:rPr>
          <w:rFonts w:asciiTheme="majorBidi" w:hAnsiTheme="majorBidi" w:cstheme="majorBidi"/>
          <w:i w:val="0"/>
          <w:iCs/>
        </w:rPr>
      </w:pPr>
      <w:r w:rsidRPr="009E2D83">
        <w:rPr>
          <w:rFonts w:asciiTheme="majorBidi" w:hAnsiTheme="majorBidi"/>
          <w:i w:val="0"/>
          <w:iCs/>
        </w:rPr>
        <w:t>k) zachovávať mlčanlivosť</w:t>
      </w:r>
      <w:r w:rsidR="00E23050" w:rsidRPr="009E2D83">
        <w:rPr>
          <w:rFonts w:asciiTheme="majorBidi" w:hAnsiTheme="majorBidi"/>
          <w:i w:val="0"/>
          <w:iCs/>
        </w:rPr>
        <w:t xml:space="preserve"> o </w:t>
      </w:r>
      <w:r w:rsidRPr="009E2D83">
        <w:rPr>
          <w:rFonts w:asciiTheme="majorBidi" w:hAnsiTheme="majorBidi"/>
          <w:i w:val="0"/>
          <w:iCs/>
        </w:rPr>
        <w:t>skutočnostiach,</w:t>
      </w:r>
      <w:r w:rsidR="00E23050" w:rsidRPr="009E2D83">
        <w:rPr>
          <w:rFonts w:asciiTheme="majorBidi" w:hAnsiTheme="majorBidi"/>
          <w:i w:val="0"/>
          <w:iCs/>
        </w:rPr>
        <w:t xml:space="preserve"> o </w:t>
      </w:r>
      <w:r w:rsidRPr="009E2D83">
        <w:rPr>
          <w:rFonts w:asciiTheme="majorBidi" w:hAnsiTheme="majorBidi"/>
          <w:i w:val="0"/>
          <w:iCs/>
        </w:rPr>
        <w:t>ktorých sa dozvedeli pri výkone kontroly, ak ich</w:t>
      </w:r>
      <w:r w:rsidR="00E23050" w:rsidRPr="009E2D83">
        <w:rPr>
          <w:rFonts w:asciiTheme="majorBidi" w:hAnsiTheme="majorBidi"/>
          <w:i w:val="0"/>
          <w:iCs/>
        </w:rPr>
        <w:t xml:space="preserve"> od </w:t>
      </w:r>
      <w:r w:rsidRPr="009E2D83">
        <w:rPr>
          <w:rFonts w:asciiTheme="majorBidi" w:hAnsiTheme="majorBidi"/>
          <w:i w:val="0"/>
          <w:iCs/>
        </w:rPr>
        <w:t>tejto povinnosti písomne neoslobodí ten,</w:t>
      </w:r>
      <w:r w:rsidR="00E23050" w:rsidRPr="009E2D83">
        <w:rPr>
          <w:rFonts w:asciiTheme="majorBidi" w:hAnsiTheme="majorBidi"/>
          <w:i w:val="0"/>
          <w:iCs/>
        </w:rPr>
        <w:t xml:space="preserve"> v </w:t>
      </w:r>
      <w:r w:rsidRPr="009E2D83">
        <w:rPr>
          <w:rFonts w:asciiTheme="majorBidi" w:hAnsiTheme="majorBidi"/>
          <w:i w:val="0"/>
          <w:iCs/>
        </w:rPr>
        <w:t>záujme koho túto povinnosť majú, alebo</w:t>
      </w:r>
      <w:r w:rsidR="00E23050" w:rsidRPr="009E2D83">
        <w:rPr>
          <w:rFonts w:asciiTheme="majorBidi" w:hAnsiTheme="majorBidi"/>
          <w:i w:val="0"/>
          <w:iCs/>
        </w:rPr>
        <w:t xml:space="preserve"> vo </w:t>
      </w:r>
      <w:r w:rsidRPr="009E2D83">
        <w:rPr>
          <w:rFonts w:asciiTheme="majorBidi" w:hAnsiTheme="majorBidi"/>
          <w:i w:val="0"/>
          <w:iCs/>
        </w:rPr>
        <w:t>verejnom záujme vedúci orgánu kontroly; tým nie je dotknutá povinnosť zachovávať mlčanlivosť</w:t>
      </w:r>
      <w:r w:rsidR="00E23050" w:rsidRPr="009E2D83">
        <w:rPr>
          <w:rFonts w:asciiTheme="majorBidi" w:hAnsiTheme="majorBidi"/>
          <w:i w:val="0"/>
          <w:iCs/>
        </w:rPr>
        <w:t xml:space="preserve"> o </w:t>
      </w:r>
      <w:r w:rsidRPr="009E2D83">
        <w:rPr>
          <w:rFonts w:asciiTheme="majorBidi" w:hAnsiTheme="majorBidi"/>
          <w:i w:val="0"/>
          <w:iCs/>
        </w:rPr>
        <w:t>utajovaných skutočnostiach</w:t>
      </w:r>
      <w:r w:rsidR="00E23050" w:rsidRPr="009E2D83">
        <w:rPr>
          <w:rFonts w:asciiTheme="majorBidi" w:hAnsiTheme="majorBidi"/>
          <w:i w:val="0"/>
          <w:iCs/>
        </w:rPr>
        <w:t xml:space="preserve"> a </w:t>
      </w:r>
      <w:r w:rsidRPr="009E2D83">
        <w:rPr>
          <w:rFonts w:asciiTheme="majorBidi" w:hAnsiTheme="majorBidi"/>
          <w:i w:val="0"/>
          <w:iCs/>
        </w:rPr>
        <w:t>osobných údajoch.</w:t>
      </w:r>
    </w:p>
    <w:p w14:paraId="13D13095" w14:textId="77777777" w:rsidR="00EC507D" w:rsidRPr="009E2D83" w:rsidRDefault="00EC507D" w:rsidP="00D77C26">
      <w:pPr>
        <w:spacing w:before="0" w:after="0"/>
        <w:rPr>
          <w:rFonts w:asciiTheme="majorBidi" w:hAnsiTheme="majorBidi" w:cstheme="majorBidi"/>
          <w:iCs/>
        </w:rPr>
      </w:pPr>
    </w:p>
    <w:p w14:paraId="5B417A73" w14:textId="616C1A0E" w:rsidR="00EC507D" w:rsidRPr="009E2D83" w:rsidRDefault="00EC507D" w:rsidP="007B454A">
      <w:pPr>
        <w:pStyle w:val="Zkladntext20"/>
        <w:shd w:val="clear" w:color="auto" w:fill="auto"/>
        <w:tabs>
          <w:tab w:val="left" w:pos="0"/>
        </w:tabs>
        <w:spacing w:line="360" w:lineRule="auto"/>
        <w:ind w:firstLine="0"/>
        <w:jc w:val="both"/>
        <w:rPr>
          <w:rFonts w:asciiTheme="majorBidi" w:hAnsiTheme="majorBidi" w:cstheme="majorBidi"/>
          <w:iCs/>
          <w:sz w:val="24"/>
          <w:szCs w:val="24"/>
        </w:rPr>
      </w:pPr>
      <w:r w:rsidRPr="009E2D83">
        <w:br w:type="page"/>
      </w:r>
      <w:r w:rsidRPr="009E2D83">
        <w:rPr>
          <w:rFonts w:asciiTheme="majorBidi" w:hAnsiTheme="majorBidi"/>
          <w:iCs/>
          <w:sz w:val="24"/>
          <w:szCs w:val="24"/>
        </w:rPr>
        <w:lastRenderedPageBreak/>
        <w:t>Ak rozsah nezákonnej činnosti naznačuje, že došlo</w:t>
      </w:r>
      <w:r w:rsidR="00E23050" w:rsidRPr="009E2D83">
        <w:rPr>
          <w:rFonts w:asciiTheme="majorBidi" w:hAnsiTheme="majorBidi"/>
          <w:iCs/>
          <w:sz w:val="24"/>
          <w:szCs w:val="24"/>
        </w:rPr>
        <w:t xml:space="preserve"> k </w:t>
      </w:r>
      <w:r w:rsidRPr="009E2D83">
        <w:rPr>
          <w:rFonts w:asciiTheme="majorBidi" w:hAnsiTheme="majorBidi"/>
          <w:iCs/>
          <w:sz w:val="24"/>
          <w:szCs w:val="24"/>
        </w:rPr>
        <w:t>spáchaniu trestného činu nezákonného nakladania</w:t>
      </w:r>
      <w:r w:rsidR="00E23050" w:rsidRPr="009E2D83">
        <w:rPr>
          <w:rFonts w:asciiTheme="majorBidi" w:hAnsiTheme="majorBidi"/>
          <w:iCs/>
          <w:sz w:val="24"/>
          <w:szCs w:val="24"/>
        </w:rPr>
        <w:t xml:space="preserve"> s </w:t>
      </w:r>
      <w:r w:rsidRPr="009E2D83">
        <w:rPr>
          <w:rFonts w:asciiTheme="majorBidi" w:hAnsiTheme="majorBidi"/>
          <w:iCs/>
          <w:sz w:val="24"/>
          <w:szCs w:val="24"/>
        </w:rPr>
        <w:t>odpadmi,</w:t>
      </w:r>
      <w:r w:rsidR="00E23050" w:rsidRPr="009E2D83">
        <w:rPr>
          <w:rFonts w:asciiTheme="majorBidi" w:hAnsiTheme="majorBidi"/>
          <w:iCs/>
          <w:sz w:val="24"/>
          <w:szCs w:val="24"/>
        </w:rPr>
        <w:t xml:space="preserve"> na </w:t>
      </w:r>
      <w:r w:rsidRPr="009E2D83">
        <w:rPr>
          <w:rFonts w:asciiTheme="majorBidi" w:hAnsiTheme="majorBidi"/>
          <w:iCs/>
          <w:sz w:val="24"/>
          <w:szCs w:val="24"/>
        </w:rPr>
        <w:t>miesto je privolaná mobilná skupina príslušného okresného riaditeľstva Policajného zboru, aby zdokumentovala rozsah protiprávnej činnosti</w:t>
      </w:r>
      <w:r w:rsidR="00E23050" w:rsidRPr="009E2D83">
        <w:rPr>
          <w:rFonts w:asciiTheme="majorBidi" w:hAnsiTheme="majorBidi"/>
          <w:iCs/>
          <w:sz w:val="24"/>
          <w:szCs w:val="24"/>
        </w:rPr>
        <w:t xml:space="preserve"> v </w:t>
      </w:r>
      <w:r w:rsidRPr="009E2D83">
        <w:rPr>
          <w:rFonts w:asciiTheme="majorBidi" w:hAnsiTheme="majorBidi"/>
          <w:iCs/>
          <w:sz w:val="24"/>
          <w:szCs w:val="24"/>
        </w:rPr>
        <w:t>spolupráci</w:t>
      </w:r>
      <w:r w:rsidR="00E23050" w:rsidRPr="009E2D83">
        <w:rPr>
          <w:rFonts w:asciiTheme="majorBidi" w:hAnsiTheme="majorBidi"/>
          <w:iCs/>
          <w:sz w:val="24"/>
          <w:szCs w:val="24"/>
        </w:rPr>
        <w:t xml:space="preserve"> s </w:t>
      </w:r>
      <w:r w:rsidRPr="009E2D83">
        <w:rPr>
          <w:rFonts w:asciiTheme="majorBidi" w:hAnsiTheme="majorBidi"/>
          <w:iCs/>
          <w:sz w:val="24"/>
          <w:szCs w:val="24"/>
        </w:rPr>
        <w:t>inšpektormi Slovenskej inšpekcie životného prostredia.</w:t>
      </w:r>
    </w:p>
    <w:p w14:paraId="7A038210" w14:textId="77777777" w:rsidR="00EC507D" w:rsidRPr="009E2D83" w:rsidRDefault="00EC507D" w:rsidP="00D77C26">
      <w:pPr>
        <w:pStyle w:val="Zkladntext20"/>
        <w:shd w:val="clear" w:color="auto" w:fill="auto"/>
        <w:tabs>
          <w:tab w:val="left" w:pos="0"/>
        </w:tabs>
        <w:spacing w:line="360" w:lineRule="auto"/>
        <w:ind w:firstLine="0"/>
        <w:jc w:val="both"/>
        <w:rPr>
          <w:rFonts w:asciiTheme="majorBidi" w:hAnsiTheme="majorBidi" w:cstheme="majorBidi"/>
          <w:iCs/>
          <w:sz w:val="24"/>
          <w:szCs w:val="24"/>
        </w:rPr>
      </w:pPr>
    </w:p>
    <w:p w14:paraId="73A19C6A" w14:textId="36E613E1" w:rsidR="00EC507D" w:rsidRPr="009E2D83" w:rsidRDefault="00EC507D" w:rsidP="007B454A">
      <w:pPr>
        <w:pStyle w:val="Zkladntext20"/>
        <w:shd w:val="clear" w:color="auto" w:fill="auto"/>
        <w:tabs>
          <w:tab w:val="left" w:pos="0"/>
        </w:tabs>
        <w:spacing w:line="360" w:lineRule="auto"/>
        <w:ind w:firstLine="0"/>
        <w:jc w:val="both"/>
        <w:rPr>
          <w:rFonts w:asciiTheme="majorBidi" w:hAnsiTheme="majorBidi" w:cstheme="majorBidi"/>
          <w:iCs/>
          <w:sz w:val="24"/>
          <w:szCs w:val="24"/>
        </w:rPr>
      </w:pPr>
      <w:r w:rsidRPr="009E2D83">
        <w:rPr>
          <w:rFonts w:asciiTheme="majorBidi" w:hAnsiTheme="majorBidi"/>
          <w:iCs/>
          <w:sz w:val="24"/>
          <w:szCs w:val="24"/>
        </w:rPr>
        <w:t>Ak treba odpad preskúmať, zaistí sa</w:t>
      </w:r>
      <w:r w:rsidR="00E23050" w:rsidRPr="009E2D83">
        <w:rPr>
          <w:rFonts w:asciiTheme="majorBidi" w:hAnsiTheme="majorBidi"/>
          <w:iCs/>
          <w:sz w:val="24"/>
          <w:szCs w:val="24"/>
        </w:rPr>
        <w:t xml:space="preserve"> a </w:t>
      </w:r>
      <w:r w:rsidRPr="009E2D83">
        <w:rPr>
          <w:rFonts w:asciiTheme="majorBidi" w:hAnsiTheme="majorBidi"/>
          <w:iCs/>
          <w:sz w:val="24"/>
          <w:szCs w:val="24"/>
        </w:rPr>
        <w:t>uskladní</w:t>
      </w:r>
      <w:r w:rsidR="00E23050" w:rsidRPr="009E2D83">
        <w:rPr>
          <w:rFonts w:asciiTheme="majorBidi" w:hAnsiTheme="majorBidi"/>
          <w:iCs/>
          <w:sz w:val="24"/>
          <w:szCs w:val="24"/>
        </w:rPr>
        <w:t xml:space="preserve"> v </w:t>
      </w:r>
      <w:r w:rsidRPr="009E2D83">
        <w:rPr>
          <w:rFonts w:asciiTheme="majorBidi" w:hAnsiTheme="majorBidi"/>
          <w:iCs/>
          <w:sz w:val="24"/>
          <w:szCs w:val="24"/>
        </w:rPr>
        <w:t>priestoroch právneho subjektu, ktorý vykonáva podnikateľskú činnosť</w:t>
      </w:r>
      <w:r w:rsidR="00E23050" w:rsidRPr="009E2D83">
        <w:rPr>
          <w:rFonts w:asciiTheme="majorBidi" w:hAnsiTheme="majorBidi"/>
          <w:iCs/>
          <w:sz w:val="24"/>
          <w:szCs w:val="24"/>
        </w:rPr>
        <w:t xml:space="preserve"> v </w:t>
      </w:r>
      <w:r w:rsidRPr="009E2D83">
        <w:rPr>
          <w:rFonts w:asciiTheme="majorBidi" w:hAnsiTheme="majorBidi"/>
          <w:iCs/>
          <w:sz w:val="24"/>
          <w:szCs w:val="24"/>
        </w:rPr>
        <w:t>oblasti nakladania</w:t>
      </w:r>
      <w:r w:rsidR="00E23050" w:rsidRPr="009E2D83">
        <w:rPr>
          <w:rFonts w:asciiTheme="majorBidi" w:hAnsiTheme="majorBidi"/>
          <w:iCs/>
          <w:sz w:val="24"/>
          <w:szCs w:val="24"/>
        </w:rPr>
        <w:t xml:space="preserve"> s </w:t>
      </w:r>
      <w:r w:rsidRPr="009E2D83">
        <w:rPr>
          <w:rFonts w:asciiTheme="majorBidi" w:hAnsiTheme="majorBidi"/>
          <w:iCs/>
          <w:sz w:val="24"/>
          <w:szCs w:val="24"/>
        </w:rPr>
        <w:t>odpadom. Keď odpad už nie je potrebný</w:t>
      </w:r>
      <w:r w:rsidR="00E23050" w:rsidRPr="009E2D83">
        <w:rPr>
          <w:rFonts w:asciiTheme="majorBidi" w:hAnsiTheme="majorBidi"/>
          <w:iCs/>
          <w:sz w:val="24"/>
          <w:szCs w:val="24"/>
        </w:rPr>
        <w:t xml:space="preserve"> na </w:t>
      </w:r>
      <w:r w:rsidRPr="009E2D83">
        <w:rPr>
          <w:rFonts w:asciiTheme="majorBidi" w:hAnsiTheme="majorBidi"/>
          <w:iCs/>
          <w:sz w:val="24"/>
          <w:szCs w:val="24"/>
        </w:rPr>
        <w:t>žiadne ďalšie postupy, vydá sa</w:t>
      </w:r>
      <w:r w:rsidR="00E23050" w:rsidRPr="009E2D83">
        <w:rPr>
          <w:rFonts w:asciiTheme="majorBidi" w:hAnsiTheme="majorBidi"/>
          <w:iCs/>
          <w:sz w:val="24"/>
          <w:szCs w:val="24"/>
        </w:rPr>
        <w:t xml:space="preserve"> do </w:t>
      </w:r>
      <w:r w:rsidRPr="009E2D83">
        <w:rPr>
          <w:rFonts w:asciiTheme="majorBidi" w:hAnsiTheme="majorBidi"/>
          <w:iCs/>
          <w:sz w:val="24"/>
          <w:szCs w:val="24"/>
        </w:rPr>
        <w:t>štátu pôvodu.</w:t>
      </w:r>
    </w:p>
    <w:p w14:paraId="19FA9169" w14:textId="77777777" w:rsidR="00EC507D" w:rsidRPr="009E2D83" w:rsidRDefault="00EC507D" w:rsidP="00FF45A6">
      <w:pPr>
        <w:pStyle w:val="Zkladntext20"/>
        <w:shd w:val="clear" w:color="auto" w:fill="auto"/>
        <w:tabs>
          <w:tab w:val="left" w:pos="0"/>
        </w:tabs>
        <w:spacing w:line="360" w:lineRule="auto"/>
        <w:ind w:firstLine="0"/>
        <w:jc w:val="both"/>
        <w:rPr>
          <w:i/>
          <w:iCs/>
        </w:rPr>
      </w:pPr>
    </w:p>
    <w:p w14:paraId="3CA92935" w14:textId="54A5450D" w:rsidR="00EC507D" w:rsidRPr="009E2D83" w:rsidRDefault="00EC507D" w:rsidP="00FF45A6">
      <w:pPr>
        <w:pStyle w:val="Zkladntext20"/>
        <w:shd w:val="clear" w:color="auto" w:fill="auto"/>
        <w:tabs>
          <w:tab w:val="left" w:pos="0"/>
        </w:tabs>
        <w:spacing w:line="360" w:lineRule="auto"/>
        <w:ind w:firstLine="0"/>
        <w:jc w:val="both"/>
        <w:rPr>
          <w:i/>
          <w:iCs/>
          <w:sz w:val="24"/>
          <w:szCs w:val="24"/>
        </w:rPr>
      </w:pPr>
      <w:r w:rsidRPr="009E2D83">
        <w:rPr>
          <w:i/>
          <w:iCs/>
          <w:sz w:val="24"/>
          <w:szCs w:val="24"/>
        </w:rPr>
        <w:t>Osobitné kontroly, pokiaľ ide</w:t>
      </w:r>
      <w:r w:rsidR="00E23050" w:rsidRPr="009E2D83">
        <w:rPr>
          <w:i/>
          <w:iCs/>
          <w:sz w:val="24"/>
          <w:szCs w:val="24"/>
        </w:rPr>
        <w:t xml:space="preserve"> o </w:t>
      </w:r>
      <w:r w:rsidRPr="009E2D83">
        <w:rPr>
          <w:i/>
          <w:iCs/>
          <w:sz w:val="24"/>
          <w:szCs w:val="24"/>
        </w:rPr>
        <w:t>odpad</w:t>
      </w:r>
      <w:r w:rsidR="00E23050" w:rsidRPr="009E2D83">
        <w:rPr>
          <w:i/>
          <w:iCs/>
          <w:sz w:val="24"/>
          <w:szCs w:val="24"/>
        </w:rPr>
        <w:t xml:space="preserve"> z </w:t>
      </w:r>
      <w:r w:rsidRPr="009E2D83">
        <w:rPr>
          <w:i/>
          <w:iCs/>
          <w:sz w:val="24"/>
          <w:szCs w:val="24"/>
        </w:rPr>
        <w:t>elektrických</w:t>
      </w:r>
      <w:r w:rsidR="00E23050" w:rsidRPr="009E2D83">
        <w:rPr>
          <w:i/>
          <w:iCs/>
          <w:sz w:val="24"/>
          <w:szCs w:val="24"/>
        </w:rPr>
        <w:t xml:space="preserve"> a </w:t>
      </w:r>
      <w:r w:rsidRPr="009E2D83">
        <w:rPr>
          <w:i/>
          <w:iCs/>
          <w:sz w:val="24"/>
          <w:szCs w:val="24"/>
        </w:rPr>
        <w:t>elektronických zariadení (OEEZ)</w:t>
      </w:r>
      <w:r w:rsidR="00E23050" w:rsidRPr="009E2D83">
        <w:rPr>
          <w:i/>
          <w:iCs/>
          <w:sz w:val="24"/>
          <w:szCs w:val="24"/>
        </w:rPr>
        <w:t xml:space="preserve"> a </w:t>
      </w:r>
      <w:r w:rsidRPr="009E2D83">
        <w:rPr>
          <w:i/>
          <w:iCs/>
          <w:sz w:val="24"/>
          <w:szCs w:val="24"/>
        </w:rPr>
        <w:t>vozidlá</w:t>
      </w:r>
      <w:r w:rsidR="00E23050" w:rsidRPr="009E2D83">
        <w:rPr>
          <w:i/>
          <w:iCs/>
          <w:sz w:val="24"/>
          <w:szCs w:val="24"/>
        </w:rPr>
        <w:t xml:space="preserve"> po </w:t>
      </w:r>
      <w:r w:rsidRPr="009E2D83">
        <w:rPr>
          <w:i/>
          <w:iCs/>
          <w:sz w:val="24"/>
          <w:szCs w:val="24"/>
        </w:rPr>
        <w:t>dobe životnosti (ELV)</w:t>
      </w:r>
    </w:p>
    <w:p w14:paraId="409EBBB5" w14:textId="77777777" w:rsidR="00EC507D" w:rsidRPr="009E2D83" w:rsidRDefault="00EC507D" w:rsidP="00D77C26">
      <w:pPr>
        <w:spacing w:before="0" w:after="0"/>
      </w:pPr>
    </w:p>
    <w:p w14:paraId="2493E659" w14:textId="4E4C3D85" w:rsidR="00EC507D" w:rsidRPr="009E2D83" w:rsidRDefault="00EC507D" w:rsidP="007B454A">
      <w:pPr>
        <w:pStyle w:val="Odsekzoznamu"/>
        <w:spacing w:after="0" w:line="360" w:lineRule="auto"/>
        <w:ind w:left="0"/>
        <w:jc w:val="both"/>
        <w:rPr>
          <w:iCs/>
        </w:rPr>
      </w:pPr>
      <w:r w:rsidRPr="009E2D83">
        <w:t>Slovenské orgány zatiaľ nevykonali žiadne osobitné kontrolné činnosti</w:t>
      </w:r>
      <w:r w:rsidR="00E23050" w:rsidRPr="009E2D83">
        <w:t xml:space="preserve"> v </w:t>
      </w:r>
      <w:r w:rsidRPr="009E2D83">
        <w:t>oblasti OEEZ zamerané</w:t>
      </w:r>
      <w:r w:rsidR="00E23050" w:rsidRPr="009E2D83">
        <w:t xml:space="preserve"> na </w:t>
      </w:r>
      <w:r w:rsidRPr="009E2D83">
        <w:t>odhaľovanie nezákonných tokov ani žiadnu činnosť či analýzy</w:t>
      </w:r>
      <w:r w:rsidR="00E23050" w:rsidRPr="009E2D83">
        <w:t xml:space="preserve"> v </w:t>
      </w:r>
      <w:r w:rsidRPr="009E2D83">
        <w:t>oblasti ELV. V minulosti však boli preskúmané viaceré prípady zahŕňajúce nezákonné zvýšenie hodnoty vozidiel.</w:t>
      </w:r>
    </w:p>
    <w:p w14:paraId="58F8A4C5" w14:textId="3403E9DF" w:rsidR="00EC507D" w:rsidRPr="009E2D83" w:rsidRDefault="00EC507D" w:rsidP="007B454A">
      <w:pPr>
        <w:pStyle w:val="Zkladntext20"/>
        <w:shd w:val="clear" w:color="auto" w:fill="auto"/>
        <w:spacing w:line="360" w:lineRule="auto"/>
        <w:ind w:firstLine="0"/>
        <w:jc w:val="both"/>
        <w:rPr>
          <w:iCs/>
          <w:sz w:val="24"/>
          <w:szCs w:val="24"/>
        </w:rPr>
      </w:pPr>
      <w:r w:rsidRPr="009E2D83">
        <w:t>Vyhláškou ministerstva životného prostredia</w:t>
      </w:r>
      <w:r w:rsidR="00E23050" w:rsidRPr="009E2D83">
        <w:t xml:space="preserve"> č. </w:t>
      </w:r>
      <w:r w:rsidRPr="009E2D83">
        <w:t>366/2015 Z. z.</w:t>
      </w:r>
      <w:r w:rsidR="00E23050" w:rsidRPr="009E2D83">
        <w:t xml:space="preserve"> o </w:t>
      </w:r>
      <w:r w:rsidRPr="009E2D83">
        <w:t>evidenčnej povinnosti</w:t>
      </w:r>
      <w:r w:rsidR="00E23050" w:rsidRPr="009E2D83">
        <w:t xml:space="preserve"> a </w:t>
      </w:r>
      <w:r w:rsidRPr="009E2D83">
        <w:t>ohlasovacej povinnosti sa stanovujú tlačivá</w:t>
      </w:r>
      <w:r w:rsidR="00E23050" w:rsidRPr="009E2D83">
        <w:t xml:space="preserve"> na </w:t>
      </w:r>
      <w:r w:rsidRPr="009E2D83">
        <w:t>uchovávanie záznamov</w:t>
      </w:r>
      <w:r w:rsidR="00E23050" w:rsidRPr="009E2D83">
        <w:t xml:space="preserve"> o </w:t>
      </w:r>
      <w:r w:rsidRPr="009E2D83">
        <w:t>odpade</w:t>
      </w:r>
      <w:r w:rsidR="00E23050" w:rsidRPr="009E2D83">
        <w:t xml:space="preserve"> a </w:t>
      </w:r>
      <w:r w:rsidRPr="009E2D83">
        <w:t>hlásení údajov, určuje sa podrobný spôsob, akým sa tieto formuláre majú vypĺňať,</w:t>
      </w:r>
      <w:r w:rsidR="00E23050" w:rsidRPr="009E2D83">
        <w:t xml:space="preserve"> a </w:t>
      </w:r>
      <w:r w:rsidRPr="009E2D83">
        <w:t>termíny</w:t>
      </w:r>
      <w:r w:rsidR="00E23050" w:rsidRPr="009E2D83">
        <w:t xml:space="preserve"> na </w:t>
      </w:r>
      <w:r w:rsidRPr="009E2D83">
        <w:t>zostavenie týchto formulárov.</w:t>
      </w:r>
    </w:p>
    <w:p w14:paraId="55D5FB7F" w14:textId="77777777" w:rsidR="00EC507D" w:rsidRPr="009E2D83" w:rsidRDefault="00EC507D" w:rsidP="007B454A">
      <w:pPr>
        <w:pStyle w:val="Zkladntext20"/>
        <w:shd w:val="clear" w:color="auto" w:fill="auto"/>
        <w:spacing w:line="360" w:lineRule="auto"/>
        <w:ind w:firstLine="0"/>
        <w:jc w:val="both"/>
        <w:rPr>
          <w:iCs/>
          <w:sz w:val="24"/>
          <w:szCs w:val="24"/>
        </w:rPr>
      </w:pPr>
    </w:p>
    <w:p w14:paraId="0D1E207D" w14:textId="77777777" w:rsidR="00EC507D" w:rsidRPr="009E2D83" w:rsidRDefault="00EC507D" w:rsidP="007B454A">
      <w:pPr>
        <w:pStyle w:val="Nadpis3"/>
        <w:spacing w:before="0" w:after="0" w:line="360" w:lineRule="auto"/>
        <w:rPr>
          <w:i/>
          <w:iCs/>
        </w:rPr>
      </w:pPr>
      <w:bookmarkStart w:id="133" w:name="_Toc522026453"/>
      <w:bookmarkStart w:id="134" w:name="_Toc522028001"/>
      <w:r w:rsidRPr="009E2D83">
        <w:rPr>
          <w:i/>
          <w:iCs/>
        </w:rPr>
        <w:t>Prvý plán kontrol</w:t>
      </w:r>
      <w:bookmarkEnd w:id="133"/>
      <w:bookmarkEnd w:id="134"/>
    </w:p>
    <w:p w14:paraId="57D11DB8" w14:textId="77777777" w:rsidR="00EC507D" w:rsidRPr="009E2D83" w:rsidRDefault="00EC507D" w:rsidP="00D77C26">
      <w:pPr>
        <w:pStyle w:val="Zkladntext20"/>
        <w:tabs>
          <w:tab w:val="left" w:pos="0"/>
        </w:tabs>
        <w:spacing w:line="360" w:lineRule="auto"/>
        <w:ind w:firstLine="0"/>
        <w:jc w:val="both"/>
        <w:rPr>
          <w:i/>
          <w:sz w:val="24"/>
          <w:szCs w:val="24"/>
        </w:rPr>
      </w:pPr>
    </w:p>
    <w:p w14:paraId="0C6E1289" w14:textId="6A89FD99" w:rsidR="00EC507D" w:rsidRPr="009E2D83" w:rsidRDefault="00EC507D" w:rsidP="003002D6">
      <w:pPr>
        <w:pStyle w:val="Zkladntext20"/>
        <w:tabs>
          <w:tab w:val="left" w:pos="0"/>
        </w:tabs>
        <w:spacing w:line="360" w:lineRule="auto"/>
        <w:ind w:firstLine="0"/>
        <w:jc w:val="both"/>
        <w:rPr>
          <w:iCs/>
          <w:sz w:val="24"/>
          <w:szCs w:val="24"/>
        </w:rPr>
      </w:pPr>
      <w:r w:rsidRPr="009E2D83">
        <w:rPr>
          <w:sz w:val="24"/>
        </w:rPr>
        <w:t>Na Slovensku bol prijatý prvý plán kontrol</w:t>
      </w:r>
      <w:r w:rsidR="00E23050" w:rsidRPr="009E2D83">
        <w:rPr>
          <w:sz w:val="24"/>
        </w:rPr>
        <w:t xml:space="preserve"> a </w:t>
      </w:r>
      <w:r w:rsidRPr="009E2D83">
        <w:rPr>
          <w:sz w:val="24"/>
        </w:rPr>
        <w:t>uvádza sa</w:t>
      </w:r>
      <w:r w:rsidR="00E23050" w:rsidRPr="009E2D83">
        <w:rPr>
          <w:sz w:val="24"/>
        </w:rPr>
        <w:t xml:space="preserve"> na </w:t>
      </w:r>
      <w:r w:rsidRPr="009E2D83">
        <w:rPr>
          <w:sz w:val="24"/>
        </w:rPr>
        <w:t>webovej stránke Slovenskej inšpekcie životného prostredia</w:t>
      </w:r>
      <w:r w:rsidRPr="009E2D83">
        <w:rPr>
          <w:b/>
          <w:sz w:val="24"/>
          <w:vertAlign w:val="superscript"/>
        </w:rPr>
        <w:footnoteReference w:id="16"/>
      </w:r>
      <w:r w:rsidRPr="009E2D83">
        <w:rPr>
          <w:sz w:val="24"/>
        </w:rPr>
        <w:t>.</w:t>
      </w:r>
    </w:p>
    <w:p w14:paraId="75C9BA74" w14:textId="77777777" w:rsidR="00EC507D" w:rsidRPr="009E2D83" w:rsidRDefault="00EC507D" w:rsidP="007B454A">
      <w:pPr>
        <w:pStyle w:val="Zkladntext20"/>
        <w:tabs>
          <w:tab w:val="left" w:pos="0"/>
        </w:tabs>
        <w:spacing w:line="360" w:lineRule="auto"/>
        <w:ind w:firstLine="0"/>
        <w:jc w:val="both"/>
        <w:rPr>
          <w:iCs/>
          <w:sz w:val="24"/>
          <w:szCs w:val="24"/>
        </w:rPr>
      </w:pPr>
      <w:r w:rsidRPr="009E2D83">
        <w:br w:type="page"/>
      </w:r>
    </w:p>
    <w:p w14:paraId="5702E62E" w14:textId="798F3848" w:rsidR="00EC507D" w:rsidRPr="009E2D83" w:rsidRDefault="00EC507D" w:rsidP="00D77C26">
      <w:pPr>
        <w:pStyle w:val="Nadpis3"/>
        <w:spacing w:before="0" w:after="0" w:line="360" w:lineRule="auto"/>
        <w:rPr>
          <w:i/>
          <w:iCs/>
        </w:rPr>
      </w:pPr>
      <w:bookmarkStart w:id="135" w:name="_Toc522026454"/>
      <w:bookmarkStart w:id="136" w:name="_Toc522028002"/>
      <w:r w:rsidRPr="009E2D83">
        <w:rPr>
          <w:i/>
          <w:iCs/>
        </w:rPr>
        <w:t>Výzvy</w:t>
      </w:r>
      <w:r w:rsidR="00E23050" w:rsidRPr="009E2D83">
        <w:rPr>
          <w:i/>
          <w:iCs/>
        </w:rPr>
        <w:t xml:space="preserve"> v </w:t>
      </w:r>
      <w:r w:rsidRPr="009E2D83">
        <w:rPr>
          <w:i/>
          <w:iCs/>
        </w:rPr>
        <w:t>súvislosti</w:t>
      </w:r>
      <w:r w:rsidR="00E23050" w:rsidRPr="009E2D83">
        <w:rPr>
          <w:i/>
          <w:iCs/>
        </w:rPr>
        <w:t xml:space="preserve"> s </w:t>
      </w:r>
      <w:r w:rsidRPr="009E2D83">
        <w:rPr>
          <w:i/>
          <w:iCs/>
        </w:rPr>
        <w:t>vrátením nezákonne prepravovaného odpadu</w:t>
      </w:r>
      <w:bookmarkEnd w:id="135"/>
      <w:bookmarkEnd w:id="136"/>
    </w:p>
    <w:p w14:paraId="25455E3C" w14:textId="77777777" w:rsidR="00EC507D" w:rsidRPr="009E2D83" w:rsidRDefault="00EC507D" w:rsidP="00D77C26">
      <w:pPr>
        <w:spacing w:before="0" w:after="0"/>
        <w:rPr>
          <w:iCs/>
        </w:rPr>
      </w:pPr>
    </w:p>
    <w:p w14:paraId="713CF05F" w14:textId="2E42529D" w:rsidR="00EC507D" w:rsidRPr="009E2D83" w:rsidRDefault="00EC507D" w:rsidP="00FF45A6">
      <w:pPr>
        <w:spacing w:before="0" w:after="0"/>
        <w:jc w:val="both"/>
        <w:rPr>
          <w:iCs/>
        </w:rPr>
      </w:pPr>
      <w:r w:rsidRPr="009E2D83">
        <w:t>Medzi hlavnými problémami sa uvádzalo vrátenie nezákonných dodávok, ktorých pôvod je skrytý. Osobitná skupina problémov súvisí</w:t>
      </w:r>
      <w:r w:rsidR="00E23050" w:rsidRPr="009E2D83">
        <w:t xml:space="preserve"> s </w:t>
      </w:r>
      <w:r w:rsidRPr="009E2D83">
        <w:t>pravidlami týkajúcimi sa miesta,</w:t>
      </w:r>
      <w:r w:rsidR="00E23050" w:rsidRPr="009E2D83">
        <w:t xml:space="preserve"> na </w:t>
      </w:r>
      <w:r w:rsidRPr="009E2D83">
        <w:t>ktorom možno odpad uskladniť, kým sa nevydá</w:t>
      </w:r>
      <w:r w:rsidR="00E23050" w:rsidRPr="009E2D83">
        <w:t xml:space="preserve"> do </w:t>
      </w:r>
      <w:r w:rsidRPr="009E2D83">
        <w:t>štátu pôvodu.</w:t>
      </w:r>
    </w:p>
    <w:p w14:paraId="49DE5EC7" w14:textId="77777777" w:rsidR="00EC507D" w:rsidRPr="009E2D83" w:rsidRDefault="00EC507D" w:rsidP="00CB2AA0">
      <w:r w:rsidRPr="009E2D83">
        <w:br w:type="page"/>
      </w:r>
    </w:p>
    <w:p w14:paraId="72E6D247" w14:textId="77777777" w:rsidR="00EC507D" w:rsidRPr="009E2D83" w:rsidRDefault="00EC507D" w:rsidP="00D77C26">
      <w:pPr>
        <w:pStyle w:val="Nadpis2"/>
        <w:spacing w:before="0" w:after="0" w:line="360" w:lineRule="auto"/>
        <w:rPr>
          <w:b/>
          <w:bCs/>
        </w:rPr>
      </w:pPr>
      <w:bookmarkStart w:id="137" w:name="_Toc522026455"/>
      <w:bookmarkStart w:id="138" w:name="_Toc522028003"/>
      <w:r w:rsidRPr="009E2D83">
        <w:rPr>
          <w:b/>
          <w:bCs/>
        </w:rPr>
        <w:t>Závery</w:t>
      </w:r>
      <w:bookmarkEnd w:id="137"/>
      <w:bookmarkEnd w:id="138"/>
    </w:p>
    <w:p w14:paraId="1C1DF3C4" w14:textId="77777777" w:rsidR="00EC507D" w:rsidRPr="009E2D83" w:rsidRDefault="00EC507D" w:rsidP="00D77C26">
      <w:pPr>
        <w:spacing w:before="0" w:after="0"/>
      </w:pPr>
    </w:p>
    <w:p w14:paraId="441D775A" w14:textId="01E10FD5" w:rsidR="00EC507D" w:rsidRPr="009E2D83" w:rsidRDefault="00EC507D" w:rsidP="00110F23">
      <w:pPr>
        <w:pStyle w:val="Odsekzoznamu"/>
        <w:numPr>
          <w:ilvl w:val="0"/>
          <w:numId w:val="48"/>
        </w:numPr>
        <w:spacing w:after="0" w:line="360" w:lineRule="auto"/>
        <w:ind w:left="426"/>
        <w:jc w:val="both"/>
      </w:pPr>
      <w:r w:rsidRPr="009E2D83">
        <w:t>Kým ministerstvo životného prostredia je oprávnené vydávať povolenia</w:t>
      </w:r>
      <w:r w:rsidR="00E23050" w:rsidRPr="009E2D83">
        <w:t xml:space="preserve"> na </w:t>
      </w:r>
      <w:r w:rsidRPr="009E2D83">
        <w:t>cezhraničnú prepravu odpadu, Slovenská inšpekcia životného prostredia vykonáva pravidelné kontroly</w:t>
      </w:r>
      <w:r w:rsidR="00E23050" w:rsidRPr="009E2D83">
        <w:t xml:space="preserve"> na </w:t>
      </w:r>
      <w:r w:rsidRPr="009E2D83">
        <w:t>hraničných priechodoch</w:t>
      </w:r>
      <w:r w:rsidR="00E23050" w:rsidRPr="009E2D83">
        <w:t xml:space="preserve"> so </w:t>
      </w:r>
      <w:r w:rsidRPr="009E2D83">
        <w:t>susednými štátmi. Inšpekcia pravidelne sprevádza colníkov počas cestných kontrol. Podľa názoru hodnotiteľov je škoda, že</w:t>
      </w:r>
      <w:r w:rsidR="00E23050" w:rsidRPr="009E2D83">
        <w:t xml:space="preserve"> do </w:t>
      </w:r>
      <w:r w:rsidRPr="009E2D83">
        <w:t>spolupráce</w:t>
      </w:r>
      <w:r w:rsidR="00E23050" w:rsidRPr="009E2D83">
        <w:t xml:space="preserve"> na </w:t>
      </w:r>
      <w:r w:rsidRPr="009E2D83">
        <w:t>úrovni cezhraničnej prepravy odpadu sa nezapájajú aj iné útvary vykonávajúce cestné kontroly.</w:t>
      </w:r>
    </w:p>
    <w:p w14:paraId="397886AC" w14:textId="77777777" w:rsidR="00EC507D" w:rsidRPr="009E2D83" w:rsidRDefault="00EC507D" w:rsidP="00D77C26">
      <w:pPr>
        <w:pStyle w:val="Odsekzoznamu"/>
        <w:spacing w:after="0" w:line="360" w:lineRule="auto"/>
        <w:ind w:left="426"/>
      </w:pPr>
    </w:p>
    <w:p w14:paraId="5FD33931" w14:textId="248C4E07" w:rsidR="00EC507D" w:rsidRPr="009E2D83" w:rsidRDefault="00EC507D" w:rsidP="00496750">
      <w:pPr>
        <w:pStyle w:val="Odsekzoznamu"/>
        <w:numPr>
          <w:ilvl w:val="0"/>
          <w:numId w:val="27"/>
        </w:numPr>
        <w:spacing w:after="0" w:line="360" w:lineRule="auto"/>
        <w:ind w:left="426"/>
        <w:jc w:val="both"/>
      </w:pPr>
      <w:r w:rsidRPr="009E2D83">
        <w:t>Polícia vedie vyšetrovanie</w:t>
      </w:r>
      <w:r w:rsidR="00E23050" w:rsidRPr="009E2D83">
        <w:t xml:space="preserve"> v </w:t>
      </w:r>
      <w:r w:rsidRPr="009E2D83">
        <w:t>prípade, že zistený rozsah nezákonnej prepravy odpadu dosiahne úroveň potrebnú</w:t>
      </w:r>
      <w:r w:rsidR="00E23050" w:rsidRPr="009E2D83">
        <w:t xml:space="preserve"> na </w:t>
      </w:r>
      <w:r w:rsidRPr="009E2D83">
        <w:t>to, aby mohla byť považovaná</w:t>
      </w:r>
      <w:r w:rsidR="00E23050" w:rsidRPr="009E2D83">
        <w:t xml:space="preserve"> za </w:t>
      </w:r>
      <w:r w:rsidRPr="009E2D83">
        <w:t>trestný čin.</w:t>
      </w:r>
      <w:r w:rsidR="00DC7B78" w:rsidRPr="009E2D83">
        <w:t xml:space="preserve"> Príslušníkom polície, ktorí sa </w:t>
      </w:r>
      <w:r w:rsidRPr="009E2D83">
        <w:t>zúčastňujú</w:t>
      </w:r>
      <w:r w:rsidR="00E23050" w:rsidRPr="009E2D83">
        <w:t xml:space="preserve"> na </w:t>
      </w:r>
      <w:r w:rsidRPr="009E2D83">
        <w:t>kontrolách, sa však neposkytuje žiadne špecializované školenie</w:t>
      </w:r>
      <w:r w:rsidR="00E23050" w:rsidRPr="009E2D83">
        <w:t xml:space="preserve"> v </w:t>
      </w:r>
      <w:r w:rsidRPr="009E2D83">
        <w:t>oblasti cestnej kontroly odpadu. Podľa názoru hodnotiteľov tým policajný zbor prichádza</w:t>
      </w:r>
      <w:r w:rsidR="00E23050" w:rsidRPr="009E2D83">
        <w:t xml:space="preserve"> o </w:t>
      </w:r>
      <w:r w:rsidRPr="009E2D83">
        <w:t>príležitosť skontrolovať veľký počet nákladných vozidiel. Preto je obzvlášť užitočné mať</w:t>
      </w:r>
      <w:r w:rsidR="00E23050" w:rsidRPr="009E2D83">
        <w:t xml:space="preserve"> na </w:t>
      </w:r>
      <w:r w:rsidRPr="009E2D83">
        <w:t>tejto úrovni</w:t>
      </w:r>
      <w:r w:rsidR="00E23050" w:rsidRPr="009E2D83">
        <w:t xml:space="preserve"> k </w:t>
      </w:r>
      <w:r w:rsidRPr="009E2D83">
        <w:t>dispozícii príslušníkov polície, ktorí majú aspoň základné znalosti</w:t>
      </w:r>
      <w:r w:rsidR="00E23050" w:rsidRPr="009E2D83">
        <w:t xml:space="preserve"> o </w:t>
      </w:r>
      <w:r w:rsidRPr="009E2D83">
        <w:t>odpade, konkrétnejšie</w:t>
      </w:r>
      <w:r w:rsidR="00E23050" w:rsidRPr="009E2D83">
        <w:t xml:space="preserve"> o </w:t>
      </w:r>
      <w:r w:rsidRPr="009E2D83">
        <w:t>preprave odpadu.</w:t>
      </w:r>
    </w:p>
    <w:p w14:paraId="4545FC4B" w14:textId="77777777" w:rsidR="00EC507D" w:rsidRPr="009E2D83" w:rsidRDefault="00EC507D" w:rsidP="00D77C26">
      <w:pPr>
        <w:pStyle w:val="Odsekzoznamu"/>
        <w:spacing w:after="0" w:line="360" w:lineRule="auto"/>
        <w:ind w:left="426"/>
      </w:pPr>
    </w:p>
    <w:p w14:paraId="28ECADE0" w14:textId="4BCE2BBD" w:rsidR="00EC507D" w:rsidRPr="009E2D83" w:rsidRDefault="00EC507D" w:rsidP="00C60D77">
      <w:pPr>
        <w:pStyle w:val="Odsekzoznamu"/>
        <w:numPr>
          <w:ilvl w:val="0"/>
          <w:numId w:val="27"/>
        </w:numPr>
        <w:spacing w:after="0" w:line="360" w:lineRule="auto"/>
        <w:ind w:left="426"/>
        <w:jc w:val="both"/>
      </w:pPr>
      <w:r w:rsidRPr="009E2D83">
        <w:t>Bola zaznamenaná nedostatočná výmena informácií či spolupráca medzi Slovenskou inšpekciou životného prostredia, Policajným zborom</w:t>
      </w:r>
      <w:r w:rsidR="00E23050" w:rsidRPr="009E2D83">
        <w:t xml:space="preserve"> a </w:t>
      </w:r>
      <w:r w:rsidRPr="009E2D83">
        <w:t>prokuratúrou. Ide</w:t>
      </w:r>
      <w:r w:rsidR="00E23050" w:rsidRPr="009E2D83">
        <w:t xml:space="preserve"> o </w:t>
      </w:r>
      <w:r w:rsidRPr="009E2D83">
        <w:t>dôsledok rozdielnej interpretácie právnych predpisov</w:t>
      </w:r>
      <w:r w:rsidR="00E23050" w:rsidRPr="009E2D83">
        <w:t xml:space="preserve"> v </w:t>
      </w:r>
      <w:r w:rsidRPr="009E2D83">
        <w:t>oblasti životného prostredia. Podľa názoru hodnotiteľov by sa tento aspekt mal</w:t>
      </w:r>
      <w:r w:rsidR="00E23050" w:rsidRPr="009E2D83">
        <w:t xml:space="preserve"> v </w:t>
      </w:r>
      <w:r w:rsidRPr="009E2D83">
        <w:t>budúcnosti zlepšiť, keďže by to mohlo brániť opatreniam</w:t>
      </w:r>
      <w:r w:rsidR="00E23050" w:rsidRPr="009E2D83">
        <w:t xml:space="preserve"> na </w:t>
      </w:r>
      <w:r w:rsidRPr="009E2D83">
        <w:t>boj proti trestnej činnosti proti životnému prostrediu. Priame kontakty medzi inšpektormi, správnymi orgánmi</w:t>
      </w:r>
      <w:r w:rsidR="00E23050" w:rsidRPr="009E2D83">
        <w:t xml:space="preserve"> a </w:t>
      </w:r>
      <w:r w:rsidRPr="009E2D83">
        <w:t>prokurátormi by mohli znížiť riziko toho, že</w:t>
      </w:r>
      <w:r w:rsidR="00E23050" w:rsidRPr="009E2D83">
        <w:t xml:space="preserve"> k </w:t>
      </w:r>
      <w:r w:rsidRPr="009E2D83">
        <w:t>odhaľovaniu páchateľov bude dochádzať len náhodou.</w:t>
      </w:r>
    </w:p>
    <w:p w14:paraId="1AD7420B" w14:textId="77777777" w:rsidR="00EC507D" w:rsidRPr="009E2D83" w:rsidRDefault="00EC507D" w:rsidP="00D77C26">
      <w:pPr>
        <w:pStyle w:val="Odsekzoznamu"/>
        <w:spacing w:after="0" w:line="360" w:lineRule="auto"/>
        <w:ind w:left="426"/>
      </w:pPr>
    </w:p>
    <w:p w14:paraId="4F0D6767" w14:textId="6A11FEF9" w:rsidR="00EC507D" w:rsidRPr="009E2D83" w:rsidRDefault="00EC507D" w:rsidP="00D77C26">
      <w:pPr>
        <w:pStyle w:val="Odsekzoznamu"/>
        <w:numPr>
          <w:ilvl w:val="0"/>
          <w:numId w:val="27"/>
        </w:numPr>
        <w:spacing w:after="0" w:line="360" w:lineRule="auto"/>
        <w:ind w:left="426"/>
      </w:pPr>
      <w:r w:rsidRPr="009E2D83">
        <w:t>K dispozícii nie sú žiadne celkové štatistiky</w:t>
      </w:r>
      <w:r w:rsidR="00E23050" w:rsidRPr="009E2D83">
        <w:t xml:space="preserve"> o </w:t>
      </w:r>
      <w:r w:rsidRPr="009E2D83">
        <w:t>prípadoch cezhraničnej prepravy odpadu.</w:t>
      </w:r>
    </w:p>
    <w:p w14:paraId="5044B83A" w14:textId="77777777" w:rsidR="00EC507D" w:rsidRPr="009E2D83" w:rsidRDefault="00EC507D" w:rsidP="00D77C26">
      <w:pPr>
        <w:pStyle w:val="Odsekzoznamu"/>
        <w:spacing w:after="0" w:line="360" w:lineRule="auto"/>
        <w:ind w:left="426"/>
      </w:pPr>
    </w:p>
    <w:p w14:paraId="775C72CB" w14:textId="640DECC0" w:rsidR="00EC507D" w:rsidRPr="009E2D83" w:rsidRDefault="00EC507D" w:rsidP="007B454A">
      <w:pPr>
        <w:pStyle w:val="Odsekzoznamu"/>
        <w:numPr>
          <w:ilvl w:val="0"/>
          <w:numId w:val="27"/>
        </w:numPr>
        <w:spacing w:after="0" w:line="360" w:lineRule="auto"/>
        <w:ind w:left="426"/>
        <w:jc w:val="both"/>
      </w:pPr>
      <w:r w:rsidRPr="009E2D83">
        <w:t>Pravidlá pre výkon kontrol sa stanovujú</w:t>
      </w:r>
      <w:r w:rsidR="00E23050" w:rsidRPr="009E2D83">
        <w:t xml:space="preserve"> v </w:t>
      </w:r>
      <w:r w:rsidRPr="009E2D83">
        <w:t>spoľahlivých právnych predpisoch. Na Slovensku bol prijatý prvý plán kontrol</w:t>
      </w:r>
      <w:r w:rsidR="00E23050" w:rsidRPr="009E2D83">
        <w:t xml:space="preserve"> a </w:t>
      </w:r>
      <w:r w:rsidRPr="009E2D83">
        <w:t>uvádza sa</w:t>
      </w:r>
      <w:r w:rsidR="00E23050" w:rsidRPr="009E2D83">
        <w:t xml:space="preserve"> na </w:t>
      </w:r>
      <w:r w:rsidRPr="009E2D83">
        <w:t>webovej stránke Slovenskej inšpekcie životného prostredia.</w:t>
      </w:r>
    </w:p>
    <w:p w14:paraId="30ACBAE7" w14:textId="77777777" w:rsidR="00EC507D" w:rsidRPr="009E2D83" w:rsidRDefault="00EC507D" w:rsidP="000C18AA">
      <w:r w:rsidRPr="009E2D83">
        <w:br w:type="page"/>
      </w:r>
    </w:p>
    <w:p w14:paraId="6D8AEBC9" w14:textId="75C19293" w:rsidR="00EC507D" w:rsidRPr="009E2D83" w:rsidRDefault="00EC507D" w:rsidP="007B454A">
      <w:pPr>
        <w:pStyle w:val="Odsekzoznamu"/>
        <w:numPr>
          <w:ilvl w:val="0"/>
          <w:numId w:val="27"/>
        </w:numPr>
        <w:spacing w:after="0" w:line="360" w:lineRule="auto"/>
        <w:ind w:left="426"/>
        <w:jc w:val="both"/>
      </w:pPr>
      <w:r w:rsidRPr="009E2D83">
        <w:t>V európskych právnych predpisoch</w:t>
      </w:r>
      <w:r w:rsidR="00E23050" w:rsidRPr="009E2D83">
        <w:t xml:space="preserve"> o </w:t>
      </w:r>
      <w:r w:rsidRPr="009E2D83">
        <w:t>OEEZ sa ustanovuje, že krajiny by mali vypracovať osobitné stratégie</w:t>
      </w:r>
      <w:r w:rsidR="00E23050" w:rsidRPr="009E2D83">
        <w:t xml:space="preserve"> na </w:t>
      </w:r>
      <w:r w:rsidRPr="009E2D83">
        <w:t>boj proti trestným činom proti životnému prostrediu, najmä pokiaľ ide</w:t>
      </w:r>
      <w:r w:rsidR="00E23050" w:rsidRPr="009E2D83">
        <w:t xml:space="preserve"> o </w:t>
      </w:r>
      <w:r w:rsidRPr="009E2D83">
        <w:t>OEEZ. Takéto stratégie musia zahŕňať predchádzanie vzniku odpadov, ich zhodnocovanie</w:t>
      </w:r>
      <w:r w:rsidR="00E23050" w:rsidRPr="009E2D83">
        <w:t xml:space="preserve"> a </w:t>
      </w:r>
      <w:r w:rsidRPr="009E2D83">
        <w:t>recykláciu, ako aj kontrolu</w:t>
      </w:r>
      <w:r w:rsidR="00E23050" w:rsidRPr="009E2D83">
        <w:t xml:space="preserve"> a </w:t>
      </w:r>
      <w:r w:rsidRPr="009E2D83">
        <w:t>prevenciu nezákonnej činnosti. Slovenské orgány vysvetlili, že</w:t>
      </w:r>
      <w:r w:rsidR="00E23050" w:rsidRPr="009E2D83">
        <w:t xml:space="preserve"> na </w:t>
      </w:r>
      <w:r w:rsidRPr="009E2D83">
        <w:t>takomto pláne pracujú. Hodnotitelia sa domnievajú, že</w:t>
      </w:r>
      <w:r w:rsidR="00E23050" w:rsidRPr="009E2D83">
        <w:t xml:space="preserve"> v </w:t>
      </w:r>
      <w:r w:rsidRPr="009E2D83">
        <w:t>tejto práci by sa malo pokračovať</w:t>
      </w:r>
      <w:r w:rsidR="00E23050" w:rsidRPr="009E2D83">
        <w:t xml:space="preserve"> s </w:t>
      </w:r>
      <w:r w:rsidRPr="009E2D83">
        <w:t>cieľom vytvoriť</w:t>
      </w:r>
      <w:r w:rsidR="00E23050" w:rsidRPr="009E2D83">
        <w:t xml:space="preserve"> a </w:t>
      </w:r>
      <w:r w:rsidRPr="009E2D83">
        <w:t>finalizovať plán</w:t>
      </w:r>
      <w:r w:rsidR="00E23050" w:rsidRPr="009E2D83">
        <w:t xml:space="preserve"> v </w:t>
      </w:r>
      <w:r w:rsidRPr="009E2D83">
        <w:t>oblasti OEEZ,</w:t>
      </w:r>
      <w:r w:rsidR="00E23050" w:rsidRPr="009E2D83">
        <w:t xml:space="preserve"> a </w:t>
      </w:r>
      <w:r w:rsidRPr="009E2D83">
        <w:t>najmä z</w:t>
      </w:r>
      <w:r w:rsidR="00DC7B78" w:rsidRPr="009E2D83">
        <w:t>abezpečiť jeho prijatie, aby sa </w:t>
      </w:r>
      <w:r w:rsidRPr="009E2D83">
        <w:t>stratégia</w:t>
      </w:r>
      <w:r w:rsidR="00E23050" w:rsidRPr="009E2D83">
        <w:t xml:space="preserve"> v </w:t>
      </w:r>
      <w:r w:rsidRPr="009E2D83">
        <w:t>ňom vytvorená zaviedla</w:t>
      </w:r>
      <w:r w:rsidR="00E23050" w:rsidRPr="009E2D83">
        <w:t xml:space="preserve"> do </w:t>
      </w:r>
      <w:r w:rsidRPr="009E2D83">
        <w:t>praxe</w:t>
      </w:r>
      <w:r w:rsidR="00E23050" w:rsidRPr="009E2D83">
        <w:t xml:space="preserve"> a </w:t>
      </w:r>
      <w:r w:rsidRPr="009E2D83">
        <w:t>rôzne príslušné orgány (správa, polícia, colné úrady atď.) začali vykonávať svoju právomoc.</w:t>
      </w:r>
    </w:p>
    <w:p w14:paraId="05845CE2" w14:textId="77777777" w:rsidR="00EC507D" w:rsidRPr="009E2D83" w:rsidRDefault="00EC507D" w:rsidP="00D77C26">
      <w:pPr>
        <w:pStyle w:val="Odsekzoznamu"/>
        <w:spacing w:after="0" w:line="360" w:lineRule="auto"/>
        <w:ind w:left="426"/>
        <w:jc w:val="both"/>
      </w:pPr>
    </w:p>
    <w:p w14:paraId="41EBFC14" w14:textId="276BD5FD" w:rsidR="00EC507D" w:rsidRPr="009E2D83" w:rsidRDefault="00EC507D" w:rsidP="007B454A">
      <w:pPr>
        <w:pStyle w:val="Heading2conclusionsbulletedlist"/>
        <w:numPr>
          <w:ilvl w:val="0"/>
          <w:numId w:val="27"/>
        </w:numPr>
        <w:spacing w:before="0" w:after="0"/>
        <w:ind w:left="426"/>
        <w:jc w:val="both"/>
        <w:rPr>
          <w:b w:val="0"/>
          <w:bCs w:val="0"/>
        </w:rPr>
      </w:pPr>
      <w:r w:rsidRPr="009E2D83">
        <w:rPr>
          <w:b w:val="0"/>
          <w:bCs w:val="0"/>
        </w:rPr>
        <w:t>Hoci všetky vnútroštátne právne predpisy môžu mať aj preventívnu povahu</w:t>
      </w:r>
      <w:r w:rsidR="00E23050" w:rsidRPr="009E2D83">
        <w:rPr>
          <w:b w:val="0"/>
          <w:bCs w:val="0"/>
        </w:rPr>
        <w:t xml:space="preserve"> a </w:t>
      </w:r>
      <w:r w:rsidR="00DC7B78" w:rsidRPr="009E2D83">
        <w:rPr>
          <w:b w:val="0"/>
          <w:bCs w:val="0"/>
        </w:rPr>
        <w:t>trestné právo sa </w:t>
      </w:r>
      <w:r w:rsidRPr="009E2D83">
        <w:rPr>
          <w:b w:val="0"/>
          <w:bCs w:val="0"/>
        </w:rPr>
        <w:t>javí ako dostatočný prostriedok</w:t>
      </w:r>
      <w:r w:rsidR="00E23050" w:rsidRPr="009E2D83">
        <w:rPr>
          <w:b w:val="0"/>
          <w:bCs w:val="0"/>
        </w:rPr>
        <w:t xml:space="preserve"> na </w:t>
      </w:r>
      <w:r w:rsidRPr="009E2D83">
        <w:rPr>
          <w:b w:val="0"/>
          <w:bCs w:val="0"/>
        </w:rPr>
        <w:t>účinný boj proti trestným činom proti životnému prostrediu, pre kontroly ani inšpekcie neexistuje žiadny právny základ. Doplňujúce informácie poskytnuté počas návštevy</w:t>
      </w:r>
      <w:r w:rsidR="00E23050" w:rsidRPr="009E2D83">
        <w:rPr>
          <w:b w:val="0"/>
          <w:bCs w:val="0"/>
        </w:rPr>
        <w:t xml:space="preserve"> na </w:t>
      </w:r>
      <w:r w:rsidRPr="009E2D83">
        <w:rPr>
          <w:b w:val="0"/>
          <w:bCs w:val="0"/>
        </w:rPr>
        <w:t>mieste boli užitočné, keďže hodnotiaci tím zistil, že očividne existuje dostatočný právny základ pre účinné inšpekcie (zákon</w:t>
      </w:r>
      <w:r w:rsidR="00E23050" w:rsidRPr="009E2D83">
        <w:rPr>
          <w:b w:val="0"/>
          <w:bCs w:val="0"/>
        </w:rPr>
        <w:t xml:space="preserve"> č. </w:t>
      </w:r>
      <w:r w:rsidRPr="009E2D83">
        <w:rPr>
          <w:b w:val="0"/>
          <w:bCs w:val="0"/>
        </w:rPr>
        <w:t>10/1996 Z. z.</w:t>
      </w:r>
      <w:r w:rsidR="00E23050" w:rsidRPr="009E2D83">
        <w:rPr>
          <w:b w:val="0"/>
          <w:bCs w:val="0"/>
        </w:rPr>
        <w:t xml:space="preserve"> o </w:t>
      </w:r>
      <w:r w:rsidRPr="009E2D83">
        <w:rPr>
          <w:b w:val="0"/>
          <w:bCs w:val="0"/>
        </w:rPr>
        <w:t>kontrole</w:t>
      </w:r>
      <w:r w:rsidR="00E23050" w:rsidRPr="009E2D83">
        <w:rPr>
          <w:b w:val="0"/>
          <w:bCs w:val="0"/>
        </w:rPr>
        <w:t xml:space="preserve"> v </w:t>
      </w:r>
      <w:r w:rsidRPr="009E2D83">
        <w:rPr>
          <w:b w:val="0"/>
          <w:bCs w:val="0"/>
        </w:rPr>
        <w:t>štátnej správe).</w:t>
      </w:r>
    </w:p>
    <w:p w14:paraId="15326B07" w14:textId="77777777" w:rsidR="00EC507D" w:rsidRPr="009E2D83" w:rsidRDefault="00EC507D" w:rsidP="00D77C26">
      <w:pPr>
        <w:pStyle w:val="Heading2conclusionsbulletedlist"/>
        <w:numPr>
          <w:ilvl w:val="0"/>
          <w:numId w:val="0"/>
        </w:numPr>
        <w:spacing w:before="0" w:after="0"/>
        <w:ind w:left="426"/>
        <w:jc w:val="both"/>
        <w:rPr>
          <w:b w:val="0"/>
          <w:bCs w:val="0"/>
        </w:rPr>
      </w:pPr>
    </w:p>
    <w:p w14:paraId="4A40A443" w14:textId="0D328E8B" w:rsidR="00EC507D" w:rsidRPr="009E2D83" w:rsidRDefault="00EC507D" w:rsidP="007B454A">
      <w:pPr>
        <w:pStyle w:val="Heading2conclusionsbulletedlist"/>
        <w:numPr>
          <w:ilvl w:val="0"/>
          <w:numId w:val="27"/>
        </w:numPr>
        <w:spacing w:before="0" w:after="0"/>
        <w:ind w:left="426"/>
        <w:jc w:val="both"/>
        <w:rPr>
          <w:b w:val="0"/>
          <w:bCs w:val="0"/>
        </w:rPr>
      </w:pPr>
      <w:r w:rsidRPr="009E2D83">
        <w:rPr>
          <w:b w:val="0"/>
          <w:bCs w:val="0"/>
        </w:rPr>
        <w:t>Hoci Slovensko úzko spolupracuje</w:t>
      </w:r>
      <w:r w:rsidR="00E23050" w:rsidRPr="009E2D83">
        <w:rPr>
          <w:b w:val="0"/>
          <w:bCs w:val="0"/>
        </w:rPr>
        <w:t xml:space="preserve"> s </w:t>
      </w:r>
      <w:r w:rsidRPr="009E2D83">
        <w:rPr>
          <w:b w:val="0"/>
          <w:bCs w:val="0"/>
        </w:rPr>
        <w:t>Českou republikou, zdá sa, že neexistuje konkrétna</w:t>
      </w:r>
      <w:r w:rsidR="00E23050" w:rsidRPr="009E2D83">
        <w:rPr>
          <w:b w:val="0"/>
          <w:bCs w:val="0"/>
        </w:rPr>
        <w:t xml:space="preserve"> a </w:t>
      </w:r>
      <w:r w:rsidRPr="009E2D83">
        <w:rPr>
          <w:b w:val="0"/>
          <w:bCs w:val="0"/>
        </w:rPr>
        <w:t>dlhodobá spolupráca</w:t>
      </w:r>
      <w:r w:rsidR="00E23050" w:rsidRPr="009E2D83">
        <w:rPr>
          <w:b w:val="0"/>
          <w:bCs w:val="0"/>
        </w:rPr>
        <w:t xml:space="preserve"> s </w:t>
      </w:r>
      <w:r w:rsidRPr="009E2D83">
        <w:rPr>
          <w:b w:val="0"/>
          <w:bCs w:val="0"/>
        </w:rPr>
        <w:t>Ukrajinou</w:t>
      </w:r>
      <w:r w:rsidR="00E23050" w:rsidRPr="009E2D83">
        <w:rPr>
          <w:b w:val="0"/>
          <w:bCs w:val="0"/>
        </w:rPr>
        <w:t xml:space="preserve"> v </w:t>
      </w:r>
      <w:r w:rsidRPr="009E2D83">
        <w:rPr>
          <w:b w:val="0"/>
          <w:bCs w:val="0"/>
        </w:rPr>
        <w:t>oblasti cezhraničnej prepravy odpadu.</w:t>
      </w:r>
    </w:p>
    <w:p w14:paraId="4C8EEC95" w14:textId="55432840" w:rsidR="00DC7B78" w:rsidRPr="009E2D83" w:rsidRDefault="00DC7B78" w:rsidP="00DC7B78">
      <w:pPr>
        <w:pStyle w:val="Heading2conclusionsbulletedlist"/>
        <w:numPr>
          <w:ilvl w:val="0"/>
          <w:numId w:val="0"/>
        </w:numPr>
        <w:spacing w:before="0" w:after="0"/>
        <w:ind w:left="66"/>
        <w:jc w:val="both"/>
        <w:rPr>
          <w:b w:val="0"/>
          <w:bCs w:val="0"/>
        </w:rPr>
      </w:pPr>
    </w:p>
    <w:p w14:paraId="2CF1ED64" w14:textId="77777777" w:rsidR="00EC507D" w:rsidRPr="009E2D83" w:rsidRDefault="00EC507D" w:rsidP="00023192">
      <w:pPr>
        <w:pStyle w:val="Heading2conclusionsbulletedlist"/>
        <w:numPr>
          <w:ilvl w:val="0"/>
          <w:numId w:val="0"/>
        </w:numPr>
        <w:spacing w:before="0" w:after="0"/>
        <w:ind w:left="947" w:hanging="357"/>
        <w:jc w:val="both"/>
        <w:rPr>
          <w:b w:val="0"/>
          <w:bCs w:val="0"/>
        </w:rPr>
      </w:pPr>
      <w:r w:rsidRPr="009E2D83">
        <w:rPr>
          <w:b w:val="0"/>
        </w:rPr>
        <w:br w:type="page"/>
      </w:r>
    </w:p>
    <w:p w14:paraId="582CE281" w14:textId="41D0FBB5" w:rsidR="00EC507D" w:rsidRPr="009E2D83" w:rsidRDefault="00EC507D" w:rsidP="00D77C26">
      <w:pPr>
        <w:pStyle w:val="Nadpis1"/>
        <w:spacing w:before="0" w:after="0" w:line="360" w:lineRule="auto"/>
        <w:rPr>
          <w:b/>
          <w:bCs/>
        </w:rPr>
      </w:pPr>
      <w:bookmarkStart w:id="139" w:name="_Toc522026456"/>
      <w:bookmarkStart w:id="140" w:name="_Toc522028004"/>
      <w:r w:rsidRPr="009E2D83">
        <w:rPr>
          <w:b/>
          <w:bCs/>
        </w:rPr>
        <w:t>Nakladanie</w:t>
      </w:r>
      <w:r w:rsidR="00E23050" w:rsidRPr="009E2D83">
        <w:rPr>
          <w:b/>
          <w:bCs/>
        </w:rPr>
        <w:t xml:space="preserve"> s </w:t>
      </w:r>
      <w:r w:rsidRPr="009E2D83">
        <w:rPr>
          <w:b/>
          <w:bCs/>
        </w:rPr>
        <w:t>nebezpečným odpadom</w:t>
      </w:r>
      <w:bookmarkEnd w:id="139"/>
      <w:bookmarkEnd w:id="140"/>
    </w:p>
    <w:p w14:paraId="4CFA4C26" w14:textId="0F7970DB" w:rsidR="00EC507D" w:rsidRPr="009E2D83" w:rsidRDefault="00EC507D" w:rsidP="00D77C26">
      <w:pPr>
        <w:pStyle w:val="Nadpis2"/>
        <w:spacing w:before="0" w:after="0" w:line="360" w:lineRule="auto"/>
      </w:pPr>
      <w:bookmarkStart w:id="141" w:name="_Toc522026457"/>
      <w:bookmarkStart w:id="142" w:name="_Toc522028005"/>
      <w:r w:rsidRPr="009E2D83">
        <w:rPr>
          <w:b/>
          <w:bCs/>
        </w:rPr>
        <w:t>Klasifikácia nebezpečného odpadu</w:t>
      </w:r>
      <w:r w:rsidR="00E23050" w:rsidRPr="009E2D83">
        <w:rPr>
          <w:b/>
          <w:bCs/>
        </w:rPr>
        <w:t xml:space="preserve"> a </w:t>
      </w:r>
      <w:r w:rsidRPr="009E2D83">
        <w:rPr>
          <w:b/>
          <w:bCs/>
        </w:rPr>
        <w:t>výzvy súvisiace</w:t>
      </w:r>
      <w:r w:rsidR="00E23050" w:rsidRPr="009E2D83">
        <w:rPr>
          <w:b/>
          <w:bCs/>
        </w:rPr>
        <w:t xml:space="preserve"> s </w:t>
      </w:r>
      <w:r w:rsidRPr="009E2D83">
        <w:rPr>
          <w:b/>
          <w:bCs/>
        </w:rPr>
        <w:t>nakladaním</w:t>
      </w:r>
      <w:r w:rsidR="00E23050" w:rsidRPr="009E2D83">
        <w:rPr>
          <w:b/>
          <w:bCs/>
        </w:rPr>
        <w:t xml:space="preserve"> s </w:t>
      </w:r>
      <w:r w:rsidRPr="009E2D83">
        <w:rPr>
          <w:b/>
          <w:bCs/>
        </w:rPr>
        <w:t>takýmto odpadom</w:t>
      </w:r>
      <w:bookmarkEnd w:id="141"/>
      <w:bookmarkEnd w:id="142"/>
    </w:p>
    <w:p w14:paraId="39482D1D" w14:textId="77777777" w:rsidR="00EC507D" w:rsidRPr="009E2D83" w:rsidRDefault="00EC507D" w:rsidP="00D77C26">
      <w:pPr>
        <w:pStyle w:val="Odsekzoznamu"/>
        <w:spacing w:after="0" w:line="360" w:lineRule="auto"/>
        <w:ind w:left="0"/>
        <w:jc w:val="both"/>
        <w:rPr>
          <w:iCs/>
        </w:rPr>
      </w:pPr>
    </w:p>
    <w:p w14:paraId="20F78D2D" w14:textId="1D74E861" w:rsidR="00EC507D" w:rsidRPr="009E2D83" w:rsidRDefault="00EC507D" w:rsidP="007B454A">
      <w:pPr>
        <w:pStyle w:val="Odsekzoznamu"/>
        <w:spacing w:after="0" w:line="360" w:lineRule="auto"/>
        <w:ind w:left="0"/>
        <w:jc w:val="both"/>
        <w:rPr>
          <w:iCs/>
        </w:rPr>
      </w:pPr>
      <w:r w:rsidRPr="009E2D83">
        <w:t>V minulosti bol zaznamenaný nárast nezákonného zbierania, prepravy, vývozu</w:t>
      </w:r>
      <w:r w:rsidR="00E23050" w:rsidRPr="009E2D83">
        <w:t xml:space="preserve"> a </w:t>
      </w:r>
      <w:r w:rsidRPr="009E2D83">
        <w:t>zhodnocovania nebezpečného odpadu (použité automobilové batérie). Intenzívnejším zapojením Policajného zboru</w:t>
      </w:r>
      <w:r w:rsidR="00E23050" w:rsidRPr="009E2D83">
        <w:t xml:space="preserve"> do </w:t>
      </w:r>
      <w:r w:rsidRPr="009E2D83">
        <w:t>odhaľovania trestnej činnosti sa podarilo takéto činnosti čiastočne odstrániť.</w:t>
      </w:r>
    </w:p>
    <w:p w14:paraId="53EFB071" w14:textId="77777777" w:rsidR="00EC507D" w:rsidRPr="009E2D83" w:rsidRDefault="00EC507D" w:rsidP="00D77C26">
      <w:pPr>
        <w:pStyle w:val="Odsekzoznamu"/>
        <w:spacing w:after="0" w:line="360" w:lineRule="auto"/>
        <w:ind w:left="0"/>
        <w:jc w:val="both"/>
        <w:rPr>
          <w:iCs/>
        </w:rPr>
      </w:pPr>
    </w:p>
    <w:p w14:paraId="2D50C8A0" w14:textId="0999748A" w:rsidR="00EC507D" w:rsidRPr="009E2D83" w:rsidRDefault="00EC507D" w:rsidP="007B454A">
      <w:pPr>
        <w:pStyle w:val="Odsekzoznamu"/>
        <w:spacing w:after="0" w:line="360" w:lineRule="auto"/>
        <w:ind w:left="0"/>
        <w:jc w:val="both"/>
        <w:rPr>
          <w:iCs/>
        </w:rPr>
      </w:pPr>
      <w:r w:rsidRPr="009E2D83">
        <w:t>V súčasnosti sa vyšetruje niekoľko prípadov týkajúcich sa skladovania odpadu</w:t>
      </w:r>
      <w:r w:rsidR="00E23050" w:rsidRPr="009E2D83">
        <w:t xml:space="preserve"> v </w:t>
      </w:r>
      <w:r w:rsidRPr="009E2D83">
        <w:t>priestoroch, ktoré nie sú povolené pre nebezpečný odpad. Nie je možné uviesť presný počet prípadov nelegálneho nakladania</w:t>
      </w:r>
      <w:r w:rsidR="00E23050" w:rsidRPr="009E2D83">
        <w:t xml:space="preserve"> s </w:t>
      </w:r>
      <w:r w:rsidRPr="009E2D83">
        <w:t>odpadmi, keďže tieto sa neevidujú</w:t>
      </w:r>
      <w:r w:rsidR="00E23050" w:rsidRPr="009E2D83">
        <w:t xml:space="preserve"> v </w:t>
      </w:r>
      <w:r w:rsidRPr="009E2D83">
        <w:t>osobitných štatistikách</w:t>
      </w:r>
      <w:r w:rsidR="00E23050" w:rsidRPr="009E2D83">
        <w:t xml:space="preserve"> a </w:t>
      </w:r>
      <w:r w:rsidRPr="009E2D83">
        <w:t>nemožno ich oddeliť</w:t>
      </w:r>
      <w:r w:rsidR="00E23050" w:rsidRPr="009E2D83">
        <w:t xml:space="preserve"> od </w:t>
      </w:r>
      <w:r w:rsidRPr="009E2D83">
        <w:t>ostatných prípadov nakladania</w:t>
      </w:r>
      <w:r w:rsidR="00E23050" w:rsidRPr="009E2D83">
        <w:t xml:space="preserve"> s </w:t>
      </w:r>
      <w:r w:rsidRPr="009E2D83">
        <w:t>odpadmi.</w:t>
      </w:r>
    </w:p>
    <w:p w14:paraId="0F2D7958" w14:textId="77777777" w:rsidR="00EC507D" w:rsidRPr="009E2D83" w:rsidRDefault="00EC507D" w:rsidP="00D77C26">
      <w:pPr>
        <w:pStyle w:val="Odsekzoznamu"/>
        <w:spacing w:after="0" w:line="360" w:lineRule="auto"/>
        <w:ind w:left="0"/>
        <w:jc w:val="both"/>
        <w:rPr>
          <w:iCs/>
        </w:rPr>
      </w:pPr>
    </w:p>
    <w:p w14:paraId="5E94E8ED" w14:textId="3AFC2474" w:rsidR="00EC507D" w:rsidRPr="009E2D83" w:rsidRDefault="00EC507D" w:rsidP="003002D6">
      <w:pPr>
        <w:pStyle w:val="Odsekzoznamu"/>
        <w:spacing w:after="0" w:line="360" w:lineRule="auto"/>
        <w:ind w:left="0"/>
        <w:jc w:val="both"/>
        <w:rPr>
          <w:iCs/>
        </w:rPr>
      </w:pPr>
      <w:r w:rsidRPr="009E2D83">
        <w:t>Pesticídy</w:t>
      </w:r>
      <w:r w:rsidR="00E23050" w:rsidRPr="009E2D83">
        <w:t xml:space="preserve"> a </w:t>
      </w:r>
      <w:r w:rsidRPr="009E2D83">
        <w:t>ich zvyšky</w:t>
      </w:r>
      <w:r w:rsidR="00E23050" w:rsidRPr="009E2D83">
        <w:t xml:space="preserve"> a </w:t>
      </w:r>
      <w:r w:rsidRPr="009E2D83">
        <w:t>obaly sú klasifikované ako nebezpečný odpad</w:t>
      </w:r>
      <w:r w:rsidR="00E23050" w:rsidRPr="009E2D83">
        <w:t xml:space="preserve"> a </w:t>
      </w:r>
      <w:r w:rsidRPr="009E2D83">
        <w:t>musia sa odstrániť príslušným spôsobom. Tieto informácie sú povinné</w:t>
      </w:r>
      <w:r w:rsidR="00E23050" w:rsidRPr="009E2D83">
        <w:t xml:space="preserve"> a </w:t>
      </w:r>
      <w:r w:rsidRPr="009E2D83">
        <w:t>uvádzajú sa</w:t>
      </w:r>
      <w:r w:rsidR="00E23050" w:rsidRPr="009E2D83">
        <w:t xml:space="preserve"> na </w:t>
      </w:r>
      <w:r w:rsidRPr="009E2D83">
        <w:t>etikete každého takéhoto výrobku. Podľa zákona</w:t>
      </w:r>
      <w:r w:rsidR="00E23050" w:rsidRPr="009E2D83">
        <w:t xml:space="preserve"> č. </w:t>
      </w:r>
      <w:r w:rsidRPr="009E2D83">
        <w:t>405/2011 Z. z.</w:t>
      </w:r>
      <w:r w:rsidR="00E23050" w:rsidRPr="009E2D83">
        <w:t xml:space="preserve"> o </w:t>
      </w:r>
      <w:r w:rsidRPr="009E2D83">
        <w:t>rastlinolekárskej starostlivosti sa musia ustanovenia týkajúce sa povinnosti používať takéto výrobky</w:t>
      </w:r>
      <w:r w:rsidR="00E23050" w:rsidRPr="009E2D83">
        <w:t xml:space="preserve"> v </w:t>
      </w:r>
      <w:r w:rsidRPr="009E2D83">
        <w:t>súlade</w:t>
      </w:r>
      <w:r w:rsidR="00E23050" w:rsidRPr="009E2D83">
        <w:t xml:space="preserve"> s </w:t>
      </w:r>
      <w:r w:rsidRPr="009E2D83">
        <w:t>pokynmi uvádzať</w:t>
      </w:r>
      <w:r w:rsidR="00E23050" w:rsidRPr="009E2D83">
        <w:t xml:space="preserve"> na </w:t>
      </w:r>
      <w:r w:rsidRPr="009E2D83">
        <w:t>etikete</w:t>
      </w:r>
      <w:r w:rsidR="00E23050" w:rsidRPr="009E2D83">
        <w:t xml:space="preserve"> a v </w:t>
      </w:r>
      <w:r w:rsidRPr="009E2D83">
        <w:t>prípade porušenia týchto ustanovení sa ukladajú pokuty.</w:t>
      </w:r>
    </w:p>
    <w:p w14:paraId="11B8C2A3" w14:textId="77777777" w:rsidR="00EC507D" w:rsidRPr="009E2D83" w:rsidRDefault="00EC507D" w:rsidP="00D77C26">
      <w:pPr>
        <w:pStyle w:val="Odsekzoznamu"/>
        <w:spacing w:after="0" w:line="360" w:lineRule="auto"/>
        <w:ind w:left="0"/>
        <w:jc w:val="both"/>
        <w:rPr>
          <w:iCs/>
        </w:rPr>
      </w:pPr>
    </w:p>
    <w:p w14:paraId="780FA853" w14:textId="3C9A5846" w:rsidR="00EC507D" w:rsidRPr="009E2D83" w:rsidRDefault="00EC507D" w:rsidP="00980CCD">
      <w:pPr>
        <w:pStyle w:val="Odsekzoznamu"/>
        <w:spacing w:after="0" w:line="360" w:lineRule="auto"/>
        <w:ind w:left="0"/>
        <w:jc w:val="both"/>
        <w:rPr>
          <w:iCs/>
        </w:rPr>
      </w:pPr>
      <w:r w:rsidRPr="009E2D83">
        <w:t>Pokiaľ ide</w:t>
      </w:r>
      <w:r w:rsidR="00E23050" w:rsidRPr="009E2D83">
        <w:t xml:space="preserve"> o </w:t>
      </w:r>
      <w:r w:rsidRPr="009E2D83">
        <w:t>iný druh nebezpečného odpadu, vzhľadom</w:t>
      </w:r>
      <w:r w:rsidR="00E23050" w:rsidRPr="009E2D83">
        <w:t xml:space="preserve"> na </w:t>
      </w:r>
      <w:r w:rsidRPr="009E2D83">
        <w:t>potrebu zložitého expertného prieskumu potrebného</w:t>
      </w:r>
      <w:r w:rsidR="00E23050" w:rsidRPr="009E2D83">
        <w:t xml:space="preserve"> na </w:t>
      </w:r>
      <w:r w:rsidRPr="009E2D83">
        <w:t>preukázanie takejto nezákonnej činnosti zatiaľ nebolo zaznamenané zvýšenie počtu takýchto prípadov.</w:t>
      </w:r>
    </w:p>
    <w:p w14:paraId="0BB97270" w14:textId="5DD83404" w:rsidR="00EC507D" w:rsidRPr="009E2D83" w:rsidRDefault="00EC507D" w:rsidP="007B454A">
      <w:pPr>
        <w:pStyle w:val="Zkladntext20"/>
        <w:shd w:val="clear" w:color="auto" w:fill="auto"/>
        <w:tabs>
          <w:tab w:val="left" w:pos="0"/>
        </w:tabs>
        <w:spacing w:line="360" w:lineRule="auto"/>
        <w:ind w:firstLine="0"/>
        <w:jc w:val="both"/>
        <w:rPr>
          <w:iCs/>
          <w:sz w:val="24"/>
          <w:szCs w:val="24"/>
        </w:rPr>
      </w:pPr>
      <w:r w:rsidRPr="009E2D83">
        <w:rPr>
          <w:iCs/>
          <w:sz w:val="24"/>
          <w:szCs w:val="24"/>
        </w:rPr>
        <w:t>Držiteľ odpadu je povinný predložiť</w:t>
      </w:r>
      <w:r w:rsidR="00E23050" w:rsidRPr="009E2D83">
        <w:rPr>
          <w:iCs/>
          <w:sz w:val="24"/>
          <w:szCs w:val="24"/>
        </w:rPr>
        <w:t xml:space="preserve"> na </w:t>
      </w:r>
      <w:r w:rsidRPr="009E2D83">
        <w:rPr>
          <w:iCs/>
          <w:sz w:val="24"/>
          <w:szCs w:val="24"/>
        </w:rPr>
        <w:t>vyžiadanie predchádzajúceho držiteľa odpadu doklady</w:t>
      </w:r>
      <w:r w:rsidR="00E23050" w:rsidRPr="009E2D83">
        <w:rPr>
          <w:iCs/>
          <w:sz w:val="24"/>
          <w:szCs w:val="24"/>
        </w:rPr>
        <w:t xml:space="preserve"> s </w:t>
      </w:r>
      <w:r w:rsidRPr="009E2D83">
        <w:rPr>
          <w:iCs/>
          <w:sz w:val="24"/>
          <w:szCs w:val="24"/>
        </w:rPr>
        <w:t>úplnými</w:t>
      </w:r>
      <w:r w:rsidR="00E23050" w:rsidRPr="009E2D83">
        <w:rPr>
          <w:iCs/>
          <w:sz w:val="24"/>
          <w:szCs w:val="24"/>
        </w:rPr>
        <w:t xml:space="preserve"> a </w:t>
      </w:r>
      <w:r w:rsidRPr="009E2D83">
        <w:rPr>
          <w:iCs/>
          <w:sz w:val="24"/>
          <w:szCs w:val="24"/>
        </w:rPr>
        <w:t>pravdivými informáciami preukazujúce spôsob nakladania</w:t>
      </w:r>
      <w:r w:rsidR="00E23050" w:rsidRPr="009E2D83">
        <w:rPr>
          <w:iCs/>
          <w:sz w:val="24"/>
          <w:szCs w:val="24"/>
        </w:rPr>
        <w:t xml:space="preserve"> s </w:t>
      </w:r>
      <w:r w:rsidRPr="009E2D83">
        <w:rPr>
          <w:iCs/>
          <w:sz w:val="24"/>
          <w:szCs w:val="24"/>
        </w:rPr>
        <w:t>odpadom. Zákonom</w:t>
      </w:r>
      <w:r w:rsidR="00E23050" w:rsidRPr="009E2D83">
        <w:rPr>
          <w:iCs/>
          <w:sz w:val="24"/>
          <w:szCs w:val="24"/>
        </w:rPr>
        <w:t xml:space="preserve"> o </w:t>
      </w:r>
      <w:r w:rsidRPr="009E2D83">
        <w:rPr>
          <w:iCs/>
          <w:sz w:val="24"/>
          <w:szCs w:val="24"/>
        </w:rPr>
        <w:t>odpadoch</w:t>
      </w:r>
      <w:r w:rsidR="00E23050" w:rsidRPr="009E2D83">
        <w:rPr>
          <w:iCs/>
          <w:sz w:val="24"/>
          <w:szCs w:val="24"/>
        </w:rPr>
        <w:t xml:space="preserve"> a </w:t>
      </w:r>
      <w:r w:rsidRPr="009E2D83">
        <w:rPr>
          <w:iCs/>
          <w:sz w:val="24"/>
          <w:szCs w:val="24"/>
        </w:rPr>
        <w:t>príslušnými vykonávacími aktmi sa podrobne upravuje spôsob evidencie odpadu, ako aj to, ako by sa mal označovať.</w:t>
      </w:r>
    </w:p>
    <w:p w14:paraId="6467F6F2" w14:textId="1269AFC7" w:rsidR="00EC507D" w:rsidRPr="009E2D83" w:rsidRDefault="00EC507D" w:rsidP="00BD1E65">
      <w:pPr>
        <w:spacing w:before="0" w:after="0"/>
        <w:jc w:val="both"/>
        <w:rPr>
          <w:iCs/>
          <w:szCs w:val="24"/>
        </w:rPr>
      </w:pPr>
      <w:r w:rsidRPr="009E2D83">
        <w:br w:type="page"/>
      </w:r>
      <w:r w:rsidRPr="009E2D83">
        <w:lastRenderedPageBreak/>
        <w:t>Keďže pesticídy – prípravky</w:t>
      </w:r>
      <w:r w:rsidR="00E23050" w:rsidRPr="009E2D83">
        <w:t xml:space="preserve"> na </w:t>
      </w:r>
      <w:r w:rsidRPr="009E2D83">
        <w:t>ochranu rastlín</w:t>
      </w:r>
      <w:r w:rsidR="00E23050" w:rsidRPr="009E2D83">
        <w:t xml:space="preserve"> a </w:t>
      </w:r>
      <w:r w:rsidRPr="009E2D83">
        <w:t>ich obaly – sa stále považujú</w:t>
      </w:r>
      <w:r w:rsidR="00E23050" w:rsidRPr="009E2D83">
        <w:t xml:space="preserve"> za </w:t>
      </w:r>
      <w:r w:rsidRPr="009E2D83">
        <w:t>nebezpečný odpad, podľa nariadenia (ES)</w:t>
      </w:r>
      <w:r w:rsidR="00E23050" w:rsidRPr="009E2D83">
        <w:t xml:space="preserve"> č. </w:t>
      </w:r>
      <w:r w:rsidRPr="009E2D83">
        <w:t>1107/2009 je každý profesionálny používateľ pesticídov povinný viesť záznamy týkajúce sa ich používania. Akákoľvek osoba, ktorá uvádza pesticídy</w:t>
      </w:r>
      <w:r w:rsidR="00E23050" w:rsidRPr="009E2D83">
        <w:t xml:space="preserve"> na </w:t>
      </w:r>
      <w:r w:rsidRPr="009E2D83">
        <w:t>trh, je povinná uchovávať záznamy</w:t>
      </w:r>
      <w:r w:rsidR="00E23050" w:rsidRPr="009E2D83">
        <w:t xml:space="preserve"> o </w:t>
      </w:r>
      <w:r w:rsidRPr="009E2D83">
        <w:t>takomto uvádzaní</w:t>
      </w:r>
      <w:r w:rsidR="00E23050" w:rsidRPr="009E2D83">
        <w:t xml:space="preserve"> na </w:t>
      </w:r>
      <w:r w:rsidRPr="009E2D83">
        <w:t>trh. Preto vykonávajú kontroly uvedených subjektov</w:t>
      </w:r>
      <w:r w:rsidR="00E23050" w:rsidRPr="009E2D83">
        <w:t xml:space="preserve"> na </w:t>
      </w:r>
      <w:r w:rsidRPr="009E2D83">
        <w:t>mieste fytoinšpektori, ktorí určujú množstvo používaných pesticídov</w:t>
      </w:r>
      <w:r w:rsidR="00E23050" w:rsidRPr="009E2D83">
        <w:t xml:space="preserve"> a </w:t>
      </w:r>
      <w:r w:rsidRPr="009E2D83">
        <w:t>to, či množstvo obalov určených</w:t>
      </w:r>
      <w:r w:rsidR="00E23050" w:rsidRPr="009E2D83">
        <w:t xml:space="preserve"> na </w:t>
      </w:r>
      <w:r w:rsidRPr="009E2D83">
        <w:t>ich zneškodňovanie zodpovedá použitému množstvu. Fytoinšpektori podobne počas inšpekcie kontrolujú zmluvy uzavreté medzi spoločnosťami zaoberajúcimi sa zneškodňovaním nebezpečného odpadu</w:t>
      </w:r>
      <w:r w:rsidR="00E23050" w:rsidRPr="009E2D83">
        <w:t xml:space="preserve"> a </w:t>
      </w:r>
      <w:r w:rsidRPr="009E2D83">
        <w:t>profesionálnymi používateľmi pesticídov. V tejto súvislosti sa vykonávajú aj správne kontroly dokladov/osvedčení (krížová kontrola).</w:t>
      </w:r>
    </w:p>
    <w:p w14:paraId="03798DF7" w14:textId="77777777" w:rsidR="00EC507D" w:rsidRPr="009E2D83" w:rsidRDefault="00EC507D" w:rsidP="00D77C26">
      <w:pPr>
        <w:spacing w:before="0" w:after="0"/>
        <w:jc w:val="both"/>
        <w:rPr>
          <w:iCs/>
        </w:rPr>
      </w:pPr>
    </w:p>
    <w:p w14:paraId="6947ED5B" w14:textId="4878126C" w:rsidR="00EC507D" w:rsidRPr="009E2D83" w:rsidRDefault="00EC507D" w:rsidP="007B454A">
      <w:pPr>
        <w:spacing w:before="0" w:after="0"/>
        <w:jc w:val="both"/>
        <w:rPr>
          <w:iCs/>
        </w:rPr>
      </w:pPr>
      <w:r w:rsidRPr="009E2D83">
        <w:t>Pokiaľ ide</w:t>
      </w:r>
      <w:r w:rsidR="00E23050" w:rsidRPr="009E2D83">
        <w:t xml:space="preserve"> o </w:t>
      </w:r>
      <w:r w:rsidRPr="009E2D83">
        <w:t>nebezpečný odpad, Slovenské orgány vyjadrili obavy najmä</w:t>
      </w:r>
      <w:r w:rsidR="00E23050" w:rsidRPr="009E2D83">
        <w:t xml:space="preserve"> v </w:t>
      </w:r>
      <w:r w:rsidRPr="009E2D83">
        <w:t>súvislosti</w:t>
      </w:r>
      <w:r w:rsidR="00E23050" w:rsidRPr="009E2D83">
        <w:t xml:space="preserve"> s </w:t>
      </w:r>
      <w:r w:rsidRPr="009E2D83">
        <w:t>potrebou nákladných znaleckých posudkov.</w:t>
      </w:r>
    </w:p>
    <w:p w14:paraId="0769B7D8" w14:textId="77777777" w:rsidR="00EC507D" w:rsidRPr="009E2D83" w:rsidRDefault="00EC507D" w:rsidP="00D77C26">
      <w:pPr>
        <w:spacing w:before="0" w:after="0"/>
        <w:jc w:val="both"/>
        <w:rPr>
          <w:iCs/>
        </w:rPr>
      </w:pPr>
    </w:p>
    <w:p w14:paraId="7DBE8FA3" w14:textId="55A1EE13" w:rsidR="00EC507D" w:rsidRPr="009E2D83" w:rsidRDefault="00EC507D" w:rsidP="00D77C26">
      <w:pPr>
        <w:pStyle w:val="Nadpis2"/>
        <w:spacing w:before="0" w:after="0" w:line="360" w:lineRule="auto"/>
        <w:rPr>
          <w:b/>
          <w:bCs/>
        </w:rPr>
      </w:pPr>
      <w:bookmarkStart w:id="143" w:name="_Toc522026458"/>
      <w:bookmarkStart w:id="144" w:name="_Toc522028006"/>
      <w:r w:rsidRPr="009E2D83">
        <w:rPr>
          <w:b/>
          <w:bCs/>
        </w:rPr>
        <w:t>Systém kontrol</w:t>
      </w:r>
      <w:r w:rsidR="00E23050" w:rsidRPr="009E2D83">
        <w:rPr>
          <w:b/>
          <w:bCs/>
        </w:rPr>
        <w:t xml:space="preserve"> a </w:t>
      </w:r>
      <w:r w:rsidRPr="009E2D83">
        <w:rPr>
          <w:b/>
          <w:bCs/>
        </w:rPr>
        <w:t>príslušné orgány</w:t>
      </w:r>
      <w:bookmarkEnd w:id="143"/>
      <w:bookmarkEnd w:id="144"/>
    </w:p>
    <w:p w14:paraId="12996CEF" w14:textId="77777777" w:rsidR="00EC507D" w:rsidRPr="009E2D83" w:rsidRDefault="00EC507D" w:rsidP="00D77C26">
      <w:pPr>
        <w:pStyle w:val="Zkladntext20"/>
        <w:tabs>
          <w:tab w:val="left" w:pos="0"/>
        </w:tabs>
        <w:spacing w:line="360" w:lineRule="auto"/>
        <w:ind w:firstLine="0"/>
        <w:jc w:val="both"/>
        <w:rPr>
          <w:i/>
          <w:sz w:val="24"/>
          <w:szCs w:val="24"/>
        </w:rPr>
      </w:pPr>
    </w:p>
    <w:p w14:paraId="22F4C519" w14:textId="1F455125" w:rsidR="00EC507D" w:rsidRPr="009E2D83" w:rsidRDefault="00EC507D" w:rsidP="007B454A">
      <w:pPr>
        <w:pStyle w:val="Zkladntext20"/>
        <w:tabs>
          <w:tab w:val="left" w:pos="0"/>
        </w:tabs>
        <w:spacing w:line="360" w:lineRule="auto"/>
        <w:ind w:firstLine="0"/>
        <w:jc w:val="both"/>
        <w:rPr>
          <w:iCs/>
          <w:sz w:val="24"/>
          <w:szCs w:val="24"/>
        </w:rPr>
      </w:pPr>
      <w:r w:rsidRPr="009E2D83">
        <w:rPr>
          <w:iCs/>
          <w:sz w:val="24"/>
          <w:szCs w:val="24"/>
        </w:rPr>
        <w:t>Medzi vnútroštátne orgány zodpovedné</w:t>
      </w:r>
      <w:r w:rsidR="00E23050" w:rsidRPr="009E2D83">
        <w:rPr>
          <w:iCs/>
          <w:sz w:val="24"/>
          <w:szCs w:val="24"/>
        </w:rPr>
        <w:t xml:space="preserve"> za </w:t>
      </w:r>
      <w:r w:rsidRPr="009E2D83">
        <w:rPr>
          <w:iCs/>
          <w:sz w:val="24"/>
          <w:szCs w:val="24"/>
        </w:rPr>
        <w:t>vykonávanie kontrol patrí Slovenská inšpekcia životného prostredia, okresné úrady</w:t>
      </w:r>
      <w:r w:rsidR="00E23050" w:rsidRPr="009E2D83">
        <w:rPr>
          <w:iCs/>
          <w:sz w:val="24"/>
          <w:szCs w:val="24"/>
        </w:rPr>
        <w:t xml:space="preserve"> v </w:t>
      </w:r>
      <w:r w:rsidRPr="009E2D83">
        <w:rPr>
          <w:iCs/>
          <w:sz w:val="24"/>
          <w:szCs w:val="24"/>
        </w:rPr>
        <w:t>sídle kraja</w:t>
      </w:r>
      <w:r w:rsidR="00E23050" w:rsidRPr="009E2D83">
        <w:rPr>
          <w:iCs/>
          <w:sz w:val="24"/>
          <w:szCs w:val="24"/>
        </w:rPr>
        <w:t xml:space="preserve"> a </w:t>
      </w:r>
      <w:r w:rsidRPr="009E2D83">
        <w:rPr>
          <w:iCs/>
          <w:sz w:val="24"/>
          <w:szCs w:val="24"/>
        </w:rPr>
        <w:t>okresné úrady.</w:t>
      </w:r>
    </w:p>
    <w:p w14:paraId="233A135F" w14:textId="3DB32A83" w:rsidR="00EC507D" w:rsidRPr="009E2D83" w:rsidRDefault="00EC507D" w:rsidP="007B454A">
      <w:pPr>
        <w:pStyle w:val="Zkladntext20"/>
        <w:tabs>
          <w:tab w:val="left" w:pos="0"/>
        </w:tabs>
        <w:spacing w:line="360" w:lineRule="auto"/>
        <w:ind w:firstLine="0"/>
        <w:jc w:val="both"/>
        <w:rPr>
          <w:iCs/>
          <w:sz w:val="24"/>
          <w:szCs w:val="24"/>
        </w:rPr>
      </w:pPr>
      <w:r w:rsidRPr="009E2D83">
        <w:rPr>
          <w:iCs/>
          <w:sz w:val="24"/>
          <w:szCs w:val="24"/>
        </w:rPr>
        <w:t>Slovenská inšpekcia životného prostredia je ako hlavný kontrolný orgán</w:t>
      </w:r>
      <w:r w:rsidR="00E23050" w:rsidRPr="009E2D83">
        <w:rPr>
          <w:iCs/>
          <w:sz w:val="24"/>
          <w:szCs w:val="24"/>
        </w:rPr>
        <w:t xml:space="preserve"> v </w:t>
      </w:r>
      <w:r w:rsidRPr="009E2D83">
        <w:rPr>
          <w:iCs/>
          <w:sz w:val="24"/>
          <w:szCs w:val="24"/>
        </w:rPr>
        <w:t>oblasti odpadového hospodárstva oprávnená kontrolovať spôsob, akým právnické osoby, fyzické osoby, podnikatelia</w:t>
      </w:r>
      <w:r w:rsidR="00E23050" w:rsidRPr="009E2D83">
        <w:rPr>
          <w:iCs/>
          <w:sz w:val="24"/>
          <w:szCs w:val="24"/>
        </w:rPr>
        <w:t xml:space="preserve"> a </w:t>
      </w:r>
      <w:r w:rsidRPr="009E2D83">
        <w:rPr>
          <w:iCs/>
          <w:sz w:val="24"/>
          <w:szCs w:val="24"/>
        </w:rPr>
        <w:t>spoločenstvá dodržiavajú všeobecne záväzné právne predpisy</w:t>
      </w:r>
      <w:r w:rsidR="00E23050" w:rsidRPr="009E2D83">
        <w:rPr>
          <w:iCs/>
          <w:sz w:val="24"/>
          <w:szCs w:val="24"/>
        </w:rPr>
        <w:t xml:space="preserve"> v </w:t>
      </w:r>
      <w:r w:rsidRPr="009E2D83">
        <w:rPr>
          <w:iCs/>
          <w:sz w:val="24"/>
          <w:szCs w:val="24"/>
        </w:rPr>
        <w:t>oblasti odpadového hospodárstva. Kontrolovaným subjektom tiež ukladá pokuty</w:t>
      </w:r>
      <w:r w:rsidR="00E23050" w:rsidRPr="009E2D83">
        <w:rPr>
          <w:iCs/>
          <w:sz w:val="24"/>
          <w:szCs w:val="24"/>
        </w:rPr>
        <w:t xml:space="preserve"> a </w:t>
      </w:r>
      <w:r w:rsidRPr="009E2D83">
        <w:rPr>
          <w:iCs/>
          <w:sz w:val="24"/>
          <w:szCs w:val="24"/>
        </w:rPr>
        <w:t>určuje opatrenia</w:t>
      </w:r>
      <w:r w:rsidR="00E23050" w:rsidRPr="009E2D83">
        <w:rPr>
          <w:iCs/>
          <w:sz w:val="24"/>
          <w:szCs w:val="24"/>
        </w:rPr>
        <w:t xml:space="preserve"> v </w:t>
      </w:r>
      <w:r w:rsidRPr="009E2D83">
        <w:rPr>
          <w:iCs/>
          <w:sz w:val="24"/>
          <w:szCs w:val="24"/>
        </w:rPr>
        <w:t>súvislosti</w:t>
      </w:r>
      <w:r w:rsidR="00E23050" w:rsidRPr="009E2D83">
        <w:rPr>
          <w:iCs/>
          <w:sz w:val="24"/>
          <w:szCs w:val="24"/>
        </w:rPr>
        <w:t xml:space="preserve"> s </w:t>
      </w:r>
      <w:r w:rsidRPr="009E2D83">
        <w:rPr>
          <w:iCs/>
          <w:sz w:val="24"/>
          <w:szCs w:val="24"/>
        </w:rPr>
        <w:t>nápravou, ako aj niektoré ďalšie povinnosti</w:t>
      </w:r>
      <w:r w:rsidR="00E23050" w:rsidRPr="009E2D83">
        <w:rPr>
          <w:iCs/>
          <w:sz w:val="24"/>
          <w:szCs w:val="24"/>
        </w:rPr>
        <w:t xml:space="preserve"> v </w:t>
      </w:r>
      <w:r w:rsidRPr="009E2D83">
        <w:rPr>
          <w:iCs/>
          <w:sz w:val="24"/>
          <w:szCs w:val="24"/>
        </w:rPr>
        <w:t>prípadoch preukázaného porušenia právnych predpisov</w:t>
      </w:r>
      <w:r w:rsidR="00E23050" w:rsidRPr="009E2D83">
        <w:rPr>
          <w:iCs/>
          <w:sz w:val="24"/>
          <w:szCs w:val="24"/>
        </w:rPr>
        <w:t xml:space="preserve"> v </w:t>
      </w:r>
      <w:r w:rsidRPr="009E2D83">
        <w:rPr>
          <w:iCs/>
          <w:sz w:val="24"/>
          <w:szCs w:val="24"/>
        </w:rPr>
        <w:t>oblasti nakladania</w:t>
      </w:r>
      <w:r w:rsidR="00E23050" w:rsidRPr="009E2D83">
        <w:rPr>
          <w:iCs/>
          <w:sz w:val="24"/>
          <w:szCs w:val="24"/>
        </w:rPr>
        <w:t xml:space="preserve"> s </w:t>
      </w:r>
      <w:r w:rsidRPr="009E2D83">
        <w:rPr>
          <w:iCs/>
          <w:sz w:val="24"/>
          <w:szCs w:val="24"/>
        </w:rPr>
        <w:t>odpadmi, monitoruje dodržiavanie uložených nápravných opatrení, vydáva integrované povolenia, zaoberá sa sťažnosťami, petíciami, oznámeniami</w:t>
      </w:r>
      <w:r w:rsidR="00E23050" w:rsidRPr="009E2D83">
        <w:rPr>
          <w:iCs/>
          <w:sz w:val="24"/>
          <w:szCs w:val="24"/>
        </w:rPr>
        <w:t xml:space="preserve"> a </w:t>
      </w:r>
      <w:r w:rsidRPr="009E2D83">
        <w:rPr>
          <w:iCs/>
          <w:sz w:val="24"/>
          <w:szCs w:val="24"/>
        </w:rPr>
        <w:t>iniciatívami občanov, organizácií, ostatných orgánov štátnej správy</w:t>
      </w:r>
      <w:r w:rsidR="00E23050" w:rsidRPr="009E2D83">
        <w:rPr>
          <w:iCs/>
          <w:sz w:val="24"/>
          <w:szCs w:val="24"/>
        </w:rPr>
        <w:t xml:space="preserve"> a </w:t>
      </w:r>
      <w:r w:rsidRPr="009E2D83">
        <w:rPr>
          <w:iCs/>
          <w:sz w:val="24"/>
          <w:szCs w:val="24"/>
        </w:rPr>
        <w:t>miestnej samosprávy,</w:t>
      </w:r>
      <w:r w:rsidR="00E23050" w:rsidRPr="009E2D83">
        <w:rPr>
          <w:iCs/>
          <w:sz w:val="24"/>
          <w:szCs w:val="24"/>
        </w:rPr>
        <w:t xml:space="preserve"> a </w:t>
      </w:r>
      <w:r w:rsidRPr="009E2D83">
        <w:rPr>
          <w:iCs/>
          <w:sz w:val="24"/>
          <w:szCs w:val="24"/>
        </w:rPr>
        <w:t>spolupracuje</w:t>
      </w:r>
      <w:r w:rsidR="00E23050" w:rsidRPr="009E2D83">
        <w:rPr>
          <w:iCs/>
          <w:sz w:val="24"/>
          <w:szCs w:val="24"/>
        </w:rPr>
        <w:t xml:space="preserve"> s </w:t>
      </w:r>
      <w:r w:rsidRPr="009E2D83">
        <w:rPr>
          <w:iCs/>
          <w:sz w:val="24"/>
          <w:szCs w:val="24"/>
        </w:rPr>
        <w:t>ďalšími orgánmi štátnej správy, ako aj</w:t>
      </w:r>
      <w:r w:rsidR="00E23050" w:rsidRPr="009E2D83">
        <w:rPr>
          <w:iCs/>
          <w:sz w:val="24"/>
          <w:szCs w:val="24"/>
        </w:rPr>
        <w:t xml:space="preserve"> s </w:t>
      </w:r>
      <w:r w:rsidRPr="009E2D83">
        <w:rPr>
          <w:iCs/>
          <w:sz w:val="24"/>
          <w:szCs w:val="24"/>
        </w:rPr>
        <w:t>ostatnými organizáciami pôsobiacimi</w:t>
      </w:r>
      <w:r w:rsidR="00E23050" w:rsidRPr="009E2D83">
        <w:rPr>
          <w:iCs/>
          <w:sz w:val="24"/>
          <w:szCs w:val="24"/>
        </w:rPr>
        <w:t xml:space="preserve"> v </w:t>
      </w:r>
      <w:r w:rsidRPr="009E2D83">
        <w:rPr>
          <w:iCs/>
          <w:sz w:val="24"/>
          <w:szCs w:val="24"/>
        </w:rPr>
        <w:t>oblasti odpadového hospodárstva.</w:t>
      </w:r>
    </w:p>
    <w:p w14:paraId="0605DB56" w14:textId="2EFD2446" w:rsidR="00EC507D" w:rsidRPr="009E2D83" w:rsidRDefault="00EC507D" w:rsidP="00B818BE">
      <w:pPr>
        <w:jc w:val="both"/>
      </w:pPr>
      <w:r w:rsidRPr="009E2D83">
        <w:br w:type="page"/>
      </w:r>
      <w:r w:rsidRPr="009E2D83">
        <w:lastRenderedPageBreak/>
        <w:t>Je oprávnená</w:t>
      </w:r>
      <w:r w:rsidR="00E23050" w:rsidRPr="009E2D83">
        <w:t xml:space="preserve"> v </w:t>
      </w:r>
      <w:r w:rsidRPr="009E2D83">
        <w:t>oblasti cezhraničného pohybu odpadov vykonávať kontroly dokladov podľa osobitných predpisov</w:t>
      </w:r>
      <w:r w:rsidR="00E23050" w:rsidRPr="009E2D83">
        <w:t xml:space="preserve"> a </w:t>
      </w:r>
      <w:r w:rsidRPr="009E2D83">
        <w:t>podľa tohto zákona, vykonávať fyzickú kontrolu odpadu, odoberať</w:t>
      </w:r>
      <w:r w:rsidR="00E23050" w:rsidRPr="009E2D83">
        <w:t xml:space="preserve"> a </w:t>
      </w:r>
      <w:r w:rsidRPr="009E2D83">
        <w:t>analyzovať vzorky odpadu,</w:t>
      </w:r>
      <w:r w:rsidR="00E23050" w:rsidRPr="009E2D83">
        <w:t xml:space="preserve"> a </w:t>
      </w:r>
      <w:r w:rsidRPr="009E2D83">
        <w:t>to</w:t>
      </w:r>
      <w:r w:rsidR="00E23050" w:rsidRPr="009E2D83">
        <w:t xml:space="preserve"> na </w:t>
      </w:r>
      <w:r w:rsidRPr="009E2D83">
        <w:t>mieste vzniku odpadu, u oznamovateľa, príjemcu odpadu,</w:t>
      </w:r>
      <w:r w:rsidR="00E23050" w:rsidRPr="009E2D83">
        <w:t xml:space="preserve"> v </w:t>
      </w:r>
      <w:r w:rsidRPr="009E2D83">
        <w:t>zariadeniach,</w:t>
      </w:r>
      <w:r w:rsidR="00E23050" w:rsidRPr="009E2D83">
        <w:t xml:space="preserve"> na </w:t>
      </w:r>
      <w:r w:rsidRPr="009E2D83">
        <w:t>hraničných priechodoch</w:t>
      </w:r>
      <w:r w:rsidR="00E23050" w:rsidRPr="009E2D83">
        <w:t xml:space="preserve"> a na </w:t>
      </w:r>
      <w:r w:rsidRPr="009E2D83">
        <w:t>celom území Slovenskej republiky.</w:t>
      </w:r>
    </w:p>
    <w:p w14:paraId="29BC3215" w14:textId="77777777" w:rsidR="00EC507D" w:rsidRPr="009E2D83" w:rsidRDefault="00EC507D" w:rsidP="00D77C26">
      <w:pPr>
        <w:pStyle w:val="Odsekzoznamu"/>
        <w:spacing w:after="0" w:line="360" w:lineRule="auto"/>
        <w:ind w:left="0"/>
        <w:rPr>
          <w:iCs/>
          <w:szCs w:val="24"/>
        </w:rPr>
      </w:pPr>
    </w:p>
    <w:p w14:paraId="33DA202E" w14:textId="1C272B2E" w:rsidR="00EC507D" w:rsidRPr="009E2D83" w:rsidRDefault="00EC507D" w:rsidP="007B454A">
      <w:pPr>
        <w:pStyle w:val="Odsekzoznamu"/>
        <w:spacing w:after="0" w:line="360" w:lineRule="auto"/>
        <w:ind w:left="0"/>
        <w:jc w:val="both"/>
        <w:rPr>
          <w:iCs/>
        </w:rPr>
      </w:pPr>
      <w:r w:rsidRPr="009E2D83">
        <w:t>Systém kontrol sa riadi zákonom</w:t>
      </w:r>
      <w:r w:rsidR="00E23050" w:rsidRPr="009E2D83">
        <w:t xml:space="preserve"> o </w:t>
      </w:r>
      <w:r w:rsidRPr="009E2D83">
        <w:t>odpadoch</w:t>
      </w:r>
      <w:r w:rsidR="00E23050" w:rsidRPr="009E2D83">
        <w:t xml:space="preserve"> a </w:t>
      </w:r>
      <w:r w:rsidRPr="009E2D83">
        <w:t>zákonom</w:t>
      </w:r>
      <w:r w:rsidR="00E23050" w:rsidRPr="009E2D83">
        <w:t xml:space="preserve"> o </w:t>
      </w:r>
      <w:r w:rsidRPr="009E2D83">
        <w:t>kontrole</w:t>
      </w:r>
      <w:r w:rsidR="00E23050" w:rsidRPr="009E2D83">
        <w:t xml:space="preserve"> v </w:t>
      </w:r>
      <w:r w:rsidRPr="009E2D83">
        <w:t>štátnej správe. Systém kontrol je založený</w:t>
      </w:r>
      <w:r w:rsidR="00E23050" w:rsidRPr="009E2D83">
        <w:t xml:space="preserve"> na </w:t>
      </w:r>
      <w:r w:rsidRPr="009E2D83">
        <w:t>okresných úradoch, ktoré spravujú odpadové hospodárstvo</w:t>
      </w:r>
      <w:r w:rsidR="00E23050" w:rsidRPr="009E2D83">
        <w:t xml:space="preserve"> na </w:t>
      </w:r>
      <w:r w:rsidRPr="009E2D83">
        <w:t>regionálnej úrovni</w:t>
      </w:r>
      <w:r w:rsidR="00E23050" w:rsidRPr="009E2D83">
        <w:t xml:space="preserve"> a </w:t>
      </w:r>
      <w:r w:rsidRPr="009E2D83">
        <w:t>vydávajú povolenia. Kontroly vykonávajú inšpektori Slovenskej inšpekcie životného prostredia</w:t>
      </w:r>
      <w:r w:rsidR="00E23050" w:rsidRPr="009E2D83">
        <w:t xml:space="preserve"> na </w:t>
      </w:r>
      <w:r w:rsidRPr="009E2D83">
        <w:t>základe vopred schváleného plánu kontrolných činností, ako aj iniciatív občanov</w:t>
      </w:r>
      <w:r w:rsidR="00E23050" w:rsidRPr="009E2D83">
        <w:t xml:space="preserve"> a </w:t>
      </w:r>
      <w:r w:rsidRPr="009E2D83">
        <w:t>žiadostí iných orgánov presadzovania práva.</w:t>
      </w:r>
    </w:p>
    <w:p w14:paraId="5211424D" w14:textId="77777777" w:rsidR="00EC507D" w:rsidRPr="009E2D83" w:rsidRDefault="00EC507D" w:rsidP="00D77C26">
      <w:pPr>
        <w:pStyle w:val="Odsekzoznamu"/>
        <w:spacing w:after="0" w:line="360" w:lineRule="auto"/>
        <w:ind w:left="0"/>
        <w:jc w:val="both"/>
        <w:rPr>
          <w:iCs/>
        </w:rPr>
      </w:pPr>
    </w:p>
    <w:p w14:paraId="7B2969A6" w14:textId="53547C3F" w:rsidR="00EC507D" w:rsidRPr="009E2D83" w:rsidRDefault="00EC507D" w:rsidP="007B454A">
      <w:pPr>
        <w:pStyle w:val="Odsekzoznamu"/>
        <w:spacing w:after="0" w:line="360" w:lineRule="auto"/>
        <w:ind w:left="0"/>
        <w:jc w:val="both"/>
        <w:rPr>
          <w:iCs/>
          <w:szCs w:val="24"/>
        </w:rPr>
      </w:pPr>
      <w:r w:rsidRPr="009E2D83">
        <w:t>Policajný zbor vyšetruje prípady zahŕňajúce nelegálne nakladanie</w:t>
      </w:r>
      <w:r w:rsidR="00E23050" w:rsidRPr="009E2D83">
        <w:t xml:space="preserve"> s </w:t>
      </w:r>
      <w:r w:rsidRPr="009E2D83">
        <w:t>odpadom</w:t>
      </w:r>
      <w:r w:rsidR="00E23050" w:rsidRPr="009E2D83">
        <w:t xml:space="preserve"> na </w:t>
      </w:r>
      <w:r w:rsidRPr="009E2D83">
        <w:t>základe rôznych iniciatív, ako aj svojich vlastných zistení</w:t>
      </w:r>
      <w:r w:rsidR="00E23050" w:rsidRPr="009E2D83">
        <w:t xml:space="preserve"> z </w:t>
      </w:r>
      <w:r w:rsidRPr="009E2D83">
        <w:t>operatívno pátracej činnosti.</w:t>
      </w:r>
    </w:p>
    <w:p w14:paraId="7EC6F1CC" w14:textId="77777777" w:rsidR="00EC507D" w:rsidRPr="009E2D83" w:rsidRDefault="00EC507D" w:rsidP="00D77C26">
      <w:pPr>
        <w:pStyle w:val="Odsekzoznamu"/>
        <w:spacing w:after="0" w:line="360" w:lineRule="auto"/>
        <w:ind w:left="0"/>
        <w:jc w:val="both"/>
        <w:rPr>
          <w:iCs/>
          <w:szCs w:val="24"/>
        </w:rPr>
      </w:pPr>
    </w:p>
    <w:p w14:paraId="31371FEA" w14:textId="41A92D9A" w:rsidR="00EC507D" w:rsidRPr="009E2D83" w:rsidRDefault="00EC507D" w:rsidP="007B454A">
      <w:pPr>
        <w:pStyle w:val="Odsekzoznamu"/>
        <w:spacing w:after="0" w:line="360" w:lineRule="auto"/>
        <w:ind w:left="0"/>
        <w:jc w:val="both"/>
        <w:rPr>
          <w:iCs/>
          <w:szCs w:val="24"/>
        </w:rPr>
      </w:pPr>
      <w:r w:rsidRPr="009E2D83">
        <w:t>Opatrenia</w:t>
      </w:r>
      <w:r w:rsidR="00E23050" w:rsidRPr="009E2D83">
        <w:t xml:space="preserve"> na </w:t>
      </w:r>
      <w:r w:rsidRPr="009E2D83">
        <w:t>boj proti nebezpečným odpadom vykonávajú aj fytoinšpektori Ústredného kontrolného</w:t>
      </w:r>
      <w:r w:rsidR="00E23050" w:rsidRPr="009E2D83">
        <w:t xml:space="preserve"> a </w:t>
      </w:r>
      <w:r w:rsidRPr="009E2D83">
        <w:t>skúšobného ústavu poľnohospodárskeho</w:t>
      </w:r>
      <w:r w:rsidR="00E23050" w:rsidRPr="009E2D83">
        <w:t xml:space="preserve"> v </w:t>
      </w:r>
      <w:r w:rsidRPr="009E2D83">
        <w:t>Bratislave, ktorých kompetencie sú určené</w:t>
      </w:r>
      <w:r w:rsidR="00E23050" w:rsidRPr="009E2D83">
        <w:t xml:space="preserve"> v </w:t>
      </w:r>
      <w:r w:rsidRPr="009E2D83">
        <w:t>súlade</w:t>
      </w:r>
      <w:r w:rsidR="00E23050" w:rsidRPr="009E2D83">
        <w:t xml:space="preserve"> s </w:t>
      </w:r>
      <w:r w:rsidR="006178F5" w:rsidRPr="009E2D83">
        <w:t>§ </w:t>
      </w:r>
      <w:r w:rsidRPr="009E2D83">
        <w:t>13a (orgány štátnej správy)</w:t>
      </w:r>
      <w:r w:rsidR="00E23050" w:rsidRPr="009E2D83">
        <w:t xml:space="preserve"> a </w:t>
      </w:r>
      <w:r w:rsidR="006178F5" w:rsidRPr="009E2D83">
        <w:t>§ </w:t>
      </w:r>
      <w:r w:rsidRPr="009E2D83">
        <w:t>14 (štátna odborná kontrola) zákona</w:t>
      </w:r>
      <w:r w:rsidR="00E23050" w:rsidRPr="009E2D83">
        <w:t xml:space="preserve"> č. </w:t>
      </w:r>
      <w:r w:rsidRPr="009E2D83">
        <w:t>136/2000 Z. z.</w:t>
      </w:r>
      <w:r w:rsidR="00E23050" w:rsidRPr="009E2D83">
        <w:t xml:space="preserve"> o </w:t>
      </w:r>
      <w:r w:rsidRPr="009E2D83">
        <w:t>hnojivách</w:t>
      </w:r>
      <w:r w:rsidR="00E23050" w:rsidRPr="009E2D83">
        <w:t xml:space="preserve"> v </w:t>
      </w:r>
      <w:r w:rsidRPr="009E2D83">
        <w:t>znení neskorších predpisov</w:t>
      </w:r>
      <w:r w:rsidR="00E23050" w:rsidRPr="009E2D83">
        <w:t xml:space="preserve"> a v </w:t>
      </w:r>
      <w:r w:rsidRPr="009E2D83">
        <w:t>súlade</w:t>
      </w:r>
      <w:r w:rsidR="00E23050" w:rsidRPr="009E2D83">
        <w:t xml:space="preserve"> s </w:t>
      </w:r>
      <w:r w:rsidR="006178F5" w:rsidRPr="009E2D83">
        <w:t>§ </w:t>
      </w:r>
      <w:r w:rsidRPr="009E2D83">
        <w:t>4</w:t>
      </w:r>
      <w:r w:rsidR="00E23050" w:rsidRPr="009E2D83">
        <w:t xml:space="preserve"> a </w:t>
      </w:r>
      <w:r w:rsidR="006178F5" w:rsidRPr="009E2D83">
        <w:t>§ </w:t>
      </w:r>
      <w:r w:rsidRPr="009E2D83">
        <w:t>9 zákona</w:t>
      </w:r>
      <w:r w:rsidR="00E23050" w:rsidRPr="009E2D83">
        <w:t xml:space="preserve"> č. </w:t>
      </w:r>
      <w:r w:rsidRPr="009E2D83">
        <w:t>405/2011 Z. z.</w:t>
      </w:r>
      <w:r w:rsidR="00E23050" w:rsidRPr="009E2D83">
        <w:t xml:space="preserve"> o </w:t>
      </w:r>
      <w:r w:rsidRPr="009E2D83">
        <w:t>rastlinolekárskej starostlivosti, pokiaľ ide</w:t>
      </w:r>
      <w:r w:rsidR="00E23050" w:rsidRPr="009E2D83">
        <w:t xml:space="preserve"> o </w:t>
      </w:r>
      <w:r w:rsidRPr="009E2D83">
        <w:t>fungovanie kontrolného ústavu</w:t>
      </w:r>
      <w:r w:rsidR="00E23050" w:rsidRPr="009E2D83">
        <w:t xml:space="preserve"> a </w:t>
      </w:r>
      <w:r w:rsidRPr="009E2D83">
        <w:t>súvisiace rastlinolekárske kontrolné opatrenia.</w:t>
      </w:r>
    </w:p>
    <w:p w14:paraId="2AD010C7" w14:textId="77777777" w:rsidR="00EC507D" w:rsidRPr="009E2D83" w:rsidRDefault="00EC507D" w:rsidP="00D77C26">
      <w:pPr>
        <w:pStyle w:val="Odsekzoznamu"/>
        <w:spacing w:after="0" w:line="360" w:lineRule="auto"/>
        <w:ind w:left="0"/>
        <w:jc w:val="both"/>
        <w:rPr>
          <w:iCs/>
        </w:rPr>
      </w:pPr>
    </w:p>
    <w:p w14:paraId="0B2061B0" w14:textId="5046E35B" w:rsidR="00EC507D" w:rsidRPr="009E2D83" w:rsidRDefault="00EC507D" w:rsidP="00AF61F8">
      <w:pPr>
        <w:pStyle w:val="Odsekzoznamu"/>
        <w:spacing w:after="0" w:line="360" w:lineRule="auto"/>
        <w:ind w:left="0"/>
        <w:jc w:val="both"/>
        <w:rPr>
          <w:iCs/>
          <w:szCs w:val="24"/>
        </w:rPr>
      </w:pPr>
      <w:r w:rsidRPr="009E2D83">
        <w:t>Národný plán kontrol sa vypracúva každý rok</w:t>
      </w:r>
      <w:r w:rsidR="00E23050" w:rsidRPr="009E2D83">
        <w:t xml:space="preserve"> a </w:t>
      </w:r>
      <w:r w:rsidRPr="009E2D83">
        <w:t>zameriava sa</w:t>
      </w:r>
      <w:r w:rsidR="00E23050" w:rsidRPr="009E2D83">
        <w:t xml:space="preserve"> na </w:t>
      </w:r>
      <w:r w:rsidRPr="009E2D83">
        <w:t>uvádzanie pesticídov</w:t>
      </w:r>
      <w:r w:rsidR="00E23050" w:rsidRPr="009E2D83">
        <w:t xml:space="preserve"> a </w:t>
      </w:r>
      <w:r w:rsidRPr="009E2D83">
        <w:t>hnojív</w:t>
      </w:r>
      <w:r w:rsidR="00E23050" w:rsidRPr="009E2D83">
        <w:t xml:space="preserve"> na </w:t>
      </w:r>
      <w:r w:rsidRPr="009E2D83">
        <w:t>trh</w:t>
      </w:r>
      <w:r w:rsidR="00E23050" w:rsidRPr="009E2D83">
        <w:t xml:space="preserve"> a </w:t>
      </w:r>
      <w:r w:rsidRPr="009E2D83">
        <w:t>ich skladovanie, používanie</w:t>
      </w:r>
      <w:r w:rsidR="00E23050" w:rsidRPr="009E2D83">
        <w:t xml:space="preserve"> a </w:t>
      </w:r>
      <w:r w:rsidRPr="009E2D83">
        <w:t>likvidáciu. Systém inšpekcií vychádza</w:t>
      </w:r>
      <w:r w:rsidR="00E23050" w:rsidRPr="009E2D83">
        <w:t xml:space="preserve"> z </w:t>
      </w:r>
      <w:r w:rsidRPr="009E2D83">
        <w:t>plánu hlavných úloh.</w:t>
      </w:r>
    </w:p>
    <w:p w14:paraId="745043AC" w14:textId="77777777" w:rsidR="00EC507D" w:rsidRPr="009E2D83" w:rsidRDefault="00EC507D" w:rsidP="00D77C26">
      <w:pPr>
        <w:pStyle w:val="Odsekzoznamu"/>
        <w:spacing w:after="0" w:line="360" w:lineRule="auto"/>
        <w:ind w:left="0"/>
        <w:jc w:val="both"/>
        <w:rPr>
          <w:iCs/>
        </w:rPr>
      </w:pPr>
      <w:r w:rsidRPr="009E2D83">
        <w:br w:type="page"/>
      </w:r>
    </w:p>
    <w:p w14:paraId="46411A2A" w14:textId="1BAC5948" w:rsidR="00EC507D" w:rsidRPr="009E2D83" w:rsidRDefault="00EC507D" w:rsidP="00D77C26">
      <w:pPr>
        <w:pStyle w:val="Nadpis2"/>
        <w:spacing w:before="0" w:after="0" w:line="360" w:lineRule="auto"/>
        <w:ind w:left="1077"/>
        <w:rPr>
          <w:b/>
          <w:bCs/>
        </w:rPr>
      </w:pPr>
      <w:bookmarkStart w:id="145" w:name="_Toc522026459"/>
      <w:bookmarkStart w:id="146" w:name="_Toc522028007"/>
      <w:r w:rsidRPr="009E2D83">
        <w:rPr>
          <w:b/>
          <w:bCs/>
        </w:rPr>
        <w:t>Opatrenia</w:t>
      </w:r>
      <w:r w:rsidR="00E23050" w:rsidRPr="009E2D83">
        <w:rPr>
          <w:b/>
          <w:bCs/>
        </w:rPr>
        <w:t xml:space="preserve"> na </w:t>
      </w:r>
      <w:r w:rsidRPr="009E2D83">
        <w:rPr>
          <w:b/>
          <w:bCs/>
        </w:rPr>
        <w:t>ochranu životného prostredia</w:t>
      </w:r>
      <w:r w:rsidR="00E23050" w:rsidRPr="009E2D83">
        <w:rPr>
          <w:b/>
          <w:bCs/>
        </w:rPr>
        <w:t xml:space="preserve"> a </w:t>
      </w:r>
      <w:r w:rsidRPr="009E2D83">
        <w:rPr>
          <w:b/>
          <w:bCs/>
        </w:rPr>
        <w:t>ľudského zdravia</w:t>
      </w:r>
      <w:r w:rsidR="00E23050" w:rsidRPr="009E2D83">
        <w:rPr>
          <w:b/>
          <w:bCs/>
        </w:rPr>
        <w:t xml:space="preserve"> v </w:t>
      </w:r>
      <w:r w:rsidRPr="009E2D83">
        <w:rPr>
          <w:b/>
          <w:bCs/>
        </w:rPr>
        <w:t>oblasti spracúvania nebezpečného odpadu</w:t>
      </w:r>
      <w:bookmarkEnd w:id="145"/>
      <w:bookmarkEnd w:id="146"/>
    </w:p>
    <w:p w14:paraId="4A95A0B0" w14:textId="77777777" w:rsidR="00EC507D" w:rsidRPr="009E2D83" w:rsidRDefault="00EC507D" w:rsidP="00D77C26">
      <w:pPr>
        <w:pStyle w:val="Zkladntext20"/>
        <w:shd w:val="clear" w:color="auto" w:fill="auto"/>
        <w:tabs>
          <w:tab w:val="left" w:pos="0"/>
        </w:tabs>
        <w:spacing w:line="360" w:lineRule="auto"/>
        <w:ind w:firstLine="0"/>
        <w:jc w:val="both"/>
        <w:rPr>
          <w:i/>
          <w:sz w:val="24"/>
          <w:szCs w:val="24"/>
        </w:rPr>
      </w:pPr>
    </w:p>
    <w:p w14:paraId="69425B33" w14:textId="397AE0A8" w:rsidR="00EC507D" w:rsidRPr="009E2D83" w:rsidRDefault="00EC507D" w:rsidP="007B454A">
      <w:pPr>
        <w:pStyle w:val="Zkladntext20"/>
        <w:shd w:val="clear" w:color="auto" w:fill="auto"/>
        <w:tabs>
          <w:tab w:val="left" w:pos="0"/>
        </w:tabs>
        <w:spacing w:line="360" w:lineRule="auto"/>
        <w:ind w:firstLine="0"/>
        <w:jc w:val="both"/>
        <w:rPr>
          <w:iCs/>
          <w:sz w:val="24"/>
          <w:szCs w:val="24"/>
        </w:rPr>
      </w:pPr>
      <w:r w:rsidRPr="009E2D83">
        <w:rPr>
          <w:iCs/>
          <w:sz w:val="24"/>
          <w:szCs w:val="24"/>
        </w:rPr>
        <w:t>Zákonom</w:t>
      </w:r>
      <w:r w:rsidR="00E23050" w:rsidRPr="009E2D83">
        <w:rPr>
          <w:iCs/>
          <w:sz w:val="24"/>
          <w:szCs w:val="24"/>
        </w:rPr>
        <w:t xml:space="preserve"> o </w:t>
      </w:r>
      <w:r w:rsidRPr="009E2D83">
        <w:rPr>
          <w:iCs/>
          <w:sz w:val="24"/>
          <w:szCs w:val="24"/>
        </w:rPr>
        <w:t>odpadoch</w:t>
      </w:r>
      <w:r w:rsidR="00E23050" w:rsidRPr="009E2D83">
        <w:rPr>
          <w:iCs/>
          <w:sz w:val="24"/>
          <w:szCs w:val="24"/>
        </w:rPr>
        <w:t xml:space="preserve"> a </w:t>
      </w:r>
      <w:r w:rsidRPr="009E2D83">
        <w:rPr>
          <w:iCs/>
          <w:sz w:val="24"/>
          <w:szCs w:val="24"/>
        </w:rPr>
        <w:t>príslušnými vykonávacími aktmi sa podrobne upravujú povinnosti, pokiaľ ide</w:t>
      </w:r>
      <w:r w:rsidR="00E23050" w:rsidRPr="009E2D83">
        <w:rPr>
          <w:iCs/>
          <w:sz w:val="24"/>
          <w:szCs w:val="24"/>
        </w:rPr>
        <w:t xml:space="preserve"> o </w:t>
      </w:r>
      <w:r w:rsidRPr="009E2D83">
        <w:rPr>
          <w:iCs/>
          <w:sz w:val="24"/>
          <w:szCs w:val="24"/>
        </w:rPr>
        <w:t>nakladanie</w:t>
      </w:r>
      <w:r w:rsidR="00E23050" w:rsidRPr="009E2D83">
        <w:rPr>
          <w:iCs/>
          <w:sz w:val="24"/>
          <w:szCs w:val="24"/>
        </w:rPr>
        <w:t xml:space="preserve"> s </w:t>
      </w:r>
      <w:r w:rsidRPr="009E2D83">
        <w:rPr>
          <w:iCs/>
          <w:sz w:val="24"/>
          <w:szCs w:val="24"/>
        </w:rPr>
        <w:t>odpadmi, pričom každé porušenie povinností predstavuje správny delikt,</w:t>
      </w:r>
      <w:r w:rsidR="00E23050" w:rsidRPr="009E2D83">
        <w:rPr>
          <w:iCs/>
          <w:sz w:val="24"/>
          <w:szCs w:val="24"/>
        </w:rPr>
        <w:t xml:space="preserve"> v </w:t>
      </w:r>
      <w:r w:rsidRPr="009E2D83">
        <w:rPr>
          <w:iCs/>
          <w:sz w:val="24"/>
          <w:szCs w:val="24"/>
        </w:rPr>
        <w:t>súvislosti</w:t>
      </w:r>
      <w:r w:rsidR="00E23050" w:rsidRPr="009E2D83">
        <w:rPr>
          <w:iCs/>
          <w:sz w:val="24"/>
          <w:szCs w:val="24"/>
        </w:rPr>
        <w:t xml:space="preserve"> s </w:t>
      </w:r>
      <w:r w:rsidRPr="009E2D83">
        <w:rPr>
          <w:iCs/>
          <w:sz w:val="24"/>
          <w:szCs w:val="24"/>
        </w:rPr>
        <w:t>ktorým sa</w:t>
      </w:r>
      <w:r w:rsidR="00E23050" w:rsidRPr="009E2D83">
        <w:rPr>
          <w:iCs/>
          <w:sz w:val="24"/>
          <w:szCs w:val="24"/>
        </w:rPr>
        <w:t xml:space="preserve"> na </w:t>
      </w:r>
      <w:r w:rsidRPr="009E2D83">
        <w:rPr>
          <w:iCs/>
          <w:sz w:val="24"/>
          <w:szCs w:val="24"/>
        </w:rPr>
        <w:t>Slovensku uloží pokuta. Zodpovednosť</w:t>
      </w:r>
      <w:r w:rsidR="00E23050" w:rsidRPr="009E2D83">
        <w:rPr>
          <w:iCs/>
          <w:sz w:val="24"/>
          <w:szCs w:val="24"/>
        </w:rPr>
        <w:t xml:space="preserve"> za </w:t>
      </w:r>
      <w:r w:rsidRPr="009E2D83">
        <w:rPr>
          <w:iCs/>
          <w:sz w:val="24"/>
          <w:szCs w:val="24"/>
        </w:rPr>
        <w:t>nakladanie</w:t>
      </w:r>
      <w:r w:rsidR="00E23050" w:rsidRPr="009E2D83">
        <w:rPr>
          <w:iCs/>
          <w:sz w:val="24"/>
          <w:szCs w:val="24"/>
        </w:rPr>
        <w:t xml:space="preserve"> s </w:t>
      </w:r>
      <w:r w:rsidRPr="009E2D83">
        <w:rPr>
          <w:iCs/>
          <w:sz w:val="24"/>
          <w:szCs w:val="24"/>
        </w:rPr>
        <w:t>odpadom nesie držiteľ odpadu. Kontroly dodržiavania týchto povinností sú stanovené podmienkami uvedenými</w:t>
      </w:r>
      <w:r w:rsidR="00E23050" w:rsidRPr="009E2D83">
        <w:rPr>
          <w:iCs/>
          <w:sz w:val="24"/>
          <w:szCs w:val="24"/>
        </w:rPr>
        <w:t xml:space="preserve"> v </w:t>
      </w:r>
      <w:r w:rsidRPr="009E2D83">
        <w:rPr>
          <w:iCs/>
          <w:sz w:val="24"/>
          <w:szCs w:val="24"/>
        </w:rPr>
        <w:t>povoleniach</w:t>
      </w:r>
      <w:r w:rsidR="00E23050" w:rsidRPr="009E2D83">
        <w:rPr>
          <w:iCs/>
          <w:sz w:val="24"/>
          <w:szCs w:val="24"/>
        </w:rPr>
        <w:t xml:space="preserve"> na </w:t>
      </w:r>
      <w:r w:rsidRPr="009E2D83">
        <w:rPr>
          <w:iCs/>
          <w:sz w:val="24"/>
          <w:szCs w:val="24"/>
        </w:rPr>
        <w:t>vykonávanie súvisiacich činností</w:t>
      </w:r>
      <w:r w:rsidR="00E23050" w:rsidRPr="009E2D83">
        <w:rPr>
          <w:iCs/>
          <w:sz w:val="24"/>
          <w:szCs w:val="24"/>
        </w:rPr>
        <w:t xml:space="preserve"> a </w:t>
      </w:r>
      <w:r w:rsidRPr="009E2D83">
        <w:rPr>
          <w:iCs/>
          <w:sz w:val="24"/>
          <w:szCs w:val="24"/>
        </w:rPr>
        <w:t>vykonávajú ich orgány štátnej správy</w:t>
      </w:r>
      <w:r w:rsidR="00E23050" w:rsidRPr="009E2D83">
        <w:rPr>
          <w:iCs/>
          <w:sz w:val="24"/>
          <w:szCs w:val="24"/>
        </w:rPr>
        <w:t xml:space="preserve"> v </w:t>
      </w:r>
      <w:r w:rsidRPr="009E2D83">
        <w:rPr>
          <w:iCs/>
          <w:sz w:val="24"/>
          <w:szCs w:val="24"/>
        </w:rPr>
        <w:t>oblasti nakladania</w:t>
      </w:r>
      <w:r w:rsidR="00E23050" w:rsidRPr="009E2D83">
        <w:rPr>
          <w:iCs/>
          <w:sz w:val="24"/>
          <w:szCs w:val="24"/>
        </w:rPr>
        <w:t xml:space="preserve"> s </w:t>
      </w:r>
      <w:r w:rsidRPr="009E2D83">
        <w:rPr>
          <w:iCs/>
          <w:sz w:val="24"/>
          <w:szCs w:val="24"/>
        </w:rPr>
        <w:t>odpadmi, ktoré sú zodpovedné</w:t>
      </w:r>
      <w:r w:rsidR="00E23050" w:rsidRPr="009E2D83">
        <w:rPr>
          <w:iCs/>
          <w:sz w:val="24"/>
          <w:szCs w:val="24"/>
        </w:rPr>
        <w:t xml:space="preserve"> za </w:t>
      </w:r>
      <w:r w:rsidRPr="009E2D83">
        <w:rPr>
          <w:iCs/>
          <w:sz w:val="24"/>
          <w:szCs w:val="24"/>
        </w:rPr>
        <w:t>kontroly, Slovenská inšpekcia životného prostredia, okresné úrady</w:t>
      </w:r>
      <w:r w:rsidR="00E23050" w:rsidRPr="009E2D83">
        <w:rPr>
          <w:iCs/>
          <w:sz w:val="24"/>
          <w:szCs w:val="24"/>
        </w:rPr>
        <w:t xml:space="preserve"> v </w:t>
      </w:r>
      <w:r w:rsidRPr="009E2D83">
        <w:rPr>
          <w:iCs/>
          <w:sz w:val="24"/>
          <w:szCs w:val="24"/>
        </w:rPr>
        <w:t>sídle kraja</w:t>
      </w:r>
      <w:r w:rsidR="00E23050" w:rsidRPr="009E2D83">
        <w:rPr>
          <w:iCs/>
          <w:sz w:val="24"/>
          <w:szCs w:val="24"/>
        </w:rPr>
        <w:t xml:space="preserve"> a </w:t>
      </w:r>
      <w:r w:rsidRPr="009E2D83">
        <w:rPr>
          <w:iCs/>
          <w:sz w:val="24"/>
          <w:szCs w:val="24"/>
        </w:rPr>
        <w:t>okresné úrady.</w:t>
      </w:r>
    </w:p>
    <w:p w14:paraId="31B19682" w14:textId="77777777" w:rsidR="00EC507D" w:rsidRPr="009E2D83" w:rsidRDefault="00EC507D" w:rsidP="00D77C26">
      <w:pPr>
        <w:pStyle w:val="Zkladntext20"/>
        <w:shd w:val="clear" w:color="auto" w:fill="auto"/>
        <w:tabs>
          <w:tab w:val="left" w:pos="0"/>
        </w:tabs>
        <w:spacing w:line="360" w:lineRule="auto"/>
        <w:ind w:firstLine="0"/>
        <w:jc w:val="both"/>
        <w:rPr>
          <w:iCs/>
          <w:sz w:val="24"/>
          <w:szCs w:val="24"/>
        </w:rPr>
      </w:pPr>
    </w:p>
    <w:p w14:paraId="04E7D10C" w14:textId="0169C142" w:rsidR="00EC507D" w:rsidRPr="009E2D83" w:rsidRDefault="00EC507D" w:rsidP="007B454A">
      <w:pPr>
        <w:pStyle w:val="Zkladntext20"/>
        <w:shd w:val="clear" w:color="auto" w:fill="auto"/>
        <w:tabs>
          <w:tab w:val="left" w:pos="0"/>
        </w:tabs>
        <w:spacing w:line="360" w:lineRule="auto"/>
        <w:ind w:firstLine="0"/>
        <w:jc w:val="both"/>
        <w:rPr>
          <w:iCs/>
          <w:sz w:val="24"/>
          <w:szCs w:val="24"/>
        </w:rPr>
      </w:pPr>
      <w:r w:rsidRPr="009E2D83">
        <w:rPr>
          <w:iCs/>
          <w:sz w:val="24"/>
          <w:szCs w:val="24"/>
        </w:rPr>
        <w:t>Keďže pesticídy</w:t>
      </w:r>
      <w:r w:rsidR="00E23050" w:rsidRPr="009E2D83">
        <w:rPr>
          <w:iCs/>
          <w:sz w:val="24"/>
          <w:szCs w:val="24"/>
        </w:rPr>
        <w:t xml:space="preserve"> a </w:t>
      </w:r>
      <w:r w:rsidRPr="009E2D83">
        <w:rPr>
          <w:iCs/>
          <w:sz w:val="24"/>
          <w:szCs w:val="24"/>
        </w:rPr>
        <w:t>ich obaly sa</w:t>
      </w:r>
      <w:r w:rsidR="00E23050" w:rsidRPr="009E2D83">
        <w:rPr>
          <w:iCs/>
          <w:sz w:val="24"/>
          <w:szCs w:val="24"/>
        </w:rPr>
        <w:t xml:space="preserve"> v </w:t>
      </w:r>
      <w:r w:rsidRPr="009E2D83">
        <w:rPr>
          <w:iCs/>
          <w:sz w:val="24"/>
          <w:szCs w:val="24"/>
        </w:rPr>
        <w:t>zmysle zákona</w:t>
      </w:r>
      <w:r w:rsidR="00E23050" w:rsidRPr="009E2D83">
        <w:rPr>
          <w:iCs/>
          <w:sz w:val="24"/>
          <w:szCs w:val="24"/>
        </w:rPr>
        <w:t xml:space="preserve"> č. </w:t>
      </w:r>
      <w:r w:rsidRPr="009E2D83">
        <w:rPr>
          <w:iCs/>
          <w:sz w:val="24"/>
          <w:szCs w:val="24"/>
        </w:rPr>
        <w:t>405/2011 Z. z.</w:t>
      </w:r>
      <w:r w:rsidR="00E23050" w:rsidRPr="009E2D83">
        <w:rPr>
          <w:iCs/>
          <w:sz w:val="24"/>
          <w:szCs w:val="24"/>
        </w:rPr>
        <w:t xml:space="preserve"> o </w:t>
      </w:r>
      <w:r w:rsidRPr="009E2D83">
        <w:rPr>
          <w:iCs/>
          <w:sz w:val="24"/>
          <w:szCs w:val="24"/>
        </w:rPr>
        <w:t>rastlinolekárskej starostlivosti považujú</w:t>
      </w:r>
      <w:r w:rsidR="00E23050" w:rsidRPr="009E2D83">
        <w:rPr>
          <w:iCs/>
          <w:sz w:val="24"/>
          <w:szCs w:val="24"/>
        </w:rPr>
        <w:t xml:space="preserve"> za </w:t>
      </w:r>
      <w:r w:rsidRPr="009E2D83">
        <w:rPr>
          <w:iCs/>
          <w:sz w:val="24"/>
          <w:szCs w:val="24"/>
        </w:rPr>
        <w:t>nebezpečný odpad, fytoinšpektori vykonávajú</w:t>
      </w:r>
      <w:r w:rsidR="00E23050" w:rsidRPr="009E2D83">
        <w:rPr>
          <w:iCs/>
          <w:sz w:val="24"/>
          <w:szCs w:val="24"/>
        </w:rPr>
        <w:t xml:space="preserve"> v </w:t>
      </w:r>
      <w:r w:rsidRPr="009E2D83">
        <w:rPr>
          <w:iCs/>
          <w:sz w:val="24"/>
          <w:szCs w:val="24"/>
        </w:rPr>
        <w:t>rámci úloh, ktoré sú im zverené, aj rôzne druhy kontrol, napríklad kontroly</w:t>
      </w:r>
      <w:r w:rsidR="00E23050" w:rsidRPr="009E2D83">
        <w:rPr>
          <w:iCs/>
          <w:sz w:val="24"/>
          <w:szCs w:val="24"/>
        </w:rPr>
        <w:t xml:space="preserve"> na </w:t>
      </w:r>
      <w:r w:rsidRPr="009E2D83">
        <w:rPr>
          <w:iCs/>
          <w:sz w:val="24"/>
          <w:szCs w:val="24"/>
        </w:rPr>
        <w:t>mieste, kontroly množstva použitých pesticídov</w:t>
      </w:r>
      <w:r w:rsidR="00E23050" w:rsidRPr="009E2D83">
        <w:rPr>
          <w:iCs/>
          <w:sz w:val="24"/>
          <w:szCs w:val="24"/>
        </w:rPr>
        <w:t xml:space="preserve"> a </w:t>
      </w:r>
      <w:r w:rsidRPr="009E2D83">
        <w:rPr>
          <w:iCs/>
          <w:sz w:val="24"/>
          <w:szCs w:val="24"/>
        </w:rPr>
        <w:t>kontroly</w:t>
      </w:r>
      <w:r w:rsidR="00E23050" w:rsidRPr="009E2D83">
        <w:rPr>
          <w:iCs/>
          <w:sz w:val="24"/>
          <w:szCs w:val="24"/>
        </w:rPr>
        <w:t xml:space="preserve"> s </w:t>
      </w:r>
      <w:r w:rsidRPr="009E2D83">
        <w:rPr>
          <w:iCs/>
          <w:sz w:val="24"/>
          <w:szCs w:val="24"/>
        </w:rPr>
        <w:t>cieľom overiť, či množstvo obalov odsúhlasené</w:t>
      </w:r>
      <w:r w:rsidR="00E23050" w:rsidRPr="009E2D83">
        <w:rPr>
          <w:iCs/>
          <w:sz w:val="24"/>
          <w:szCs w:val="24"/>
        </w:rPr>
        <w:t xml:space="preserve"> na </w:t>
      </w:r>
      <w:r w:rsidRPr="009E2D83">
        <w:rPr>
          <w:iCs/>
          <w:sz w:val="24"/>
          <w:szCs w:val="24"/>
        </w:rPr>
        <w:t>zneškodnenie zodpovedá použitému množstvu. Fytoinšpektori podobne počas inšpekcií kontrolujú zmluvy medzi spoločnosťami zaoberajúcimi sa zneškodňovaním nebezpečného odpadu</w:t>
      </w:r>
      <w:r w:rsidR="00E23050" w:rsidRPr="009E2D83">
        <w:rPr>
          <w:iCs/>
          <w:sz w:val="24"/>
          <w:szCs w:val="24"/>
        </w:rPr>
        <w:t xml:space="preserve"> a </w:t>
      </w:r>
      <w:r w:rsidRPr="009E2D83">
        <w:rPr>
          <w:iCs/>
          <w:sz w:val="24"/>
          <w:szCs w:val="24"/>
        </w:rPr>
        <w:t>profesionálnymi používateľmi pesticídov. Vykonávajú sa aj administratívne kontroly dokladov/osvedčení (krížová kontrola).</w:t>
      </w:r>
    </w:p>
    <w:p w14:paraId="4C4B6857" w14:textId="77777777" w:rsidR="00EC507D" w:rsidRPr="009E2D83" w:rsidRDefault="00EC507D" w:rsidP="00D77C26">
      <w:pPr>
        <w:pStyle w:val="Zkladntext20"/>
        <w:shd w:val="clear" w:color="auto" w:fill="auto"/>
        <w:tabs>
          <w:tab w:val="left" w:pos="0"/>
        </w:tabs>
        <w:spacing w:line="360" w:lineRule="auto"/>
        <w:ind w:firstLine="0"/>
        <w:jc w:val="both"/>
        <w:rPr>
          <w:iCs/>
          <w:sz w:val="24"/>
          <w:szCs w:val="24"/>
        </w:rPr>
      </w:pPr>
      <w:r w:rsidRPr="009E2D83">
        <w:br w:type="page"/>
      </w:r>
    </w:p>
    <w:p w14:paraId="03EEA72D" w14:textId="3C27B9BA" w:rsidR="00EC507D" w:rsidRPr="009E2D83" w:rsidRDefault="00EC507D" w:rsidP="007B454A">
      <w:pPr>
        <w:pStyle w:val="Nadpis2"/>
        <w:spacing w:before="0" w:after="0" w:line="360" w:lineRule="auto"/>
        <w:rPr>
          <w:b/>
          <w:bCs/>
        </w:rPr>
      </w:pPr>
      <w:bookmarkStart w:id="147" w:name="_Toc522026460"/>
      <w:bookmarkStart w:id="148" w:name="_Toc522028008"/>
      <w:r w:rsidRPr="009E2D83">
        <w:rPr>
          <w:b/>
          <w:bCs/>
        </w:rPr>
        <w:t>Trendy</w:t>
      </w:r>
      <w:r w:rsidR="00E23050" w:rsidRPr="009E2D83">
        <w:rPr>
          <w:b/>
          <w:bCs/>
        </w:rPr>
        <w:t xml:space="preserve"> v </w:t>
      </w:r>
      <w:r w:rsidRPr="009E2D83">
        <w:rPr>
          <w:b/>
          <w:bCs/>
        </w:rPr>
        <w:t>nezákonnom nakladaní</w:t>
      </w:r>
      <w:r w:rsidR="00E23050" w:rsidRPr="009E2D83">
        <w:rPr>
          <w:b/>
          <w:bCs/>
        </w:rPr>
        <w:t xml:space="preserve"> s </w:t>
      </w:r>
      <w:r w:rsidRPr="009E2D83">
        <w:rPr>
          <w:b/>
          <w:bCs/>
        </w:rPr>
        <w:t>nebezpečným odpadom</w:t>
      </w:r>
      <w:bookmarkEnd w:id="147"/>
      <w:bookmarkEnd w:id="148"/>
    </w:p>
    <w:p w14:paraId="75902D74" w14:textId="77777777" w:rsidR="00EC507D" w:rsidRPr="009E2D83" w:rsidRDefault="00EC507D" w:rsidP="00D77C26">
      <w:pPr>
        <w:pStyle w:val="Odsekzoznamu"/>
        <w:spacing w:after="0" w:line="360" w:lineRule="auto"/>
        <w:ind w:left="567"/>
      </w:pPr>
    </w:p>
    <w:p w14:paraId="372CBF9D" w14:textId="261B3E74" w:rsidR="00EC507D" w:rsidRPr="009E2D83" w:rsidRDefault="00EC507D" w:rsidP="007B454A">
      <w:pPr>
        <w:pStyle w:val="Odsekzoznamu"/>
        <w:tabs>
          <w:tab w:val="left" w:pos="-284"/>
        </w:tabs>
        <w:spacing w:after="0" w:line="360" w:lineRule="auto"/>
        <w:ind w:left="0"/>
        <w:jc w:val="both"/>
        <w:rPr>
          <w:iCs/>
        </w:rPr>
      </w:pPr>
      <w:r w:rsidRPr="009E2D83">
        <w:t>Slovenské orgány uviedli, že vzhľadom</w:t>
      </w:r>
      <w:r w:rsidR="00E23050" w:rsidRPr="009E2D83">
        <w:t xml:space="preserve"> na </w:t>
      </w:r>
      <w:r w:rsidRPr="009E2D83">
        <w:t>chýbajúci účinný mechanizmus</w:t>
      </w:r>
      <w:r w:rsidR="00E23050" w:rsidRPr="009E2D83">
        <w:t xml:space="preserve"> na </w:t>
      </w:r>
      <w:r w:rsidRPr="009E2D83">
        <w:t>zisťovanie prípadov nezákonnej prepravy</w:t>
      </w:r>
      <w:r w:rsidR="00E23050" w:rsidRPr="009E2D83">
        <w:t xml:space="preserve"> na </w:t>
      </w:r>
      <w:r w:rsidRPr="009E2D83">
        <w:t>úrovni orgánov presadzovania práva nemožno takéto spoločné znaky</w:t>
      </w:r>
      <w:r w:rsidR="00E23050" w:rsidRPr="009E2D83">
        <w:t xml:space="preserve"> a </w:t>
      </w:r>
      <w:r w:rsidRPr="009E2D83">
        <w:t>trendy presne vymedziť. Napriek tomu sa</w:t>
      </w:r>
      <w:r w:rsidR="00E23050" w:rsidRPr="009E2D83">
        <w:t xml:space="preserve"> v </w:t>
      </w:r>
      <w:r w:rsidRPr="009E2D83">
        <w:t>posledných rokoch objavili snahy poukazovať</w:t>
      </w:r>
      <w:r w:rsidR="00E23050" w:rsidRPr="009E2D83">
        <w:t xml:space="preserve"> na </w:t>
      </w:r>
      <w:r w:rsidRPr="009E2D83">
        <w:t>trestný čin nezákonného nakladania</w:t>
      </w:r>
      <w:r w:rsidR="00E23050" w:rsidRPr="009E2D83">
        <w:t xml:space="preserve"> s </w:t>
      </w:r>
      <w:r w:rsidRPr="009E2D83">
        <w:t>nebezpečným odpadom, pričom takýto odpad sa označuje ako odpad, ktorý nie je nebezpečný,</w:t>
      </w:r>
      <w:r w:rsidR="00E23050" w:rsidRPr="009E2D83">
        <w:t xml:space="preserve"> a </w:t>
      </w:r>
      <w:r w:rsidRPr="009E2D83">
        <w:t>následne sa likviduje</w:t>
      </w:r>
      <w:r w:rsidR="00E23050" w:rsidRPr="009E2D83">
        <w:t xml:space="preserve"> v </w:t>
      </w:r>
      <w:r w:rsidRPr="009E2D83">
        <w:t>lokalitách, pre ktoré nebolo vydané povolenie</w:t>
      </w:r>
      <w:r w:rsidR="00E23050" w:rsidRPr="009E2D83">
        <w:t xml:space="preserve"> na </w:t>
      </w:r>
      <w:r w:rsidRPr="009E2D83">
        <w:t>nakladanie</w:t>
      </w:r>
      <w:r w:rsidR="00E23050" w:rsidRPr="009E2D83">
        <w:t xml:space="preserve"> s </w:t>
      </w:r>
      <w:r w:rsidRPr="009E2D83">
        <w:t>nebezpečným odpadom.</w:t>
      </w:r>
    </w:p>
    <w:p w14:paraId="4ABFC945" w14:textId="77777777" w:rsidR="00EC507D" w:rsidRPr="009E2D83" w:rsidRDefault="00EC507D" w:rsidP="00CB2AA0">
      <w:r w:rsidRPr="009E2D83">
        <w:br w:type="page"/>
      </w:r>
    </w:p>
    <w:p w14:paraId="3A9930BC" w14:textId="77777777" w:rsidR="00EC507D" w:rsidRPr="009E2D83" w:rsidRDefault="00EC507D" w:rsidP="00D77C26">
      <w:pPr>
        <w:pStyle w:val="Nadpis2"/>
        <w:spacing w:before="0" w:after="0" w:line="360" w:lineRule="auto"/>
        <w:rPr>
          <w:b/>
          <w:bCs/>
        </w:rPr>
      </w:pPr>
      <w:bookmarkStart w:id="149" w:name="_Toc522026461"/>
      <w:bookmarkStart w:id="150" w:name="_Toc522028009"/>
      <w:r w:rsidRPr="009E2D83">
        <w:rPr>
          <w:b/>
          <w:bCs/>
        </w:rPr>
        <w:t>Závery</w:t>
      </w:r>
      <w:bookmarkEnd w:id="149"/>
      <w:bookmarkEnd w:id="150"/>
    </w:p>
    <w:p w14:paraId="21EF7FE1" w14:textId="77777777" w:rsidR="00EC507D" w:rsidRPr="009E2D83" w:rsidRDefault="00EC507D" w:rsidP="00D77C26">
      <w:pPr>
        <w:pStyle w:val="Odsekzoznamu"/>
        <w:spacing w:after="0" w:line="360" w:lineRule="auto"/>
        <w:jc w:val="both"/>
      </w:pPr>
    </w:p>
    <w:p w14:paraId="7C099D92" w14:textId="582A5C10" w:rsidR="00EC507D" w:rsidRPr="009E2D83" w:rsidRDefault="00EC507D" w:rsidP="007B454A">
      <w:pPr>
        <w:pStyle w:val="Odsekzoznamu"/>
        <w:numPr>
          <w:ilvl w:val="0"/>
          <w:numId w:val="27"/>
        </w:numPr>
        <w:spacing w:after="0" w:line="360" w:lineRule="auto"/>
        <w:ind w:left="425"/>
        <w:jc w:val="both"/>
      </w:pPr>
      <w:r w:rsidRPr="009E2D83">
        <w:t>Právne predpisy vzťahujúce sa</w:t>
      </w:r>
      <w:r w:rsidR="00E23050" w:rsidRPr="009E2D83">
        <w:t xml:space="preserve"> na </w:t>
      </w:r>
      <w:r w:rsidRPr="009E2D83">
        <w:t>nebezpečný odpad vychádzajú najmä</w:t>
      </w:r>
      <w:r w:rsidR="00E23050" w:rsidRPr="009E2D83">
        <w:t xml:space="preserve"> z </w:t>
      </w:r>
      <w:r w:rsidRPr="009E2D83">
        <w:t>európskych nariadení</w:t>
      </w:r>
      <w:r w:rsidR="00E23050" w:rsidRPr="009E2D83">
        <w:t xml:space="preserve"> a </w:t>
      </w:r>
      <w:r w:rsidRPr="009E2D83">
        <w:t>smerníc,</w:t>
      </w:r>
      <w:r w:rsidR="00E23050" w:rsidRPr="009E2D83">
        <w:t xml:space="preserve"> a </w:t>
      </w:r>
      <w:r w:rsidRPr="009E2D83">
        <w:t>preto sú podobné ako</w:t>
      </w:r>
      <w:r w:rsidR="00E23050" w:rsidRPr="009E2D83">
        <w:t xml:space="preserve"> v </w:t>
      </w:r>
      <w:r w:rsidRPr="009E2D83">
        <w:t>iných členských štátoch EÚ.</w:t>
      </w:r>
    </w:p>
    <w:p w14:paraId="17EEEB25" w14:textId="77777777" w:rsidR="00EC507D" w:rsidRPr="009E2D83" w:rsidRDefault="00EC507D" w:rsidP="00D77C26">
      <w:pPr>
        <w:pStyle w:val="Odsekzoznamu"/>
        <w:spacing w:after="0" w:line="360" w:lineRule="auto"/>
        <w:ind w:left="425"/>
        <w:jc w:val="both"/>
      </w:pPr>
    </w:p>
    <w:p w14:paraId="43BF9CB8" w14:textId="5F777D66" w:rsidR="00EC507D" w:rsidRPr="009E2D83" w:rsidRDefault="00EC507D" w:rsidP="007B454A">
      <w:pPr>
        <w:pStyle w:val="Odsekzoznamu"/>
        <w:numPr>
          <w:ilvl w:val="0"/>
          <w:numId w:val="27"/>
        </w:numPr>
        <w:spacing w:after="0" w:line="360" w:lineRule="auto"/>
        <w:ind w:left="425"/>
        <w:jc w:val="both"/>
      </w:pPr>
      <w:r w:rsidRPr="009E2D83">
        <w:t>V praxi sa</w:t>
      </w:r>
      <w:r w:rsidR="00E23050" w:rsidRPr="009E2D83">
        <w:t xml:space="preserve"> v </w:t>
      </w:r>
      <w:r w:rsidRPr="009E2D83">
        <w:t>Slovenskej republike nezaznamenalo mnoho prípadov týkajúcich sa nebezpečného odpadu. Vzhľadom</w:t>
      </w:r>
      <w:r w:rsidR="00E23050" w:rsidRPr="009E2D83">
        <w:t xml:space="preserve"> na </w:t>
      </w:r>
      <w:r w:rsidRPr="009E2D83">
        <w:t>nízky počet prípadov zrejme nebol vyvinutý žiaden osobitný plán kontrol</w:t>
      </w:r>
      <w:r w:rsidR="00E23050" w:rsidRPr="009E2D83">
        <w:t xml:space="preserve"> v </w:t>
      </w:r>
      <w:r w:rsidRPr="009E2D83">
        <w:t>oblasti nebezpečného odpadu. Keďže počet trestných činov</w:t>
      </w:r>
      <w:r w:rsidR="00E23050" w:rsidRPr="009E2D83">
        <w:t xml:space="preserve"> v </w:t>
      </w:r>
      <w:r w:rsidRPr="009E2D83">
        <w:t>oblasti nebezpečných odpadov zaznamenaných</w:t>
      </w:r>
      <w:r w:rsidR="00E23050" w:rsidRPr="009E2D83">
        <w:t xml:space="preserve"> v </w:t>
      </w:r>
      <w:r w:rsidRPr="009E2D83">
        <w:t>iných členských štátoch EÚ ukazuj</w:t>
      </w:r>
      <w:r w:rsidR="00DC7B78" w:rsidRPr="009E2D83">
        <w:t>e opačný trend, hodnotitelia sa </w:t>
      </w:r>
      <w:r w:rsidRPr="009E2D83">
        <w:t>domnievajú, že by sa mali zlepšiť mechanizmy</w:t>
      </w:r>
      <w:r w:rsidR="00E23050" w:rsidRPr="009E2D83">
        <w:t xml:space="preserve"> na </w:t>
      </w:r>
      <w:r w:rsidRPr="009E2D83">
        <w:t>ich odhaľovanie</w:t>
      </w:r>
      <w:r w:rsidR="00E23050" w:rsidRPr="009E2D83">
        <w:t xml:space="preserve"> a </w:t>
      </w:r>
      <w:r w:rsidRPr="009E2D83">
        <w:t>evidenciu</w:t>
      </w:r>
      <w:r w:rsidR="00E23050" w:rsidRPr="009E2D83">
        <w:t xml:space="preserve"> na </w:t>
      </w:r>
      <w:r w:rsidRPr="009E2D83">
        <w:t>Slovensku.</w:t>
      </w:r>
    </w:p>
    <w:p w14:paraId="28EC141D" w14:textId="77777777" w:rsidR="00EC507D" w:rsidRPr="009E2D83" w:rsidRDefault="00EC507D" w:rsidP="00D77C26">
      <w:pPr>
        <w:pStyle w:val="Odsekzoznamu"/>
        <w:spacing w:after="0" w:line="360" w:lineRule="auto"/>
        <w:ind w:left="425"/>
        <w:jc w:val="both"/>
      </w:pPr>
    </w:p>
    <w:p w14:paraId="03CC6B24" w14:textId="62A7D858" w:rsidR="00EC507D" w:rsidRPr="009E2D83" w:rsidRDefault="00EC507D" w:rsidP="007B454A">
      <w:pPr>
        <w:pStyle w:val="Odsekzoznamu"/>
        <w:numPr>
          <w:ilvl w:val="0"/>
          <w:numId w:val="27"/>
        </w:numPr>
        <w:spacing w:after="0" w:line="360" w:lineRule="auto"/>
        <w:ind w:left="425"/>
        <w:jc w:val="both"/>
      </w:pPr>
      <w:r w:rsidRPr="009E2D83">
        <w:t>Plán kontrol je pre Slovenskú inšpekciu životného prostredia aj pre Policajný zbor kľúčovým nástrojom</w:t>
      </w:r>
      <w:r w:rsidR="00E23050" w:rsidRPr="009E2D83">
        <w:t xml:space="preserve"> na </w:t>
      </w:r>
      <w:r w:rsidRPr="009E2D83">
        <w:t>cielené</w:t>
      </w:r>
      <w:r w:rsidR="00E23050" w:rsidRPr="009E2D83">
        <w:t xml:space="preserve"> a </w:t>
      </w:r>
      <w:r w:rsidRPr="009E2D83">
        <w:t>účinné vyšetrovanie niektorých tokov odpadu, najmä nebezpečného odpadu.</w:t>
      </w:r>
    </w:p>
    <w:p w14:paraId="5C2382B5" w14:textId="77777777" w:rsidR="00DC7B78" w:rsidRPr="009E2D83" w:rsidRDefault="00DC7B78" w:rsidP="00DC7B78">
      <w:pPr>
        <w:spacing w:after="0"/>
        <w:jc w:val="both"/>
      </w:pPr>
    </w:p>
    <w:p w14:paraId="3C6E0E7C" w14:textId="77777777" w:rsidR="00EC507D" w:rsidRPr="009E2D83" w:rsidRDefault="00EC507D" w:rsidP="00D77C26">
      <w:pPr>
        <w:spacing w:before="0" w:after="0"/>
      </w:pPr>
      <w:r w:rsidRPr="009E2D83">
        <w:br w:type="page"/>
      </w:r>
    </w:p>
    <w:p w14:paraId="652E8688" w14:textId="77777777" w:rsidR="00EC507D" w:rsidRPr="009E2D83" w:rsidRDefault="00EC507D" w:rsidP="00D77C26">
      <w:pPr>
        <w:spacing w:before="0" w:after="0"/>
      </w:pPr>
    </w:p>
    <w:p w14:paraId="44EC074B" w14:textId="66A43FC8" w:rsidR="00EC507D" w:rsidRPr="009E2D83" w:rsidRDefault="00EC507D" w:rsidP="00D77C26">
      <w:pPr>
        <w:pStyle w:val="Nadpis1"/>
        <w:spacing w:before="0" w:after="0" w:line="360" w:lineRule="auto"/>
        <w:rPr>
          <w:b/>
          <w:bCs/>
        </w:rPr>
      </w:pPr>
      <w:bookmarkStart w:id="151" w:name="_Toc522026462"/>
      <w:bookmarkStart w:id="152" w:name="_Toc522028010"/>
      <w:r w:rsidRPr="009E2D83">
        <w:rPr>
          <w:b/>
          <w:bCs/>
        </w:rPr>
        <w:t>Nezákonná výroba nebezpečných materiálov alebo nezákonné nakladanie</w:t>
      </w:r>
      <w:r w:rsidR="00E23050" w:rsidRPr="009E2D83">
        <w:rPr>
          <w:b/>
          <w:bCs/>
        </w:rPr>
        <w:t xml:space="preserve"> s </w:t>
      </w:r>
      <w:r w:rsidRPr="009E2D83">
        <w:rPr>
          <w:b/>
          <w:bCs/>
        </w:rPr>
        <w:t>nimi</w:t>
      </w:r>
      <w:bookmarkEnd w:id="151"/>
      <w:bookmarkEnd w:id="152"/>
    </w:p>
    <w:p w14:paraId="2DE093B3" w14:textId="77777777" w:rsidR="00EC507D" w:rsidRPr="009E2D83" w:rsidRDefault="00EC507D" w:rsidP="00D77C26">
      <w:pPr>
        <w:pStyle w:val="Nadpis2"/>
        <w:spacing w:before="0" w:after="0" w:line="360" w:lineRule="auto"/>
        <w:rPr>
          <w:b/>
          <w:bCs/>
        </w:rPr>
      </w:pPr>
      <w:bookmarkStart w:id="153" w:name="_Toc522026463"/>
      <w:bookmarkStart w:id="154" w:name="_Toc522028011"/>
      <w:r w:rsidRPr="009E2D83">
        <w:rPr>
          <w:b/>
          <w:bCs/>
        </w:rPr>
        <w:t>Pojem „nebezpečné materiály“</w:t>
      </w:r>
      <w:bookmarkEnd w:id="153"/>
      <w:bookmarkEnd w:id="154"/>
    </w:p>
    <w:p w14:paraId="1B8F107F" w14:textId="77777777" w:rsidR="00EC507D" w:rsidRPr="009E2D83" w:rsidRDefault="00EC507D" w:rsidP="00D77C26">
      <w:pPr>
        <w:pStyle w:val="Zarkazkladnhotextu"/>
        <w:spacing w:after="0" w:line="360" w:lineRule="auto"/>
        <w:ind w:left="0"/>
        <w:jc w:val="both"/>
        <w:rPr>
          <w:iCs/>
        </w:rPr>
      </w:pPr>
    </w:p>
    <w:p w14:paraId="5A78A323" w14:textId="2E7387A1" w:rsidR="00EC507D" w:rsidRPr="009E2D83" w:rsidRDefault="00EC507D" w:rsidP="007B454A">
      <w:pPr>
        <w:pStyle w:val="Zarkazkladnhotextu"/>
        <w:spacing w:after="0" w:line="360" w:lineRule="auto"/>
        <w:ind w:left="0"/>
        <w:jc w:val="both"/>
        <w:rPr>
          <w:iCs/>
        </w:rPr>
      </w:pPr>
      <w:r w:rsidRPr="009E2D83">
        <w:t>Hoci pojem „nebezpečné materiály“ nie je</w:t>
      </w:r>
      <w:r w:rsidR="00E23050" w:rsidRPr="009E2D83">
        <w:t xml:space="preserve"> v </w:t>
      </w:r>
      <w:r w:rsidRPr="009E2D83">
        <w:t>slovenských právnych predpisoch jednoznačne vymedzený, definuje sa formou odkazu</w:t>
      </w:r>
      <w:r w:rsidR="00E23050" w:rsidRPr="009E2D83">
        <w:t xml:space="preserve"> na </w:t>
      </w:r>
      <w:r w:rsidRPr="009E2D83">
        <w:t>tieto akty:</w:t>
      </w:r>
    </w:p>
    <w:p w14:paraId="61176F19" w14:textId="5117B9D9" w:rsidR="00EC507D" w:rsidRPr="009E2D83" w:rsidRDefault="00EC507D" w:rsidP="003002D6">
      <w:pPr>
        <w:pStyle w:val="Zarkazkladnhotextu"/>
        <w:spacing w:after="0" w:line="360" w:lineRule="auto"/>
        <w:ind w:left="0"/>
        <w:jc w:val="both"/>
        <w:rPr>
          <w:iCs/>
        </w:rPr>
      </w:pPr>
      <w:r w:rsidRPr="009E2D83">
        <w:t xml:space="preserve">– </w:t>
      </w:r>
      <w:r w:rsidR="006178F5" w:rsidRPr="009E2D83">
        <w:t>§ </w:t>
      </w:r>
      <w:r w:rsidRPr="009E2D83">
        <w:t>2 ods. 9 zákona</w:t>
      </w:r>
      <w:r w:rsidR="00E23050" w:rsidRPr="009E2D83">
        <w:t xml:space="preserve"> č. </w:t>
      </w:r>
      <w:r w:rsidRPr="009E2D83">
        <w:t>79/2015 Z. z.</w:t>
      </w:r>
      <w:r w:rsidR="00E23050" w:rsidRPr="009E2D83">
        <w:t xml:space="preserve"> o </w:t>
      </w:r>
      <w:r w:rsidRPr="009E2D83">
        <w:t>odpadoch, ktorým sa vykonáva nariadenie Komisie (EÚ)</w:t>
      </w:r>
      <w:r w:rsidR="00E23050" w:rsidRPr="009E2D83">
        <w:t xml:space="preserve"> č. </w:t>
      </w:r>
      <w:r w:rsidRPr="009E2D83">
        <w:t>1357/2014</w:t>
      </w:r>
      <w:r w:rsidR="00E23050" w:rsidRPr="009E2D83">
        <w:t xml:space="preserve"> z </w:t>
      </w:r>
      <w:r w:rsidRPr="009E2D83">
        <w:t>18. decembra 2014, ktorým sa nahrádza príloha III</w:t>
      </w:r>
      <w:r w:rsidR="00E23050" w:rsidRPr="009E2D83">
        <w:t xml:space="preserve"> k </w:t>
      </w:r>
      <w:r w:rsidRPr="009E2D83">
        <w:t>smernici 2008/98/ES</w:t>
      </w:r>
      <w:r w:rsidR="00E23050" w:rsidRPr="009E2D83">
        <w:t xml:space="preserve"> o </w:t>
      </w:r>
      <w:r w:rsidRPr="009E2D83">
        <w:t>odpade</w:t>
      </w:r>
      <w:r w:rsidR="00E23050" w:rsidRPr="009E2D83">
        <w:t xml:space="preserve"> a o </w:t>
      </w:r>
      <w:r w:rsidRPr="009E2D83">
        <w:t>zrušení určitých smerníc</w:t>
      </w:r>
      <w:r w:rsidRPr="009E2D83">
        <w:rPr>
          <w:b/>
          <w:vertAlign w:val="superscript"/>
        </w:rPr>
        <w:footnoteReference w:id="17"/>
      </w:r>
      <w:r w:rsidRPr="009E2D83">
        <w:t>,</w:t>
      </w:r>
    </w:p>
    <w:p w14:paraId="5B0DF5CF" w14:textId="7BF82A9A" w:rsidR="00EC507D" w:rsidRPr="009E2D83" w:rsidRDefault="00EC507D" w:rsidP="007B454A">
      <w:pPr>
        <w:pStyle w:val="Zarkazkladnhotextu"/>
        <w:spacing w:after="0" w:line="360" w:lineRule="auto"/>
        <w:ind w:left="0"/>
        <w:jc w:val="both"/>
        <w:rPr>
          <w:iCs/>
        </w:rPr>
      </w:pPr>
      <w:r w:rsidRPr="009E2D83">
        <w:t>– vyhláška Ministerstva životného prostredia Slovenskej republiky</w:t>
      </w:r>
      <w:r w:rsidR="00E23050" w:rsidRPr="009E2D83">
        <w:t xml:space="preserve"> č. </w:t>
      </w:r>
      <w:r w:rsidR="00547744" w:rsidRPr="009E2D83">
        <w:t>100/2005 Z. z., ktorou sa </w:t>
      </w:r>
      <w:r w:rsidRPr="009E2D83">
        <w:t>ustanovujú podrobnosti</w:t>
      </w:r>
      <w:r w:rsidR="00E23050" w:rsidRPr="009E2D83">
        <w:t xml:space="preserve"> o </w:t>
      </w:r>
      <w:r w:rsidRPr="009E2D83">
        <w:t>zaobchádzaní</w:t>
      </w:r>
      <w:r w:rsidR="00E23050" w:rsidRPr="009E2D83">
        <w:t xml:space="preserve"> s </w:t>
      </w:r>
      <w:r w:rsidRPr="009E2D83">
        <w:t>nebezpečnými látkami,</w:t>
      </w:r>
      <w:r w:rsidR="00E23050" w:rsidRPr="009E2D83">
        <w:t xml:space="preserve"> o </w:t>
      </w:r>
      <w:r w:rsidRPr="009E2D83">
        <w:t>náležitostiach havarijného plánu</w:t>
      </w:r>
      <w:r w:rsidR="00E23050" w:rsidRPr="009E2D83">
        <w:t xml:space="preserve"> a o </w:t>
      </w:r>
      <w:r w:rsidRPr="009E2D83">
        <w:t>postupe pri riešení mimoriadneho zhoršenia vôd,</w:t>
      </w:r>
    </w:p>
    <w:p w14:paraId="419BFD56" w14:textId="1471BBC8" w:rsidR="00EC507D" w:rsidRPr="009E2D83" w:rsidRDefault="00EC507D" w:rsidP="007B454A">
      <w:pPr>
        <w:pStyle w:val="Zarkazkladnhotextu"/>
        <w:spacing w:after="0" w:line="360" w:lineRule="auto"/>
        <w:ind w:left="0"/>
        <w:jc w:val="both"/>
        <w:rPr>
          <w:iCs/>
        </w:rPr>
      </w:pPr>
      <w:r w:rsidRPr="009E2D83">
        <w:t>– oznámenie Ministerstva zahraničných vecí Slovenskej republiky</w:t>
      </w:r>
      <w:r w:rsidR="00E23050" w:rsidRPr="009E2D83">
        <w:t xml:space="preserve"> č. </w:t>
      </w:r>
      <w:r w:rsidRPr="009E2D83">
        <w:t>280/2007 Z. z.</w:t>
      </w:r>
      <w:r w:rsidR="00E23050" w:rsidRPr="009E2D83">
        <w:t xml:space="preserve"> o </w:t>
      </w:r>
      <w:r w:rsidRPr="009E2D83">
        <w:t>pristúpení Slovenskej republiky</w:t>
      </w:r>
      <w:r w:rsidR="00E23050" w:rsidRPr="009E2D83">
        <w:t xml:space="preserve"> k </w:t>
      </w:r>
      <w:r w:rsidRPr="009E2D83">
        <w:t>Rotterdamskému dohovoru</w:t>
      </w:r>
      <w:r w:rsidR="00E23050" w:rsidRPr="009E2D83">
        <w:t xml:space="preserve"> o </w:t>
      </w:r>
      <w:r w:rsidRPr="009E2D83">
        <w:t>udeľovaní predbežného súhlasu</w:t>
      </w:r>
      <w:r w:rsidR="00E23050" w:rsidRPr="009E2D83">
        <w:t xml:space="preserve"> po </w:t>
      </w:r>
      <w:r w:rsidRPr="009E2D83">
        <w:t>predchádzajúcom ohlásení pre určité nebezpečné chemikálie</w:t>
      </w:r>
      <w:r w:rsidR="00E23050" w:rsidRPr="009E2D83">
        <w:t xml:space="preserve"> a </w:t>
      </w:r>
      <w:r w:rsidRPr="009E2D83">
        <w:t>pesticídy</w:t>
      </w:r>
      <w:r w:rsidR="00E23050" w:rsidRPr="009E2D83">
        <w:t xml:space="preserve"> v </w:t>
      </w:r>
      <w:r w:rsidRPr="009E2D83">
        <w:t>medzinárodnom obchode</w:t>
      </w:r>
      <w:r w:rsidR="00E23050" w:rsidRPr="009E2D83">
        <w:t xml:space="preserve"> a </w:t>
      </w:r>
      <w:r w:rsidRPr="009E2D83">
        <w:t>iných nariadenia, ktorými sa ustanovuje nakladanie</w:t>
      </w:r>
      <w:r w:rsidR="00E23050" w:rsidRPr="009E2D83">
        <w:t xml:space="preserve"> s </w:t>
      </w:r>
      <w:r w:rsidRPr="009E2D83">
        <w:t>chemickými, rádioaktívnymi</w:t>
      </w:r>
      <w:r w:rsidR="00E23050" w:rsidRPr="009E2D83">
        <w:t xml:space="preserve"> a </w:t>
      </w:r>
      <w:r w:rsidRPr="009E2D83">
        <w:t>inými nebezpečnými látkami.</w:t>
      </w:r>
    </w:p>
    <w:p w14:paraId="18529EBE" w14:textId="77777777" w:rsidR="00EC507D" w:rsidRPr="009E2D83" w:rsidRDefault="00EC507D" w:rsidP="00D77C26">
      <w:pPr>
        <w:pStyle w:val="Zarkazkladnhotextu"/>
        <w:spacing w:after="0" w:line="360" w:lineRule="auto"/>
        <w:ind w:left="0"/>
        <w:jc w:val="both"/>
        <w:rPr>
          <w:iCs/>
        </w:rPr>
      </w:pPr>
    </w:p>
    <w:p w14:paraId="34A091FA" w14:textId="50D4F024" w:rsidR="00EC507D" w:rsidRPr="009E2D83" w:rsidRDefault="00EC507D" w:rsidP="007B454A">
      <w:pPr>
        <w:pStyle w:val="Zarkazkladnhotextu"/>
        <w:spacing w:after="0" w:line="360" w:lineRule="auto"/>
        <w:ind w:left="0"/>
        <w:jc w:val="both"/>
        <w:rPr>
          <w:iCs/>
        </w:rPr>
      </w:pPr>
      <w:r w:rsidRPr="009E2D83">
        <w:t>V samotnom Trestnom zákone sa nenachádza vymedzenie pojmu „nebezpečné materiály“. Príslušné skutkové podstaty jednotlivých trestných činov sú vymedzené</w:t>
      </w:r>
      <w:r w:rsidR="00E23050" w:rsidRPr="009E2D83">
        <w:t xml:space="preserve"> v </w:t>
      </w:r>
      <w:r w:rsidRPr="009E2D83">
        <w:t>súvisiacich právnych predpisoch, ktoré odkazujú</w:t>
      </w:r>
      <w:r w:rsidR="00E23050" w:rsidRPr="009E2D83">
        <w:t xml:space="preserve"> na </w:t>
      </w:r>
      <w:r w:rsidRPr="009E2D83">
        <w:t xml:space="preserve">vyššie uvedené osobitné akty. V </w:t>
      </w:r>
      <w:r w:rsidR="006178F5" w:rsidRPr="009E2D83">
        <w:t>§ </w:t>
      </w:r>
      <w:r w:rsidRPr="009E2D83">
        <w:t>298 Tr</w:t>
      </w:r>
      <w:r w:rsidR="00547744" w:rsidRPr="009E2D83">
        <w:t>estného zákona sa </w:t>
      </w:r>
      <w:r w:rsidRPr="009E2D83">
        <w:t>stanovuje trestný čin nedovolenej výroby</w:t>
      </w:r>
      <w:r w:rsidR="00E23050" w:rsidRPr="009E2D83">
        <w:t xml:space="preserve"> a </w:t>
      </w:r>
      <w:r w:rsidRPr="009E2D83">
        <w:t>držania jadrových materiálov, rádioaktívnych látok, vysoko rizikových chemických látok</w:t>
      </w:r>
      <w:r w:rsidR="00E23050" w:rsidRPr="009E2D83">
        <w:t xml:space="preserve"> a </w:t>
      </w:r>
      <w:r w:rsidRPr="009E2D83">
        <w:t>vysoko rizikových biologických agensov</w:t>
      </w:r>
      <w:r w:rsidR="00E23050" w:rsidRPr="009E2D83">
        <w:t xml:space="preserve"> a </w:t>
      </w:r>
      <w:r w:rsidRPr="009E2D83">
        <w:t>toxínov alebo iných rádioaktívnych látok či podobných biologických agensov alebo toxínov.</w:t>
      </w:r>
    </w:p>
    <w:p w14:paraId="0F0CEB15" w14:textId="630F36CF" w:rsidR="00EC507D" w:rsidRPr="009E2D83" w:rsidRDefault="00EC507D" w:rsidP="007B454A">
      <w:pPr>
        <w:pStyle w:val="Zarkazkladnhotextu"/>
        <w:spacing w:after="0" w:line="360" w:lineRule="auto"/>
        <w:ind w:left="0"/>
        <w:jc w:val="both"/>
        <w:rPr>
          <w:iCs/>
        </w:rPr>
      </w:pPr>
      <w:r w:rsidRPr="009E2D83">
        <w:br w:type="page"/>
      </w:r>
      <w:r w:rsidRPr="009E2D83">
        <w:lastRenderedPageBreak/>
        <w:t xml:space="preserve">V </w:t>
      </w:r>
      <w:r w:rsidR="006178F5" w:rsidRPr="009E2D83">
        <w:t>§ </w:t>
      </w:r>
      <w:r w:rsidRPr="009E2D83">
        <w:t>284 Trestného zákona sa kriminalizuje konanie osoby, ktorá úmyselne vydá ľudí</w:t>
      </w:r>
      <w:r w:rsidR="00E23050" w:rsidRPr="009E2D83">
        <w:t xml:space="preserve"> do </w:t>
      </w:r>
      <w:r w:rsidRPr="009E2D83">
        <w:t>nebezpečenstva smrti alebo ťažkej ujmy</w:t>
      </w:r>
      <w:r w:rsidR="00E23050" w:rsidRPr="009E2D83">
        <w:t xml:space="preserve"> na </w:t>
      </w:r>
      <w:r w:rsidRPr="009E2D83">
        <w:t>zdraví alebo cudzí majetok</w:t>
      </w:r>
      <w:r w:rsidR="00E23050" w:rsidRPr="009E2D83">
        <w:t xml:space="preserve"> do </w:t>
      </w:r>
      <w:r w:rsidRPr="009E2D83">
        <w:t>nebezpečenstva škody veľkého rozsahu tým, že spôsobí požiar alebo povodeň, alebo poruchu, či haváriu prostriedku hromadnej prepravy, alebo škodlivý účinok výbušnín, plynu, elektriny, rádioaktivity alebo iných podobne nebezpečných látok alebo síl, alebo sa dopustí iného podobného nebezpečného konania.</w:t>
      </w:r>
    </w:p>
    <w:p w14:paraId="7DA32E23" w14:textId="77777777" w:rsidR="00EC507D" w:rsidRPr="009E2D83" w:rsidRDefault="00EC507D" w:rsidP="00547744">
      <w:pPr>
        <w:pStyle w:val="Zarkazkladnhotextu"/>
        <w:spacing w:after="0"/>
        <w:ind w:left="0"/>
        <w:jc w:val="both"/>
        <w:rPr>
          <w:iCs/>
        </w:rPr>
      </w:pPr>
    </w:p>
    <w:p w14:paraId="782DE6AD" w14:textId="498B92EF" w:rsidR="00EC507D" w:rsidRPr="009E2D83" w:rsidRDefault="00EC507D" w:rsidP="007B454A">
      <w:pPr>
        <w:pStyle w:val="Zarkazkladnhotextu"/>
        <w:spacing w:after="0" w:line="360" w:lineRule="auto"/>
        <w:ind w:left="0"/>
        <w:jc w:val="both"/>
        <w:rPr>
          <w:iCs/>
        </w:rPr>
      </w:pPr>
      <w:r w:rsidRPr="009E2D83">
        <w:t>Nebezpečné látky sú</w:t>
      </w:r>
      <w:r w:rsidR="00E23050" w:rsidRPr="009E2D83">
        <w:t xml:space="preserve"> v </w:t>
      </w:r>
      <w:r w:rsidR="006178F5" w:rsidRPr="009E2D83">
        <w:t>§ </w:t>
      </w:r>
      <w:r w:rsidRPr="009E2D83">
        <w:t>3 ods. 3 zákona</w:t>
      </w:r>
      <w:r w:rsidR="00E23050" w:rsidRPr="009E2D83">
        <w:t xml:space="preserve"> č. </w:t>
      </w:r>
      <w:r w:rsidRPr="009E2D83">
        <w:t>42/1994 Z. z.</w:t>
      </w:r>
      <w:r w:rsidR="00E23050" w:rsidRPr="009E2D83">
        <w:t xml:space="preserve"> o </w:t>
      </w:r>
      <w:r w:rsidRPr="009E2D83">
        <w:t>civilnej ochrane obyvateľstva vymedzené ako prírodné alebo syntetické látky, ktoré svojimi chemickými, fyzikálnymi, toxikologickými alebo biologickými vlastnosťami samostatne alebo</w:t>
      </w:r>
      <w:r w:rsidR="00E23050" w:rsidRPr="009E2D83">
        <w:t xml:space="preserve"> v </w:t>
      </w:r>
      <w:r w:rsidRPr="009E2D83">
        <w:t>kombinácii môžu spôsobiť ohrozenie života, zdravia alebo majetku.</w:t>
      </w:r>
    </w:p>
    <w:p w14:paraId="13F785B1" w14:textId="6BA9585A" w:rsidR="00EC507D" w:rsidRPr="009E2D83" w:rsidRDefault="00EC507D" w:rsidP="003002D6">
      <w:pPr>
        <w:pStyle w:val="Zarkazkladnhotextu"/>
        <w:spacing w:after="0" w:line="360" w:lineRule="auto"/>
        <w:ind w:left="0"/>
        <w:jc w:val="both"/>
        <w:rPr>
          <w:iCs/>
        </w:rPr>
      </w:pPr>
      <w:r w:rsidRPr="009E2D83">
        <w:t xml:space="preserve">V </w:t>
      </w:r>
      <w:r w:rsidR="006178F5" w:rsidRPr="009E2D83">
        <w:t>§ </w:t>
      </w:r>
      <w:r w:rsidRPr="009E2D83">
        <w:t>2 písm. e) zákona</w:t>
      </w:r>
      <w:r w:rsidR="00E23050" w:rsidRPr="009E2D83">
        <w:t xml:space="preserve"> č. </w:t>
      </w:r>
      <w:r w:rsidRPr="009E2D83">
        <w:t>128/2015 Z. z.</w:t>
      </w:r>
      <w:r w:rsidR="00E23050" w:rsidRPr="009E2D83">
        <w:t xml:space="preserve"> o </w:t>
      </w:r>
      <w:r w:rsidRPr="009E2D83">
        <w:t>prevencii závažných priemyselných havárií</w:t>
      </w:r>
      <w:r w:rsidR="00E23050" w:rsidRPr="009E2D83">
        <w:t xml:space="preserve"> a o </w:t>
      </w:r>
      <w:r w:rsidRPr="009E2D83">
        <w:t>zmene</w:t>
      </w:r>
      <w:r w:rsidR="00E23050" w:rsidRPr="009E2D83">
        <w:t xml:space="preserve"> a </w:t>
      </w:r>
      <w:r w:rsidRPr="009E2D83">
        <w:t>doplnení niektorých zákonov sa pojem „nebezpečné látky“ vymedzuje ako látka alebo zmes</w:t>
      </w:r>
      <w:r w:rsidRPr="009E2D83">
        <w:rPr>
          <w:b/>
          <w:vertAlign w:val="superscript"/>
        </w:rPr>
        <w:footnoteReference w:id="18"/>
      </w:r>
      <w:r w:rsidRPr="009E2D83">
        <w:t xml:space="preserve"> uvedená</w:t>
      </w:r>
      <w:r w:rsidR="00E23050" w:rsidRPr="009E2D83">
        <w:t xml:space="preserve"> v </w:t>
      </w:r>
      <w:r w:rsidRPr="009E2D83">
        <w:t>prvej časti prílohy</w:t>
      </w:r>
      <w:r w:rsidR="00E23050" w:rsidRPr="009E2D83">
        <w:t xml:space="preserve"> č. </w:t>
      </w:r>
      <w:r w:rsidRPr="009E2D83">
        <w:t>1 alebo</w:t>
      </w:r>
      <w:r w:rsidR="00E23050" w:rsidRPr="009E2D83">
        <w:t xml:space="preserve"> v </w:t>
      </w:r>
      <w:r w:rsidRPr="009E2D83">
        <w:t>druhej časti prílohy</w:t>
      </w:r>
      <w:r w:rsidR="00E23050" w:rsidRPr="009E2D83">
        <w:t xml:space="preserve"> č. </w:t>
      </w:r>
      <w:r w:rsidRPr="009E2D83">
        <w:t>1,</w:t>
      </w:r>
      <w:r w:rsidR="00E23050" w:rsidRPr="009E2D83">
        <w:t xml:space="preserve"> a </w:t>
      </w:r>
      <w:r w:rsidRPr="009E2D83">
        <w:t>to</w:t>
      </w:r>
      <w:r w:rsidR="00E23050" w:rsidRPr="009E2D83">
        <w:t xml:space="preserve"> vo </w:t>
      </w:r>
      <w:r w:rsidRPr="009E2D83">
        <w:t>forme suroviny, výrobku, vedľajšieho produktu, rezídua alebo medziproduktu.</w:t>
      </w:r>
      <w:r w:rsidRPr="009E2D83">
        <w:rPr>
          <w:rStyle w:val="Odkaznapoznmkupodiarou"/>
          <w:iCs/>
        </w:rPr>
        <w:footnoteReference w:id="19"/>
      </w:r>
    </w:p>
    <w:p w14:paraId="19D0A11C" w14:textId="77777777" w:rsidR="00EC507D" w:rsidRPr="009E2D83" w:rsidRDefault="00EC507D" w:rsidP="00547744">
      <w:pPr>
        <w:pStyle w:val="Zarkazkladnhotextu"/>
        <w:spacing w:after="0"/>
        <w:ind w:left="0"/>
        <w:jc w:val="both"/>
        <w:rPr>
          <w:iCs/>
        </w:rPr>
      </w:pPr>
    </w:p>
    <w:p w14:paraId="73C15F6C" w14:textId="1DBE968B" w:rsidR="00EC507D" w:rsidRPr="009E2D83" w:rsidRDefault="00EC507D" w:rsidP="00AF61F8">
      <w:pPr>
        <w:pStyle w:val="Zarkazkladnhotextu"/>
        <w:spacing w:after="0" w:line="360" w:lineRule="auto"/>
        <w:ind w:left="0"/>
        <w:jc w:val="both"/>
        <w:rPr>
          <w:iCs/>
        </w:rPr>
      </w:pPr>
      <w:r w:rsidRPr="009E2D83">
        <w:t>Zaobchádzanie</w:t>
      </w:r>
      <w:r w:rsidR="00E23050" w:rsidRPr="009E2D83">
        <w:t xml:space="preserve"> s </w:t>
      </w:r>
      <w:r w:rsidRPr="009E2D83">
        <w:t>rádioaktívnymi jadrovými materiálmi, vyhoretým jadrovým palivom</w:t>
      </w:r>
      <w:r w:rsidR="00E23050" w:rsidRPr="009E2D83">
        <w:t xml:space="preserve"> a </w:t>
      </w:r>
      <w:r w:rsidRPr="009E2D83">
        <w:t>rádioaktívnym odpadom sa upravuje zákonom</w:t>
      </w:r>
      <w:r w:rsidR="00E23050" w:rsidRPr="009E2D83">
        <w:t xml:space="preserve"> č. </w:t>
      </w:r>
      <w:r w:rsidRPr="009E2D83">
        <w:t>541/2004 Z. z.</w:t>
      </w:r>
      <w:r w:rsidR="00E23050" w:rsidRPr="009E2D83">
        <w:t xml:space="preserve"> o </w:t>
      </w:r>
      <w:r w:rsidRPr="009E2D83">
        <w:t>mierovom využívaní jadrovej energie (atómový zákon)</w:t>
      </w:r>
      <w:r w:rsidR="00E23050" w:rsidRPr="009E2D83">
        <w:t xml:space="preserve"> a o </w:t>
      </w:r>
      <w:r w:rsidRPr="009E2D83">
        <w:t>zmene</w:t>
      </w:r>
      <w:r w:rsidR="00E23050" w:rsidRPr="009E2D83">
        <w:t xml:space="preserve"> a </w:t>
      </w:r>
      <w:r w:rsidRPr="009E2D83">
        <w:t>doplnení niektorých zákonov; vymedzujú sa</w:t>
      </w:r>
      <w:r w:rsidR="00E23050" w:rsidRPr="009E2D83">
        <w:t xml:space="preserve"> v </w:t>
      </w:r>
      <w:r w:rsidRPr="009E2D83">
        <w:t>ňom pojmy týkajúce sa jadrových materiálov, ako je vyhoreté jadrové palivo</w:t>
      </w:r>
      <w:r w:rsidR="00E23050" w:rsidRPr="009E2D83">
        <w:t xml:space="preserve"> a </w:t>
      </w:r>
      <w:r w:rsidRPr="009E2D83">
        <w:t>rádioaktívny odpad, ktorý vzniká pri prevádzke jadrových zariadení.</w:t>
      </w:r>
    </w:p>
    <w:p w14:paraId="5C76B189" w14:textId="77777777" w:rsidR="00EC507D" w:rsidRPr="009E2D83" w:rsidRDefault="00EC507D" w:rsidP="00547744">
      <w:pPr>
        <w:pStyle w:val="Zarkazkladnhotextu"/>
        <w:spacing w:after="0"/>
        <w:ind w:left="0"/>
        <w:jc w:val="both"/>
        <w:rPr>
          <w:iCs/>
        </w:rPr>
      </w:pPr>
    </w:p>
    <w:p w14:paraId="5085C5FC" w14:textId="490469B0" w:rsidR="00EC507D" w:rsidRPr="009E2D83" w:rsidRDefault="00EC507D" w:rsidP="007B454A">
      <w:pPr>
        <w:pStyle w:val="Zarkazkladnhotextu"/>
        <w:spacing w:after="0" w:line="360" w:lineRule="auto"/>
        <w:ind w:left="0"/>
        <w:jc w:val="both"/>
        <w:rPr>
          <w:iCs/>
        </w:rPr>
      </w:pPr>
      <w:r w:rsidRPr="009E2D83">
        <w:t>Zákonom</w:t>
      </w:r>
      <w:r w:rsidR="00E23050" w:rsidRPr="009E2D83">
        <w:t xml:space="preserve"> č. </w:t>
      </w:r>
      <w:r w:rsidRPr="009E2D83">
        <w:t>346/2013 Z. z.</w:t>
      </w:r>
      <w:r w:rsidR="00E23050" w:rsidRPr="009E2D83">
        <w:t xml:space="preserve"> o </w:t>
      </w:r>
      <w:r w:rsidRPr="009E2D83">
        <w:t>obmedzení používania určitých nebezpečných látok</w:t>
      </w:r>
      <w:r w:rsidR="00E23050" w:rsidRPr="009E2D83">
        <w:t xml:space="preserve"> v </w:t>
      </w:r>
      <w:r w:rsidRPr="009E2D83">
        <w:t>elektrických zariadeniach</w:t>
      </w:r>
      <w:r w:rsidR="00E23050" w:rsidRPr="009E2D83">
        <w:t xml:space="preserve"> a </w:t>
      </w:r>
      <w:r w:rsidRPr="009E2D83">
        <w:t>elektronických zariadeniach</w:t>
      </w:r>
      <w:r w:rsidR="00E23050" w:rsidRPr="009E2D83">
        <w:t xml:space="preserve"> a </w:t>
      </w:r>
      <w:r w:rsidRPr="009E2D83">
        <w:t>ktorým sa mení zákon</w:t>
      </w:r>
      <w:r w:rsidR="00E23050" w:rsidRPr="009E2D83">
        <w:t xml:space="preserve"> č. </w:t>
      </w:r>
      <w:r w:rsidRPr="009E2D83">
        <w:t>79/2015 Z. z.</w:t>
      </w:r>
      <w:r w:rsidR="00E23050" w:rsidRPr="009E2D83">
        <w:t xml:space="preserve"> o </w:t>
      </w:r>
      <w:r w:rsidR="00547744" w:rsidRPr="009E2D83">
        <w:t>odpadoch sa </w:t>
      </w:r>
      <w:r w:rsidRPr="009E2D83">
        <w:t>upravuje používanie nebezpečných látok uvedených</w:t>
      </w:r>
      <w:r w:rsidR="00E23050" w:rsidRPr="009E2D83">
        <w:t xml:space="preserve"> v </w:t>
      </w:r>
      <w:r w:rsidRPr="009E2D83">
        <w:t>prílohe I</w:t>
      </w:r>
      <w:r w:rsidR="00E23050" w:rsidRPr="009E2D83">
        <w:t xml:space="preserve"> v </w:t>
      </w:r>
      <w:r w:rsidRPr="009E2D83">
        <w:t>elektrických</w:t>
      </w:r>
      <w:r w:rsidR="00E23050" w:rsidRPr="009E2D83">
        <w:t xml:space="preserve"> a </w:t>
      </w:r>
      <w:r w:rsidRPr="009E2D83">
        <w:t>elektronických zariadeniach, pričom</w:t>
      </w:r>
      <w:r w:rsidR="00E23050" w:rsidRPr="009E2D83">
        <w:t xml:space="preserve"> na </w:t>
      </w:r>
      <w:r w:rsidRPr="009E2D83">
        <w:t>takéto nebezpečné látky</w:t>
      </w:r>
      <w:r w:rsidR="00E23050" w:rsidRPr="009E2D83">
        <w:t xml:space="preserve"> a </w:t>
      </w:r>
      <w:r w:rsidRPr="009E2D83">
        <w:t>ich maximálne prípustné hodnoty hmotnostnej koncentrácie</w:t>
      </w:r>
      <w:r w:rsidR="00E23050" w:rsidRPr="009E2D83">
        <w:t xml:space="preserve"> v </w:t>
      </w:r>
      <w:r w:rsidRPr="009E2D83">
        <w:t>homogénnych materiáloch sa odkazuje takto:</w:t>
      </w:r>
    </w:p>
    <w:p w14:paraId="37093FFF" w14:textId="77777777" w:rsidR="00EC507D" w:rsidRPr="009E2D83" w:rsidRDefault="00EC507D" w:rsidP="00110F23">
      <w:pPr>
        <w:numPr>
          <w:ilvl w:val="0"/>
          <w:numId w:val="43"/>
        </w:numPr>
        <w:tabs>
          <w:tab w:val="num" w:pos="284"/>
        </w:tabs>
        <w:spacing w:before="0" w:after="0"/>
        <w:ind w:hanging="720"/>
        <w:jc w:val="both"/>
        <w:rPr>
          <w:rFonts w:eastAsia="Times New Roman"/>
          <w:iCs/>
          <w:szCs w:val="24"/>
        </w:rPr>
      </w:pPr>
      <w:r w:rsidRPr="009E2D83">
        <w:t>olovo (0,1 %)</w:t>
      </w:r>
    </w:p>
    <w:p w14:paraId="78E8DF3E" w14:textId="77777777" w:rsidR="00EC507D" w:rsidRPr="009E2D83" w:rsidRDefault="00EC507D" w:rsidP="00110F23">
      <w:pPr>
        <w:numPr>
          <w:ilvl w:val="0"/>
          <w:numId w:val="43"/>
        </w:numPr>
        <w:tabs>
          <w:tab w:val="num" w:pos="284"/>
        </w:tabs>
        <w:spacing w:before="0" w:after="0"/>
        <w:ind w:hanging="720"/>
        <w:jc w:val="both"/>
        <w:rPr>
          <w:rFonts w:eastAsia="Times New Roman"/>
          <w:iCs/>
          <w:szCs w:val="24"/>
        </w:rPr>
      </w:pPr>
      <w:r w:rsidRPr="009E2D83">
        <w:t>ortuť (0,1 %)</w:t>
      </w:r>
    </w:p>
    <w:p w14:paraId="18C943EA" w14:textId="77777777" w:rsidR="00EC507D" w:rsidRPr="009E2D83" w:rsidRDefault="00EC507D" w:rsidP="00023192">
      <w:r w:rsidRPr="009E2D83">
        <w:br w:type="page"/>
      </w:r>
    </w:p>
    <w:p w14:paraId="7C3F1B2E" w14:textId="77777777" w:rsidR="00EC507D" w:rsidRPr="009E2D83" w:rsidRDefault="00EC507D" w:rsidP="00110F23">
      <w:pPr>
        <w:numPr>
          <w:ilvl w:val="0"/>
          <w:numId w:val="43"/>
        </w:numPr>
        <w:tabs>
          <w:tab w:val="num" w:pos="284"/>
        </w:tabs>
        <w:spacing w:before="0" w:after="0"/>
        <w:ind w:hanging="720"/>
        <w:jc w:val="both"/>
        <w:rPr>
          <w:rFonts w:eastAsia="Times New Roman"/>
          <w:iCs/>
          <w:szCs w:val="24"/>
        </w:rPr>
      </w:pPr>
      <w:r w:rsidRPr="009E2D83">
        <w:t>kadmium (0,01 %)</w:t>
      </w:r>
    </w:p>
    <w:p w14:paraId="1C02B63D" w14:textId="77777777" w:rsidR="00EC507D" w:rsidRPr="009E2D83" w:rsidRDefault="00EC507D" w:rsidP="00110F23">
      <w:pPr>
        <w:numPr>
          <w:ilvl w:val="0"/>
          <w:numId w:val="43"/>
        </w:numPr>
        <w:tabs>
          <w:tab w:val="num" w:pos="284"/>
        </w:tabs>
        <w:spacing w:before="0" w:after="0"/>
        <w:ind w:hanging="720"/>
        <w:jc w:val="both"/>
        <w:rPr>
          <w:rFonts w:eastAsia="Times New Roman"/>
          <w:iCs/>
          <w:szCs w:val="24"/>
        </w:rPr>
      </w:pPr>
      <w:r w:rsidRPr="009E2D83">
        <w:t>šesťmocný chróm (0,1 %)</w:t>
      </w:r>
    </w:p>
    <w:p w14:paraId="2F1605D2" w14:textId="77777777" w:rsidR="00EC507D" w:rsidRPr="009E2D83" w:rsidRDefault="00EC507D" w:rsidP="00110F23">
      <w:pPr>
        <w:numPr>
          <w:ilvl w:val="0"/>
          <w:numId w:val="43"/>
        </w:numPr>
        <w:tabs>
          <w:tab w:val="num" w:pos="284"/>
        </w:tabs>
        <w:spacing w:before="0" w:after="0"/>
        <w:ind w:hanging="720"/>
        <w:jc w:val="both"/>
        <w:rPr>
          <w:rFonts w:eastAsia="Times New Roman"/>
          <w:iCs/>
          <w:szCs w:val="24"/>
        </w:rPr>
      </w:pPr>
      <w:r w:rsidRPr="009E2D83">
        <w:t>polybrómované bifenyly (PBB) (0,1 %)</w:t>
      </w:r>
    </w:p>
    <w:p w14:paraId="7AEA23F3" w14:textId="77777777" w:rsidR="00EC507D" w:rsidRPr="009E2D83" w:rsidRDefault="00EC507D" w:rsidP="00110F23">
      <w:pPr>
        <w:numPr>
          <w:ilvl w:val="0"/>
          <w:numId w:val="43"/>
        </w:numPr>
        <w:tabs>
          <w:tab w:val="num" w:pos="284"/>
        </w:tabs>
        <w:spacing w:before="0" w:after="0"/>
        <w:ind w:hanging="720"/>
        <w:jc w:val="both"/>
        <w:rPr>
          <w:rFonts w:eastAsia="Times New Roman"/>
          <w:iCs/>
          <w:szCs w:val="24"/>
        </w:rPr>
      </w:pPr>
      <w:r w:rsidRPr="009E2D83">
        <w:t>polybrómované difenylétery (PBDE) (0,1 %).</w:t>
      </w:r>
    </w:p>
    <w:p w14:paraId="0372193E" w14:textId="77777777" w:rsidR="00EC507D" w:rsidRPr="009E2D83" w:rsidRDefault="00EC507D" w:rsidP="00D77C26">
      <w:pPr>
        <w:pStyle w:val="Zarkazkladnhotextu"/>
        <w:spacing w:after="0" w:line="360" w:lineRule="auto"/>
        <w:ind w:left="0"/>
        <w:jc w:val="both"/>
        <w:rPr>
          <w:iCs/>
        </w:rPr>
      </w:pPr>
    </w:p>
    <w:p w14:paraId="4B3F0BA8" w14:textId="77777777" w:rsidR="00EC507D" w:rsidRPr="009E2D83" w:rsidRDefault="00EC507D" w:rsidP="007B454A">
      <w:pPr>
        <w:pStyle w:val="Zarkazkladnhotextu"/>
        <w:spacing w:after="0" w:line="360" w:lineRule="auto"/>
        <w:ind w:left="0"/>
        <w:jc w:val="both"/>
        <w:rPr>
          <w:iCs/>
        </w:rPr>
      </w:pPr>
      <w:r w:rsidRPr="009E2D83">
        <w:t>Za nebezpečné materiály sa považujú aj:</w:t>
      </w:r>
    </w:p>
    <w:p w14:paraId="4CAF0558" w14:textId="0716A39A" w:rsidR="00EC507D" w:rsidRPr="009E2D83" w:rsidRDefault="00EC507D" w:rsidP="00110F23">
      <w:pPr>
        <w:pStyle w:val="Zarkazkladnhotextu"/>
        <w:numPr>
          <w:ilvl w:val="0"/>
          <w:numId w:val="44"/>
        </w:numPr>
        <w:spacing w:after="0" w:line="360" w:lineRule="auto"/>
        <w:ind w:left="426"/>
        <w:jc w:val="both"/>
        <w:rPr>
          <w:iCs/>
        </w:rPr>
      </w:pPr>
      <w:r w:rsidRPr="009E2D83">
        <w:t>chemické zbrane, hoci</w:t>
      </w:r>
      <w:r w:rsidR="00E23050" w:rsidRPr="009E2D83">
        <w:t xml:space="preserve"> v </w:t>
      </w:r>
      <w:r w:rsidRPr="009E2D83">
        <w:t>zákone</w:t>
      </w:r>
      <w:r w:rsidR="00E23050" w:rsidRPr="009E2D83">
        <w:t xml:space="preserve"> č. </w:t>
      </w:r>
      <w:r w:rsidRPr="009E2D83">
        <w:t>129/1998 Z. z.</w:t>
      </w:r>
      <w:r w:rsidR="00E23050" w:rsidRPr="009E2D83">
        <w:t xml:space="preserve"> o </w:t>
      </w:r>
      <w:r w:rsidRPr="009E2D83">
        <w:t>zákaze chemických zbraní</w:t>
      </w:r>
      <w:r w:rsidR="00E23050" w:rsidRPr="009E2D83">
        <w:t xml:space="preserve"> a o </w:t>
      </w:r>
      <w:r w:rsidRPr="009E2D83">
        <w:t>zmene</w:t>
      </w:r>
      <w:r w:rsidR="00E23050" w:rsidRPr="009E2D83">
        <w:t xml:space="preserve"> a </w:t>
      </w:r>
      <w:r w:rsidRPr="009E2D83">
        <w:t>doplnení niektorých zákonov sa výslovne neuvádza pojem „nebezpečné materiály“,</w:t>
      </w:r>
    </w:p>
    <w:p w14:paraId="716CEE96" w14:textId="14B1F4EF" w:rsidR="00EC507D" w:rsidRPr="009E2D83" w:rsidRDefault="00EC507D" w:rsidP="00110F23">
      <w:pPr>
        <w:pStyle w:val="Zarkazkladnhotextu"/>
        <w:numPr>
          <w:ilvl w:val="0"/>
          <w:numId w:val="44"/>
        </w:numPr>
        <w:spacing w:after="0" w:line="360" w:lineRule="auto"/>
        <w:ind w:left="426"/>
        <w:jc w:val="both"/>
        <w:rPr>
          <w:iCs/>
        </w:rPr>
      </w:pPr>
      <w:r w:rsidRPr="009E2D83">
        <w:t>určité kategórie výrobkov obranného priemyslu (opatrenie Ministerstva hospodárstva Slovenskej republiky</w:t>
      </w:r>
      <w:r w:rsidR="00E23050" w:rsidRPr="009E2D83">
        <w:t xml:space="preserve"> č. </w:t>
      </w:r>
      <w:r w:rsidRPr="009E2D83">
        <w:t>1/2016</w:t>
      </w:r>
      <w:r w:rsidR="00E23050" w:rsidRPr="009E2D83">
        <w:t xml:space="preserve"> z </w:t>
      </w:r>
      <w:r w:rsidRPr="009E2D83">
        <w:t xml:space="preserve">12. septembra 2016, ktorým sa vydáva zoznam výrobkov obranného priemyslu podľa </w:t>
      </w:r>
      <w:r w:rsidR="006178F5" w:rsidRPr="009E2D83">
        <w:t>§ </w:t>
      </w:r>
      <w:r w:rsidRPr="009E2D83">
        <w:t>43 písm. a) zákona</w:t>
      </w:r>
      <w:r w:rsidR="00E23050" w:rsidRPr="009E2D83">
        <w:t xml:space="preserve"> č. </w:t>
      </w:r>
      <w:r w:rsidRPr="009E2D83">
        <w:t>392/2011 Z. z.</w:t>
      </w:r>
      <w:r w:rsidR="00E23050" w:rsidRPr="009E2D83">
        <w:t xml:space="preserve"> o </w:t>
      </w:r>
      <w:r w:rsidRPr="009E2D83">
        <w:t>obchodovaní</w:t>
      </w:r>
      <w:r w:rsidR="00E23050" w:rsidRPr="009E2D83">
        <w:t xml:space="preserve"> s </w:t>
      </w:r>
      <w:r w:rsidRPr="009E2D83">
        <w:t>výrobkami obranného priemyslu</w:t>
      </w:r>
      <w:r w:rsidR="00E23050" w:rsidRPr="009E2D83">
        <w:t xml:space="preserve"> a o </w:t>
      </w:r>
      <w:r w:rsidRPr="009E2D83">
        <w:t>zmene</w:t>
      </w:r>
      <w:r w:rsidR="00E23050" w:rsidRPr="009E2D83">
        <w:t xml:space="preserve"> a </w:t>
      </w:r>
      <w:r w:rsidRPr="009E2D83">
        <w:t>doplnení niektorých zákonov</w:t>
      </w:r>
      <w:r w:rsidR="00E23050" w:rsidRPr="009E2D83">
        <w:t xml:space="preserve"> v </w:t>
      </w:r>
      <w:r w:rsidRPr="009E2D83">
        <w:t>znení neskorších predpisov),</w:t>
      </w:r>
    </w:p>
    <w:p w14:paraId="7B09E6BA" w14:textId="06C874C8" w:rsidR="00EC507D" w:rsidRPr="009E2D83" w:rsidRDefault="00EC507D" w:rsidP="00110F23">
      <w:pPr>
        <w:pStyle w:val="Zarkazkladnhotextu"/>
        <w:numPr>
          <w:ilvl w:val="0"/>
          <w:numId w:val="44"/>
        </w:numPr>
        <w:spacing w:after="0" w:line="360" w:lineRule="auto"/>
        <w:ind w:left="426"/>
        <w:jc w:val="both"/>
        <w:rPr>
          <w:iCs/>
        </w:rPr>
      </w:pPr>
      <w:r w:rsidRPr="009E2D83">
        <w:t>prekurzory drog (zákon</w:t>
      </w:r>
      <w:r w:rsidR="00E23050" w:rsidRPr="009E2D83">
        <w:t xml:space="preserve"> č. </w:t>
      </w:r>
      <w:r w:rsidRPr="009E2D83">
        <w:t>331/2005 Z. z.</w:t>
      </w:r>
      <w:r w:rsidR="00E23050" w:rsidRPr="009E2D83">
        <w:t xml:space="preserve"> o </w:t>
      </w:r>
      <w:r w:rsidRPr="009E2D83">
        <w:t>orgánoch štátnej správy</w:t>
      </w:r>
      <w:r w:rsidR="00E23050" w:rsidRPr="009E2D83">
        <w:t xml:space="preserve"> vo </w:t>
      </w:r>
      <w:r w:rsidRPr="009E2D83">
        <w:t>veciach drogových prekurzorov</w:t>
      </w:r>
      <w:r w:rsidR="00E23050" w:rsidRPr="009E2D83">
        <w:t xml:space="preserve"> a o </w:t>
      </w:r>
      <w:r w:rsidRPr="009E2D83">
        <w:t>zmene</w:t>
      </w:r>
      <w:r w:rsidR="00E23050" w:rsidRPr="009E2D83">
        <w:t xml:space="preserve"> a </w:t>
      </w:r>
      <w:r w:rsidRPr="009E2D83">
        <w:t>doplnení niektorých zákonov, vyhláška Ministerstva hospodárstva Slovenskej republiky</w:t>
      </w:r>
      <w:r w:rsidR="00E23050" w:rsidRPr="009E2D83">
        <w:t xml:space="preserve"> č. </w:t>
      </w:r>
      <w:r w:rsidRPr="009E2D83">
        <w:t>380/2005 Z. z., ktorou sa ustanovuje rozsah, forma</w:t>
      </w:r>
      <w:r w:rsidR="00E23050" w:rsidRPr="009E2D83">
        <w:t xml:space="preserve"> a </w:t>
      </w:r>
      <w:r w:rsidRPr="009E2D83">
        <w:t>termín podávania hlásení prevádzkovateľov</w:t>
      </w:r>
      <w:r w:rsidR="00E23050" w:rsidRPr="009E2D83">
        <w:t xml:space="preserve"> o </w:t>
      </w:r>
      <w:r w:rsidRPr="009E2D83">
        <w:t>medzinárodnom obchode</w:t>
      </w:r>
      <w:r w:rsidR="00E23050" w:rsidRPr="009E2D83">
        <w:t xml:space="preserve"> s </w:t>
      </w:r>
      <w:r w:rsidRPr="009E2D83">
        <w:t>určenými látkami</w:t>
      </w:r>
      <w:r w:rsidR="00E23050" w:rsidRPr="009E2D83">
        <w:t xml:space="preserve"> a o </w:t>
      </w:r>
      <w:r w:rsidRPr="009E2D83">
        <w:t>uvádzaní určených látok</w:t>
      </w:r>
      <w:r w:rsidR="00E23050" w:rsidRPr="009E2D83">
        <w:t xml:space="preserve"> na </w:t>
      </w:r>
      <w:r w:rsidRPr="009E2D83">
        <w:t>trh),</w:t>
      </w:r>
    </w:p>
    <w:p w14:paraId="45E55FB0" w14:textId="04699EB4" w:rsidR="00EC507D" w:rsidRPr="009E2D83" w:rsidRDefault="00EC507D" w:rsidP="00110F23">
      <w:pPr>
        <w:pStyle w:val="Zarkazkladnhotextu"/>
        <w:numPr>
          <w:ilvl w:val="0"/>
          <w:numId w:val="44"/>
        </w:numPr>
        <w:spacing w:after="0" w:line="360" w:lineRule="auto"/>
        <w:ind w:left="426"/>
        <w:jc w:val="both"/>
        <w:rPr>
          <w:iCs/>
        </w:rPr>
      </w:pPr>
      <w:r w:rsidRPr="009E2D83">
        <w:t>prekurzory výbušnín (zákon</w:t>
      </w:r>
      <w:r w:rsidR="00E23050" w:rsidRPr="009E2D83">
        <w:t xml:space="preserve"> č. </w:t>
      </w:r>
      <w:r w:rsidRPr="009E2D83">
        <w:t>262/2014 Z. z.</w:t>
      </w:r>
      <w:r w:rsidR="00E23050" w:rsidRPr="009E2D83">
        <w:t xml:space="preserve"> o </w:t>
      </w:r>
      <w:r w:rsidRPr="009E2D83">
        <w:t>pôsobnosti orgánov štátnej správy</w:t>
      </w:r>
      <w:r w:rsidR="00E23050" w:rsidRPr="009E2D83">
        <w:t xml:space="preserve"> vo </w:t>
      </w:r>
      <w:r w:rsidRPr="009E2D83">
        <w:t>veciach prekurzorov výbušnín</w:t>
      </w:r>
      <w:r w:rsidR="00E23050" w:rsidRPr="009E2D83">
        <w:t xml:space="preserve"> a o </w:t>
      </w:r>
      <w:r w:rsidRPr="009E2D83">
        <w:t>zmene</w:t>
      </w:r>
      <w:r w:rsidR="00E23050" w:rsidRPr="009E2D83">
        <w:t xml:space="preserve"> a </w:t>
      </w:r>
      <w:r w:rsidRPr="009E2D83">
        <w:t>doplnení niektorých zákonov),</w:t>
      </w:r>
    </w:p>
    <w:p w14:paraId="0B94AEFE" w14:textId="7AF63EAD" w:rsidR="00EC507D" w:rsidRPr="009E2D83" w:rsidRDefault="00EC507D" w:rsidP="00110F23">
      <w:pPr>
        <w:pStyle w:val="Zarkazkladnhotextu"/>
        <w:numPr>
          <w:ilvl w:val="0"/>
          <w:numId w:val="44"/>
        </w:numPr>
        <w:spacing w:after="0" w:line="360" w:lineRule="auto"/>
        <w:ind w:left="426"/>
        <w:jc w:val="both"/>
        <w:rPr>
          <w:iCs/>
        </w:rPr>
      </w:pPr>
      <w:r w:rsidRPr="009E2D83">
        <w:t>zoznam položiek</w:t>
      </w:r>
      <w:r w:rsidR="00E23050" w:rsidRPr="009E2D83">
        <w:t xml:space="preserve"> s </w:t>
      </w:r>
      <w:r w:rsidRPr="009E2D83">
        <w:t>dvojakým použitím (nariadenie</w:t>
      </w:r>
      <w:r w:rsidR="00E23050" w:rsidRPr="009E2D83">
        <w:t xml:space="preserve"> č. </w:t>
      </w:r>
      <w:r w:rsidRPr="009E2D83">
        <w:t>428/2009),</w:t>
      </w:r>
    </w:p>
    <w:p w14:paraId="620A07C2" w14:textId="2C00BF5C" w:rsidR="00EC507D" w:rsidRPr="009E2D83" w:rsidRDefault="00EC507D" w:rsidP="00110F23">
      <w:pPr>
        <w:pStyle w:val="Zarkazkladnhotextu"/>
        <w:numPr>
          <w:ilvl w:val="0"/>
          <w:numId w:val="44"/>
        </w:numPr>
        <w:spacing w:after="0" w:line="360" w:lineRule="auto"/>
        <w:ind w:left="426"/>
        <w:jc w:val="both"/>
        <w:rPr>
          <w:iCs/>
        </w:rPr>
      </w:pPr>
      <w:r w:rsidRPr="009E2D83">
        <w:t>určené výrobky (zákon</w:t>
      </w:r>
      <w:r w:rsidR="00E23050" w:rsidRPr="009E2D83">
        <w:t xml:space="preserve"> č. </w:t>
      </w:r>
      <w:r w:rsidRPr="009E2D83">
        <w:t>144/2013 Z. z.</w:t>
      </w:r>
      <w:r w:rsidR="00E23050" w:rsidRPr="009E2D83">
        <w:t xml:space="preserve"> o </w:t>
      </w:r>
      <w:r w:rsidRPr="009E2D83">
        <w:t>obchodovaní</w:t>
      </w:r>
      <w:r w:rsidR="00E23050" w:rsidRPr="009E2D83">
        <w:t xml:space="preserve"> s </w:t>
      </w:r>
      <w:r w:rsidRPr="009E2D83">
        <w:t>určenými výrobkami, ktorých držba sa obmedzuje</w:t>
      </w:r>
      <w:r w:rsidR="00E23050" w:rsidRPr="009E2D83">
        <w:t xml:space="preserve"> z </w:t>
      </w:r>
      <w:r w:rsidRPr="009E2D83">
        <w:t>bezpečnostných dôvodov</w:t>
      </w:r>
      <w:r w:rsidR="00E23050" w:rsidRPr="009E2D83">
        <w:t xml:space="preserve"> a </w:t>
      </w:r>
      <w:r w:rsidRPr="009E2D83">
        <w:t>ktorým sa mení zákon</w:t>
      </w:r>
      <w:r w:rsidR="00E23050" w:rsidRPr="009E2D83">
        <w:t xml:space="preserve"> č. </w:t>
      </w:r>
      <w:r w:rsidRPr="009E2D83">
        <w:t>145/1995 Z. z.</w:t>
      </w:r>
      <w:r w:rsidR="00E23050" w:rsidRPr="009E2D83">
        <w:t xml:space="preserve"> o </w:t>
      </w:r>
      <w:r w:rsidRPr="009E2D83">
        <w:t>správnych poplatkoch</w:t>
      </w:r>
      <w:r w:rsidR="00E23050" w:rsidRPr="009E2D83">
        <w:t xml:space="preserve"> v </w:t>
      </w:r>
      <w:r w:rsidRPr="009E2D83">
        <w:t>znení neskorších predpisov).</w:t>
      </w:r>
    </w:p>
    <w:p w14:paraId="35D8943D" w14:textId="416BD0D7" w:rsidR="00EC507D" w:rsidRPr="009E2D83" w:rsidRDefault="00EC507D" w:rsidP="007B454A">
      <w:pPr>
        <w:pStyle w:val="Zarkazkladnhotextu"/>
        <w:spacing w:after="0" w:line="360" w:lineRule="auto"/>
        <w:ind w:left="0"/>
        <w:jc w:val="both"/>
        <w:rPr>
          <w:iCs/>
        </w:rPr>
      </w:pPr>
      <w:r w:rsidRPr="009E2D83">
        <w:br w:type="page"/>
      </w:r>
      <w:r w:rsidRPr="009E2D83">
        <w:lastRenderedPageBreak/>
        <w:t xml:space="preserve">V </w:t>
      </w:r>
      <w:r w:rsidR="006178F5" w:rsidRPr="009E2D83">
        <w:t>§ </w:t>
      </w:r>
      <w:r w:rsidRPr="009E2D83">
        <w:t>5 zákona</w:t>
      </w:r>
      <w:r w:rsidR="00E23050" w:rsidRPr="009E2D83">
        <w:t xml:space="preserve"> č. </w:t>
      </w:r>
      <w:r w:rsidRPr="009E2D83">
        <w:t>333/2011 Z. z.</w:t>
      </w:r>
      <w:r w:rsidR="00E23050" w:rsidRPr="009E2D83">
        <w:t xml:space="preserve"> o </w:t>
      </w:r>
      <w:r w:rsidRPr="009E2D83">
        <w:t>orgánoch štátnej správy</w:t>
      </w:r>
      <w:r w:rsidR="00E23050" w:rsidRPr="009E2D83">
        <w:t xml:space="preserve"> v </w:t>
      </w:r>
      <w:r w:rsidRPr="009E2D83">
        <w:t>oblasti daní, poplatkov</w:t>
      </w:r>
      <w:r w:rsidR="00E23050" w:rsidRPr="009E2D83">
        <w:t xml:space="preserve"> a </w:t>
      </w:r>
      <w:r w:rsidRPr="009E2D83">
        <w:t>colníct</w:t>
      </w:r>
      <w:r w:rsidR="00547744" w:rsidRPr="009E2D83">
        <w:t>va sa </w:t>
      </w:r>
      <w:r w:rsidRPr="009E2D83">
        <w:t>opisujú právomoci Kriminálneho úradu finančnej správy, pričom sa uvádza, že tento úrad plní</w:t>
      </w:r>
      <w:r w:rsidR="00E23050" w:rsidRPr="009E2D83">
        <w:t xml:space="preserve"> a </w:t>
      </w:r>
      <w:r w:rsidRPr="009E2D83">
        <w:t>zabezpečuje úlohy</w:t>
      </w:r>
      <w:r w:rsidR="00E23050" w:rsidRPr="009E2D83">
        <w:t xml:space="preserve"> v </w:t>
      </w:r>
      <w:r w:rsidRPr="009E2D83">
        <w:t>súvislosti</w:t>
      </w:r>
      <w:r w:rsidR="00E23050" w:rsidRPr="009E2D83">
        <w:t xml:space="preserve"> s </w:t>
      </w:r>
      <w:r w:rsidRPr="009E2D83">
        <w:t>nebezpečnými materiálmi, vrátane opatrení</w:t>
      </w:r>
      <w:r w:rsidR="00E23050" w:rsidRPr="009E2D83">
        <w:t xml:space="preserve"> v </w:t>
      </w:r>
      <w:r w:rsidRPr="009E2D83">
        <w:t>oblasti boja proti nedovolenej preprave rádioaktívnych materiálov</w:t>
      </w:r>
      <w:r w:rsidR="00E23050" w:rsidRPr="009E2D83">
        <w:t xml:space="preserve"> a </w:t>
      </w:r>
      <w:r w:rsidRPr="009E2D83">
        <w:t>iných vysoko nebezpečných materiálov atď.</w:t>
      </w:r>
    </w:p>
    <w:p w14:paraId="50BBBE2D" w14:textId="77777777" w:rsidR="00EC507D" w:rsidRPr="009E2D83" w:rsidRDefault="00EC507D" w:rsidP="00D77C26">
      <w:pPr>
        <w:pStyle w:val="Zarkazkladnhotextu"/>
        <w:spacing w:after="0" w:line="360" w:lineRule="auto"/>
        <w:ind w:left="0"/>
        <w:jc w:val="both"/>
        <w:rPr>
          <w:iCs/>
        </w:rPr>
      </w:pPr>
    </w:p>
    <w:p w14:paraId="4D7BB244" w14:textId="4F8C5380" w:rsidR="00EC507D" w:rsidRPr="009E2D83" w:rsidRDefault="00EC507D" w:rsidP="007B454A">
      <w:pPr>
        <w:pStyle w:val="Zarkazkladnhotextu"/>
        <w:spacing w:after="0" w:line="360" w:lineRule="auto"/>
        <w:ind w:left="0"/>
        <w:jc w:val="both"/>
        <w:rPr>
          <w:iCs/>
        </w:rPr>
      </w:pPr>
      <w:r w:rsidRPr="009E2D83">
        <w:t>Služobná príručka vydaná generálnym štábom Ozbrojených síl Slovenskej republiky okrem toho obsahuje terminologický glosár</w:t>
      </w:r>
      <w:r w:rsidR="00E23050" w:rsidRPr="009E2D83">
        <w:t xml:space="preserve"> z </w:t>
      </w:r>
      <w:r w:rsidRPr="009E2D83">
        <w:t>roku 2007 venovaný protiradiačnej, protichemickej</w:t>
      </w:r>
      <w:r w:rsidR="00E23050" w:rsidRPr="009E2D83">
        <w:t xml:space="preserve"> a </w:t>
      </w:r>
      <w:r w:rsidRPr="009E2D83">
        <w:t>protibiologickej ochrane, ktorý je</w:t>
      </w:r>
      <w:r w:rsidR="00E23050" w:rsidRPr="009E2D83">
        <w:t xml:space="preserve"> v </w:t>
      </w:r>
      <w:r w:rsidRPr="009E2D83">
        <w:t>súlade</w:t>
      </w:r>
      <w:r w:rsidR="00E23050" w:rsidRPr="009E2D83">
        <w:t xml:space="preserve"> s </w:t>
      </w:r>
      <w:r w:rsidRPr="009E2D83">
        <w:t>dohodou</w:t>
      </w:r>
      <w:r w:rsidR="00E23050" w:rsidRPr="009E2D83">
        <w:t xml:space="preserve"> o </w:t>
      </w:r>
      <w:r w:rsidRPr="009E2D83">
        <w:t>štandardizácii slovníka pojmov</w:t>
      </w:r>
      <w:r w:rsidR="00E23050" w:rsidRPr="009E2D83">
        <w:t xml:space="preserve"> a </w:t>
      </w:r>
      <w:r w:rsidRPr="009E2D83">
        <w:t>vymedzení NATO</w:t>
      </w:r>
      <w:r w:rsidR="00E23050" w:rsidRPr="009E2D83">
        <w:t xml:space="preserve"> v </w:t>
      </w:r>
      <w:r w:rsidRPr="009E2D83">
        <w:t>oblasti NBC – AAP-21 (A), STANAG 2367 NBC (Vydanie 5,6). Tento terminologický slovník je určený zamestnancom ministerstva obrany</w:t>
      </w:r>
      <w:r w:rsidR="00E23050" w:rsidRPr="009E2D83">
        <w:t xml:space="preserve"> a </w:t>
      </w:r>
      <w:r w:rsidRPr="009E2D83">
        <w:t>majú sa ním vymedziť</w:t>
      </w:r>
      <w:r w:rsidR="00E23050" w:rsidRPr="009E2D83">
        <w:t xml:space="preserve"> a </w:t>
      </w:r>
      <w:r w:rsidRPr="009E2D83">
        <w:t>zjednotiť pojmy</w:t>
      </w:r>
      <w:r w:rsidR="00E23050" w:rsidRPr="009E2D83">
        <w:t xml:space="preserve"> v </w:t>
      </w:r>
      <w:r w:rsidRPr="009E2D83">
        <w:t>oblasti protiradiačnej, protichemickej</w:t>
      </w:r>
      <w:r w:rsidR="00E23050" w:rsidRPr="009E2D83">
        <w:t xml:space="preserve"> a </w:t>
      </w:r>
      <w:r w:rsidRPr="009E2D83">
        <w:t>protibiologickej ochrany</w:t>
      </w:r>
      <w:r w:rsidR="00E23050" w:rsidRPr="009E2D83">
        <w:t xml:space="preserve"> v </w:t>
      </w:r>
      <w:r w:rsidRPr="009E2D83">
        <w:t>rámci Ozbrojených síl Slovenskej republiky</w:t>
      </w:r>
      <w:r w:rsidR="00E23050" w:rsidRPr="009E2D83">
        <w:t xml:space="preserve"> s </w:t>
      </w:r>
      <w:r w:rsidRPr="009E2D83">
        <w:t>pojmami používanými</w:t>
      </w:r>
      <w:r w:rsidR="00E23050" w:rsidRPr="009E2D83">
        <w:t xml:space="preserve"> v </w:t>
      </w:r>
      <w:r w:rsidRPr="009E2D83">
        <w:t>NATO.</w:t>
      </w:r>
    </w:p>
    <w:p w14:paraId="1D72C674" w14:textId="77777777" w:rsidR="00EC507D" w:rsidRPr="009E2D83" w:rsidRDefault="00EC507D" w:rsidP="00D77C26">
      <w:pPr>
        <w:pStyle w:val="Zarkazkladnhotextu"/>
        <w:spacing w:after="0" w:line="360" w:lineRule="auto"/>
        <w:ind w:left="0"/>
        <w:jc w:val="both"/>
        <w:rPr>
          <w:iCs/>
        </w:rPr>
      </w:pPr>
    </w:p>
    <w:p w14:paraId="57340B42" w14:textId="179DCB62" w:rsidR="00EC507D" w:rsidRPr="009E2D83" w:rsidRDefault="00EC507D" w:rsidP="007B454A">
      <w:pPr>
        <w:pStyle w:val="Zarkazkladnhotextu"/>
        <w:spacing w:after="0" w:line="360" w:lineRule="auto"/>
        <w:ind w:left="0"/>
        <w:jc w:val="both"/>
        <w:rPr>
          <w:iCs/>
        </w:rPr>
      </w:pPr>
      <w:r w:rsidRPr="009E2D83">
        <w:t>V súvislosti</w:t>
      </w:r>
      <w:r w:rsidR="00E23050" w:rsidRPr="009E2D83">
        <w:t xml:space="preserve"> s </w:t>
      </w:r>
      <w:r w:rsidRPr="009E2D83">
        <w:t>výrobou nebezpečných materiálov sa zakazujú alebo obmedzujú činnosti, ktoré by potenciálne mohli mať závažný vplyv</w:t>
      </w:r>
      <w:r w:rsidR="00E23050" w:rsidRPr="009E2D83">
        <w:t xml:space="preserve"> na </w:t>
      </w:r>
      <w:r w:rsidRPr="009E2D83">
        <w:t>život alebo zdravie ľudí alebo ktoré by mohli spôsobiť značnú škodu</w:t>
      </w:r>
      <w:r w:rsidR="00E23050" w:rsidRPr="009E2D83">
        <w:t xml:space="preserve"> na </w:t>
      </w:r>
      <w:r w:rsidRPr="009E2D83">
        <w:t>cudzom majetku alebo bezprostrednú hrozbu vzniku takýchto dôsledkov. Spôsobenie alebo vytvorenie bezprostrednej hrozby vyplývajúcej</w:t>
      </w:r>
      <w:r w:rsidR="00E23050" w:rsidRPr="009E2D83">
        <w:t xml:space="preserve"> z </w:t>
      </w:r>
      <w:r w:rsidRPr="009E2D83">
        <w:t>výroby nebezpečných materiálov alebo nakladania</w:t>
      </w:r>
      <w:r w:rsidR="00E23050" w:rsidRPr="009E2D83">
        <w:t xml:space="preserve"> s </w:t>
      </w:r>
      <w:r w:rsidRPr="009E2D83">
        <w:t>nimi</w:t>
      </w:r>
      <w:r w:rsidR="00E23050" w:rsidRPr="009E2D83">
        <w:t xml:space="preserve"> v </w:t>
      </w:r>
      <w:r w:rsidRPr="009E2D83">
        <w:t>dôsledku porušenia povinností (zákaz alebo obmedzenie) vedie</w:t>
      </w:r>
      <w:r w:rsidR="00E23050" w:rsidRPr="009E2D83">
        <w:t xml:space="preserve"> k </w:t>
      </w:r>
      <w:r w:rsidRPr="009E2D83">
        <w:t>trestnej zodpovednosti fyzickej osoby, ktorá konala protiprávne, alebo právnickej osoby, ktorá je právne zodpovedná</w:t>
      </w:r>
      <w:r w:rsidR="00E23050" w:rsidRPr="009E2D83">
        <w:t xml:space="preserve"> za </w:t>
      </w:r>
      <w:r w:rsidRPr="009E2D83">
        <w:t>nezákonné konanie, ktoré spôsobilo takýto účinok.</w:t>
      </w:r>
    </w:p>
    <w:p w14:paraId="02A0C8E2" w14:textId="77777777" w:rsidR="00EC507D" w:rsidRPr="009E2D83" w:rsidRDefault="00EC507D" w:rsidP="00D77C26">
      <w:pPr>
        <w:pStyle w:val="Zarkazkladnhotextu"/>
        <w:spacing w:after="0" w:line="360" w:lineRule="auto"/>
        <w:ind w:left="0"/>
        <w:jc w:val="both"/>
        <w:rPr>
          <w:iCs/>
        </w:rPr>
      </w:pPr>
    </w:p>
    <w:p w14:paraId="6D473AC6" w14:textId="46FAD469" w:rsidR="00EC507D" w:rsidRPr="009E2D83" w:rsidRDefault="00EC507D" w:rsidP="007B454A">
      <w:pPr>
        <w:pStyle w:val="Zarkazkladnhotextu"/>
        <w:spacing w:after="0" w:line="360" w:lineRule="auto"/>
        <w:ind w:left="0"/>
        <w:jc w:val="both"/>
      </w:pPr>
      <w:r w:rsidRPr="009E2D83">
        <w:t>Z právneho hľadiska (Trestný zákon) sa postihuje akákoľvek činnosť, ktorá</w:t>
      </w:r>
      <w:r w:rsidR="00E23050" w:rsidRPr="009E2D83">
        <w:t xml:space="preserve"> v </w:t>
      </w:r>
      <w:r w:rsidRPr="009E2D83">
        <w:t>dôsledku takéhoto neoprávneného nakladania vedie</w:t>
      </w:r>
      <w:r w:rsidR="00E23050" w:rsidRPr="009E2D83">
        <w:t xml:space="preserve"> k </w:t>
      </w:r>
      <w:r w:rsidRPr="009E2D83">
        <w:t>riziku poškodenia alebo skutočnému poškodeniu života, zdravia alebo majetku či ústavného zriadenia.</w:t>
      </w:r>
    </w:p>
    <w:p w14:paraId="1FB38C6D" w14:textId="77777777" w:rsidR="00547744" w:rsidRPr="009E2D83" w:rsidRDefault="00547744" w:rsidP="007B454A">
      <w:pPr>
        <w:pStyle w:val="Zarkazkladnhotextu"/>
        <w:spacing w:after="0" w:line="360" w:lineRule="auto"/>
        <w:ind w:left="0"/>
        <w:jc w:val="both"/>
        <w:rPr>
          <w:iCs/>
        </w:rPr>
      </w:pPr>
    </w:p>
    <w:p w14:paraId="60A6B25E" w14:textId="3355D9A8" w:rsidR="00EC507D" w:rsidRPr="009E2D83" w:rsidRDefault="00EC507D" w:rsidP="007B454A">
      <w:pPr>
        <w:pStyle w:val="Zarkazkladnhotextu"/>
        <w:spacing w:after="0" w:line="360" w:lineRule="auto"/>
        <w:ind w:left="0"/>
        <w:jc w:val="both"/>
        <w:rPr>
          <w:iCs/>
        </w:rPr>
      </w:pPr>
      <w:r w:rsidRPr="009E2D83">
        <w:br w:type="page"/>
      </w:r>
      <w:r w:rsidRPr="009E2D83">
        <w:lastRenderedPageBreak/>
        <w:t xml:space="preserve">Podľa </w:t>
      </w:r>
      <w:r w:rsidR="006178F5" w:rsidRPr="009E2D83">
        <w:t>§ </w:t>
      </w:r>
      <w:r w:rsidRPr="009E2D83">
        <w:t>298 Trestného zákona sa každý, kto bez povolenia vyrobí, dovezie, vyvezie, prevezie, kúpi, predá, ponúka, vymení, upraví, použije, dá</w:t>
      </w:r>
      <w:r w:rsidR="00E23050" w:rsidRPr="009E2D83">
        <w:t xml:space="preserve"> na </w:t>
      </w:r>
      <w:r w:rsidRPr="009E2D83">
        <w:t>prepravu, uloží, odstráni alebo inak sebe alebo inému zadováži alebo prechováva jadrový alebo iný rádioaktívny materiál alebo vysokorizikovú chemickú látku, alebo vysoko rizikový biologický agens alebo toxín, alebo veci určené</w:t>
      </w:r>
      <w:r w:rsidR="00E23050" w:rsidRPr="009E2D83">
        <w:t xml:space="preserve"> na </w:t>
      </w:r>
      <w:r w:rsidRPr="009E2D83">
        <w:t>ich výrobu, potrestá odňatím slobody</w:t>
      </w:r>
      <w:r w:rsidR="00E23050" w:rsidRPr="009E2D83">
        <w:t xml:space="preserve"> na </w:t>
      </w:r>
      <w:r w:rsidRPr="009E2D83">
        <w:t>jeden rok až šesť rokov.</w:t>
      </w:r>
    </w:p>
    <w:p w14:paraId="7615BB67" w14:textId="77777777" w:rsidR="00EC507D" w:rsidRPr="009E2D83" w:rsidRDefault="00EC507D" w:rsidP="00D77C26">
      <w:pPr>
        <w:pStyle w:val="Zarkazkladnhotextu"/>
        <w:spacing w:after="0" w:line="360" w:lineRule="auto"/>
        <w:ind w:left="0"/>
        <w:jc w:val="both"/>
        <w:rPr>
          <w:iCs/>
        </w:rPr>
      </w:pPr>
    </w:p>
    <w:p w14:paraId="3AC356E7" w14:textId="24E921C9" w:rsidR="00EC507D" w:rsidRPr="009E2D83" w:rsidRDefault="00EC507D" w:rsidP="007B454A">
      <w:pPr>
        <w:pStyle w:val="Zarkazkladnhotextu"/>
        <w:spacing w:after="0" w:line="360" w:lineRule="auto"/>
        <w:ind w:left="0"/>
        <w:jc w:val="both"/>
        <w:rPr>
          <w:iCs/>
        </w:rPr>
      </w:pPr>
      <w:r w:rsidRPr="009E2D83">
        <w:t>V zákone</w:t>
      </w:r>
      <w:r w:rsidR="00E23050" w:rsidRPr="009E2D83">
        <w:t xml:space="preserve"> č. </w:t>
      </w:r>
      <w:r w:rsidRPr="009E2D83">
        <w:t>129/1998 Z. z.</w:t>
      </w:r>
      <w:r w:rsidR="00E23050" w:rsidRPr="009E2D83">
        <w:t xml:space="preserve"> o </w:t>
      </w:r>
      <w:r w:rsidRPr="009E2D83">
        <w:t>zákaze chemických zbraní</w:t>
      </w:r>
      <w:r w:rsidR="00E23050" w:rsidRPr="009E2D83">
        <w:t xml:space="preserve"> a o </w:t>
      </w:r>
      <w:r w:rsidRPr="009E2D83">
        <w:t>zmene</w:t>
      </w:r>
      <w:r w:rsidR="00E23050" w:rsidRPr="009E2D83">
        <w:t xml:space="preserve"> a </w:t>
      </w:r>
      <w:r w:rsidRPr="009E2D83">
        <w:t>doplnení niektorých zákonov</w:t>
      </w:r>
      <w:r w:rsidR="00E23050" w:rsidRPr="009E2D83">
        <w:t xml:space="preserve"> a vo </w:t>
      </w:r>
      <w:r w:rsidRPr="009E2D83">
        <w:t>vyhláške Ministerstva hospodárstva Slovenskej republiky</w:t>
      </w:r>
      <w:r w:rsidR="00E23050" w:rsidRPr="009E2D83">
        <w:t xml:space="preserve"> č. </w:t>
      </w:r>
      <w:r w:rsidRPr="009E2D83">
        <w:t>44/1999 Z. z., ktorou sa vykonáva zákon</w:t>
      </w:r>
      <w:r w:rsidR="00E23050" w:rsidRPr="009E2D83">
        <w:t xml:space="preserve"> o </w:t>
      </w:r>
      <w:r w:rsidRPr="009E2D83">
        <w:t>zákaze chemických zbraní</w:t>
      </w:r>
      <w:r w:rsidR="00E23050" w:rsidRPr="009E2D83">
        <w:t xml:space="preserve"> a o </w:t>
      </w:r>
      <w:r w:rsidRPr="009E2D83">
        <w:t>zmene</w:t>
      </w:r>
      <w:r w:rsidR="00E23050" w:rsidRPr="009E2D83">
        <w:t xml:space="preserve"> a </w:t>
      </w:r>
      <w:r w:rsidRPr="009E2D83">
        <w:t>doplnení niektorých zákonov, sa ustanovujú práva</w:t>
      </w:r>
      <w:r w:rsidR="00E23050" w:rsidRPr="009E2D83">
        <w:t xml:space="preserve"> a </w:t>
      </w:r>
      <w:r w:rsidRPr="009E2D83">
        <w:t>povinnosti právnických osôb</w:t>
      </w:r>
      <w:r w:rsidR="00E23050" w:rsidRPr="009E2D83">
        <w:t xml:space="preserve"> a </w:t>
      </w:r>
      <w:r w:rsidRPr="009E2D83">
        <w:t>fyzických osôb súvisiace</w:t>
      </w:r>
      <w:r w:rsidR="00E23050" w:rsidRPr="009E2D83">
        <w:t xml:space="preserve"> so </w:t>
      </w:r>
      <w:r w:rsidRPr="009E2D83">
        <w:t>zákazom vývoja, výroby, hromadenia</w:t>
      </w:r>
      <w:r w:rsidR="00E23050" w:rsidRPr="009E2D83">
        <w:t xml:space="preserve"> a </w:t>
      </w:r>
      <w:r w:rsidRPr="009E2D83">
        <w:t>použitia chemických zbraní</w:t>
      </w:r>
      <w:r w:rsidR="00E23050" w:rsidRPr="009E2D83">
        <w:t xml:space="preserve"> a o </w:t>
      </w:r>
      <w:r w:rsidRPr="009E2D83">
        <w:t>ich zničení,</w:t>
      </w:r>
      <w:r w:rsidR="00E23050" w:rsidRPr="009E2D83">
        <w:t xml:space="preserve"> s </w:t>
      </w:r>
      <w:r w:rsidRPr="009E2D83">
        <w:t>používaním toxických chemických látok</w:t>
      </w:r>
      <w:r w:rsidR="00E23050" w:rsidRPr="009E2D83">
        <w:t xml:space="preserve"> a </w:t>
      </w:r>
      <w:r w:rsidRPr="009E2D83">
        <w:t>ich prekurzorov, ktoré sa môžu zneužiť</w:t>
      </w:r>
      <w:r w:rsidR="00E23050" w:rsidRPr="009E2D83">
        <w:t xml:space="preserve"> na </w:t>
      </w:r>
      <w:r w:rsidRPr="009E2D83">
        <w:t>porušovanie zákazu chemických zbraní.</w:t>
      </w:r>
    </w:p>
    <w:p w14:paraId="72E9B8C0" w14:textId="77777777" w:rsidR="00EC507D" w:rsidRPr="009E2D83" w:rsidRDefault="00EC507D" w:rsidP="00D77C26">
      <w:pPr>
        <w:pStyle w:val="Zarkazkladnhotextu"/>
        <w:spacing w:after="0" w:line="360" w:lineRule="auto"/>
        <w:ind w:left="0"/>
        <w:jc w:val="both"/>
        <w:rPr>
          <w:iCs/>
        </w:rPr>
      </w:pPr>
    </w:p>
    <w:p w14:paraId="0B619FFB" w14:textId="77777777" w:rsidR="00EC507D" w:rsidRPr="009E2D83" w:rsidRDefault="00EC507D" w:rsidP="00D77C26">
      <w:pPr>
        <w:pStyle w:val="Zarkazkladnhotextu"/>
        <w:spacing w:after="0" w:line="360" w:lineRule="auto"/>
        <w:ind w:left="0"/>
        <w:jc w:val="both"/>
        <w:rPr>
          <w:iCs/>
        </w:rPr>
      </w:pPr>
      <w:r w:rsidRPr="009E2D83">
        <w:t>V zákone sa zakazuje:</w:t>
      </w:r>
    </w:p>
    <w:p w14:paraId="3B4307F9" w14:textId="0E8F524D" w:rsidR="00EC507D" w:rsidRPr="009E2D83" w:rsidRDefault="00EC507D" w:rsidP="00110F23">
      <w:pPr>
        <w:pStyle w:val="Zarkazkladnhotextu"/>
        <w:numPr>
          <w:ilvl w:val="1"/>
          <w:numId w:val="43"/>
        </w:numPr>
        <w:tabs>
          <w:tab w:val="clear" w:pos="1440"/>
        </w:tabs>
        <w:spacing w:after="0" w:line="360" w:lineRule="auto"/>
        <w:ind w:left="426"/>
        <w:jc w:val="both"/>
        <w:rPr>
          <w:iCs/>
        </w:rPr>
      </w:pPr>
      <w:r w:rsidRPr="009E2D83">
        <w:t>vyvíjať, vyrábať, držať</w:t>
      </w:r>
      <w:r w:rsidR="00E23050" w:rsidRPr="009E2D83">
        <w:t xml:space="preserve"> a </w:t>
      </w:r>
      <w:r w:rsidRPr="009E2D83">
        <w:t>používať chemické zbrane,</w:t>
      </w:r>
    </w:p>
    <w:p w14:paraId="1595A03E" w14:textId="77DABAA5" w:rsidR="00EC507D" w:rsidRPr="009E2D83" w:rsidRDefault="00EC507D" w:rsidP="00110F23">
      <w:pPr>
        <w:pStyle w:val="Zarkazkladnhotextu"/>
        <w:numPr>
          <w:ilvl w:val="1"/>
          <w:numId w:val="43"/>
        </w:numPr>
        <w:tabs>
          <w:tab w:val="clear" w:pos="1440"/>
        </w:tabs>
        <w:spacing w:after="0" w:line="360" w:lineRule="auto"/>
        <w:ind w:left="426"/>
        <w:jc w:val="both"/>
        <w:rPr>
          <w:iCs/>
        </w:rPr>
      </w:pPr>
      <w:r w:rsidRPr="009E2D83">
        <w:t>dovoz chemických zbraní</w:t>
      </w:r>
      <w:r w:rsidR="00E23050" w:rsidRPr="009E2D83">
        <w:t xml:space="preserve"> na </w:t>
      </w:r>
      <w:r w:rsidRPr="009E2D83">
        <w:t>územie Slovenskej republiky</w:t>
      </w:r>
      <w:r w:rsidR="00E23050" w:rsidRPr="009E2D83">
        <w:t xml:space="preserve"> a </w:t>
      </w:r>
      <w:r w:rsidRPr="009E2D83">
        <w:t>ich tranzit cez územie Slovenskej republiky.</w:t>
      </w:r>
    </w:p>
    <w:p w14:paraId="28313AA0" w14:textId="77777777" w:rsidR="00EC507D" w:rsidRPr="009E2D83" w:rsidRDefault="00EC507D" w:rsidP="00D77C26">
      <w:pPr>
        <w:pStyle w:val="Zarkazkladnhotextu"/>
        <w:spacing w:after="0" w:line="360" w:lineRule="auto"/>
        <w:ind w:left="0"/>
        <w:jc w:val="both"/>
        <w:rPr>
          <w:iCs/>
        </w:rPr>
      </w:pPr>
    </w:p>
    <w:p w14:paraId="03A2C646" w14:textId="5E9166AC" w:rsidR="00EC507D" w:rsidRPr="009E2D83" w:rsidRDefault="00EC507D" w:rsidP="003002D6">
      <w:pPr>
        <w:pStyle w:val="Zarkazkladnhotextu"/>
        <w:spacing w:after="0" w:line="360" w:lineRule="auto"/>
        <w:ind w:left="0"/>
        <w:jc w:val="both"/>
      </w:pPr>
      <w:r w:rsidRPr="009E2D83">
        <w:t>Podľa nariadenia Európskeho parlamentu</w:t>
      </w:r>
      <w:r w:rsidR="00E23050" w:rsidRPr="009E2D83">
        <w:t xml:space="preserve"> a </w:t>
      </w:r>
      <w:r w:rsidRPr="009E2D83">
        <w:t>Rady (ES)</w:t>
      </w:r>
      <w:r w:rsidR="00E23050" w:rsidRPr="009E2D83">
        <w:t xml:space="preserve"> č. </w:t>
      </w:r>
      <w:r w:rsidRPr="009E2D83">
        <w:t>2003/2003</w:t>
      </w:r>
      <w:r w:rsidR="00E23050" w:rsidRPr="009E2D83">
        <w:t xml:space="preserve"> o </w:t>
      </w:r>
      <w:r w:rsidRPr="009E2D83">
        <w:t>hnojivách (príloha 4) existuje povinnosť vykonať skúšku odolnosti proti výbuchu</w:t>
      </w:r>
      <w:r w:rsidR="00E23050" w:rsidRPr="009E2D83">
        <w:t xml:space="preserve"> v </w:t>
      </w:r>
      <w:r w:rsidRPr="009E2D83">
        <w:t>prípade priemyselných hnojív</w:t>
      </w:r>
      <w:r w:rsidR="00E23050" w:rsidRPr="009E2D83">
        <w:t xml:space="preserve"> s </w:t>
      </w:r>
      <w:r w:rsidRPr="009E2D83">
        <w:t>obsahom dusičnanu amónneho, ak množstvo dusíka</w:t>
      </w:r>
      <w:r w:rsidR="00E23050" w:rsidRPr="009E2D83">
        <w:t xml:space="preserve"> z </w:t>
      </w:r>
      <w:r w:rsidRPr="009E2D83">
        <w:t>dusičnanu amónneho je vyššie ako 28 %. Pesticídy</w:t>
      </w:r>
      <w:r w:rsidR="00E23050" w:rsidRPr="009E2D83">
        <w:t xml:space="preserve"> a </w:t>
      </w:r>
      <w:r w:rsidRPr="009E2D83">
        <w:t>rezíduá</w:t>
      </w:r>
      <w:r w:rsidR="00E23050" w:rsidRPr="009E2D83">
        <w:t xml:space="preserve"> a </w:t>
      </w:r>
      <w:r w:rsidRPr="009E2D83">
        <w:t>ich obaly sú klasifikované ako nebezpečné materiály</w:t>
      </w:r>
      <w:r w:rsidR="00E23050" w:rsidRPr="009E2D83">
        <w:t xml:space="preserve"> a </w:t>
      </w:r>
      <w:r w:rsidRPr="009E2D83">
        <w:t>musí sa</w:t>
      </w:r>
      <w:r w:rsidR="00E23050" w:rsidRPr="009E2D83">
        <w:t xml:space="preserve"> s </w:t>
      </w:r>
      <w:r w:rsidRPr="009E2D83">
        <w:t>nimi manipulovať príslušným spôsobom. Tieto informácie musia byť uvedené</w:t>
      </w:r>
      <w:r w:rsidR="00E23050" w:rsidRPr="009E2D83">
        <w:t xml:space="preserve"> na </w:t>
      </w:r>
      <w:r w:rsidRPr="009E2D83">
        <w:t>etikete každého takéhoto výrobku. Zákon</w:t>
      </w:r>
      <w:r w:rsidR="00E23050" w:rsidRPr="009E2D83">
        <w:t xml:space="preserve"> č. </w:t>
      </w:r>
      <w:r w:rsidRPr="009E2D83">
        <w:t>405/2011 Z. z.</w:t>
      </w:r>
      <w:r w:rsidR="00E23050" w:rsidRPr="009E2D83">
        <w:t xml:space="preserve"> o </w:t>
      </w:r>
      <w:r w:rsidRPr="009E2D83">
        <w:t>rastlinolekárskej starostlivosti obsahuje ustanovenia týkajúce sa povinnosti používať takéto výrobky</w:t>
      </w:r>
      <w:r w:rsidR="00E23050" w:rsidRPr="009E2D83">
        <w:t xml:space="preserve"> v </w:t>
      </w:r>
      <w:r w:rsidRPr="009E2D83">
        <w:t>súlade</w:t>
      </w:r>
      <w:r w:rsidR="00E23050" w:rsidRPr="009E2D83">
        <w:t xml:space="preserve"> s </w:t>
      </w:r>
      <w:r w:rsidRPr="009E2D83">
        <w:t>pokynmi uvedenými</w:t>
      </w:r>
      <w:r w:rsidR="00E23050" w:rsidRPr="009E2D83">
        <w:t xml:space="preserve"> na </w:t>
      </w:r>
      <w:r w:rsidRPr="009E2D83">
        <w:t>etikete</w:t>
      </w:r>
      <w:r w:rsidR="00E23050" w:rsidRPr="009E2D83">
        <w:t xml:space="preserve"> a v </w:t>
      </w:r>
      <w:r w:rsidRPr="009E2D83">
        <w:t>prípade porušenia týchto ustanovení sa ukladajú pokuty.</w:t>
      </w:r>
    </w:p>
    <w:p w14:paraId="0B1CB2D3" w14:textId="77777777" w:rsidR="00547744" w:rsidRPr="009E2D83" w:rsidRDefault="00547744" w:rsidP="003002D6">
      <w:pPr>
        <w:pStyle w:val="Zarkazkladnhotextu"/>
        <w:spacing w:after="0" w:line="360" w:lineRule="auto"/>
        <w:ind w:left="0"/>
        <w:jc w:val="both"/>
        <w:rPr>
          <w:iCs/>
        </w:rPr>
      </w:pPr>
    </w:p>
    <w:p w14:paraId="169D1D1C" w14:textId="264306D5" w:rsidR="00EC507D" w:rsidRPr="009E2D83" w:rsidRDefault="00EC507D" w:rsidP="007B454A">
      <w:pPr>
        <w:pStyle w:val="Zarkazkladnhotextu"/>
        <w:spacing w:after="0" w:line="360" w:lineRule="auto"/>
        <w:ind w:left="0"/>
        <w:jc w:val="both"/>
        <w:rPr>
          <w:iCs/>
        </w:rPr>
      </w:pPr>
      <w:r w:rsidRPr="009E2D83">
        <w:br w:type="page"/>
      </w:r>
      <w:r w:rsidRPr="009E2D83">
        <w:lastRenderedPageBreak/>
        <w:t>Preskúmanie nebezpečných materiálov si vyžaduje odborné znalosti; preto, ak je</w:t>
      </w:r>
      <w:r w:rsidR="00E23050" w:rsidRPr="009E2D83">
        <w:t xml:space="preserve"> na </w:t>
      </w:r>
      <w:r w:rsidRPr="009E2D83">
        <w:t>účely trestného konania potrebné objasnenie, orgány presadzovania práva alebo súdy požiadajú</w:t>
      </w:r>
      <w:r w:rsidR="00E23050" w:rsidRPr="009E2D83">
        <w:t xml:space="preserve"> o </w:t>
      </w:r>
      <w:r w:rsidRPr="009E2D83">
        <w:t>odborné stanovisko, alebo sa vypracovaním znaleckého posudku poverí znalec.</w:t>
      </w:r>
    </w:p>
    <w:p w14:paraId="24727F0F" w14:textId="77777777" w:rsidR="00EC507D" w:rsidRPr="009E2D83" w:rsidRDefault="00EC507D" w:rsidP="00D77C26">
      <w:pPr>
        <w:pStyle w:val="Zarkazkladnhotextu"/>
        <w:spacing w:after="0" w:line="360" w:lineRule="auto"/>
        <w:ind w:left="0"/>
        <w:jc w:val="both"/>
        <w:rPr>
          <w:iCs/>
        </w:rPr>
      </w:pPr>
    </w:p>
    <w:p w14:paraId="57812BA7" w14:textId="77777777" w:rsidR="00EC507D" w:rsidRPr="009E2D83" w:rsidRDefault="00EC507D" w:rsidP="00D77C26">
      <w:pPr>
        <w:pStyle w:val="Zarkazkladnhotextu"/>
        <w:spacing w:after="0" w:line="360" w:lineRule="auto"/>
        <w:ind w:left="0"/>
        <w:jc w:val="both"/>
        <w:rPr>
          <w:iCs/>
        </w:rPr>
      </w:pPr>
      <w:r w:rsidRPr="009E2D83">
        <w:rPr>
          <w:iCs/>
          <w:u w:val="single"/>
        </w:rPr>
        <w:t>Chemické látky:</w:t>
      </w:r>
    </w:p>
    <w:p w14:paraId="11749145" w14:textId="5C06B51E" w:rsidR="00EC507D" w:rsidRPr="009E2D83" w:rsidRDefault="00EC507D" w:rsidP="007B454A">
      <w:pPr>
        <w:pStyle w:val="Zarkazkladnhotextu"/>
        <w:spacing w:after="0" w:line="360" w:lineRule="auto"/>
        <w:ind w:left="0"/>
        <w:jc w:val="both"/>
        <w:rPr>
          <w:iCs/>
        </w:rPr>
      </w:pPr>
      <w:r w:rsidRPr="009E2D83">
        <w:t>Zákon</w:t>
      </w:r>
      <w:r w:rsidR="00E23050" w:rsidRPr="009E2D83">
        <w:t xml:space="preserve"> č. </w:t>
      </w:r>
      <w:r w:rsidRPr="009E2D83">
        <w:t>129/1998 Z. z.</w:t>
      </w:r>
      <w:r w:rsidR="00E23050" w:rsidRPr="009E2D83">
        <w:t xml:space="preserve"> o </w:t>
      </w:r>
      <w:r w:rsidRPr="009E2D83">
        <w:t>zákaze chemických zbraní obsahuje zoznam chemických látok, ktoré sa môžu považovať</w:t>
      </w:r>
      <w:r w:rsidR="00E23050" w:rsidRPr="009E2D83">
        <w:t xml:space="preserve"> za </w:t>
      </w:r>
      <w:r w:rsidRPr="009E2D83">
        <w:t>„nebezpečné materiály“</w:t>
      </w:r>
      <w:r w:rsidR="00E23050" w:rsidRPr="009E2D83">
        <w:t xml:space="preserve"> v </w:t>
      </w:r>
      <w:r w:rsidRPr="009E2D83">
        <w:t>súlade</w:t>
      </w:r>
      <w:r w:rsidR="00E23050" w:rsidRPr="009E2D83">
        <w:t xml:space="preserve"> s </w:t>
      </w:r>
      <w:r w:rsidRPr="009E2D83">
        <w:t>vymedzením pojmov používaným</w:t>
      </w:r>
      <w:r w:rsidR="00E23050" w:rsidRPr="009E2D83">
        <w:t xml:space="preserve"> v </w:t>
      </w:r>
      <w:r w:rsidRPr="009E2D83">
        <w:t>tomto dokumente. Podľa tohto aktu je orgánom štátnej správy</w:t>
      </w:r>
      <w:r w:rsidR="00E23050" w:rsidRPr="009E2D83">
        <w:t xml:space="preserve"> v </w:t>
      </w:r>
      <w:r w:rsidRPr="009E2D83">
        <w:t>oblasti zákazu chemických zbraní Ministerstvo hospodárstva Slovenskej republiky. Toto ministerstvo udeľuje povolenia</w:t>
      </w:r>
      <w:r w:rsidR="00E23050" w:rsidRPr="009E2D83">
        <w:t xml:space="preserve"> na </w:t>
      </w:r>
      <w:r w:rsidRPr="009E2D83">
        <w:t>nakladanie</w:t>
      </w:r>
      <w:r w:rsidR="00E23050" w:rsidRPr="009E2D83">
        <w:t xml:space="preserve"> s </w:t>
      </w:r>
      <w:r w:rsidRPr="009E2D83">
        <w:t>takýmito látkami. V prípade pesticídov</w:t>
      </w:r>
      <w:r w:rsidR="00E23050" w:rsidRPr="009E2D83">
        <w:t xml:space="preserve"> a </w:t>
      </w:r>
      <w:r w:rsidRPr="009E2D83">
        <w:t>rezíduí</w:t>
      </w:r>
      <w:r w:rsidR="00E23050" w:rsidRPr="009E2D83">
        <w:t xml:space="preserve"> a </w:t>
      </w:r>
      <w:r w:rsidRPr="009E2D83">
        <w:t>ich obalov sa to týka nebezpečných odpadov,</w:t>
      </w:r>
      <w:r w:rsidR="00E23050" w:rsidRPr="009E2D83">
        <w:t xml:space="preserve"> s </w:t>
      </w:r>
      <w:r w:rsidRPr="009E2D83">
        <w:t>ktorými sa musí zaobchádzať príslušným spôsobom.</w:t>
      </w:r>
    </w:p>
    <w:p w14:paraId="3FF5B140" w14:textId="77777777" w:rsidR="00EC507D" w:rsidRPr="009E2D83" w:rsidRDefault="00EC507D" w:rsidP="00D77C26">
      <w:pPr>
        <w:pStyle w:val="Zarkazkladnhotextu"/>
        <w:spacing w:after="0" w:line="360" w:lineRule="auto"/>
        <w:ind w:left="0"/>
        <w:jc w:val="both"/>
        <w:rPr>
          <w:iCs/>
        </w:rPr>
      </w:pPr>
    </w:p>
    <w:p w14:paraId="4F9DAC08" w14:textId="77777777" w:rsidR="00EC507D" w:rsidRPr="009E2D83" w:rsidRDefault="00EC507D" w:rsidP="00D77C26">
      <w:pPr>
        <w:pStyle w:val="Zarkazkladnhotextu"/>
        <w:spacing w:after="0" w:line="360" w:lineRule="auto"/>
        <w:ind w:left="0"/>
        <w:jc w:val="both"/>
        <w:rPr>
          <w:iCs/>
          <w:u w:val="single"/>
        </w:rPr>
      </w:pPr>
      <w:r w:rsidRPr="009E2D83">
        <w:rPr>
          <w:iCs/>
          <w:u w:val="single"/>
        </w:rPr>
        <w:t>Rádioaktívne materiály:</w:t>
      </w:r>
    </w:p>
    <w:p w14:paraId="6EDD8931" w14:textId="5627F51D" w:rsidR="00EC507D" w:rsidRPr="009E2D83" w:rsidRDefault="00EC507D" w:rsidP="00110F23">
      <w:pPr>
        <w:pStyle w:val="Zarkazkladnhotextu"/>
        <w:numPr>
          <w:ilvl w:val="0"/>
          <w:numId w:val="45"/>
        </w:numPr>
        <w:spacing w:after="0" w:line="360" w:lineRule="auto"/>
        <w:ind w:left="0" w:firstLine="0"/>
        <w:jc w:val="both"/>
        <w:rPr>
          <w:iCs/>
        </w:rPr>
      </w:pPr>
      <w:r w:rsidRPr="009E2D83">
        <w:t>Odpad, ktorý je rádioaktívne kontaminovaný, ale ktorého úroveň kontaminácie je taká, aby mohol byť uvedený</w:t>
      </w:r>
      <w:r w:rsidR="00E23050" w:rsidRPr="009E2D83">
        <w:t xml:space="preserve"> do </w:t>
      </w:r>
      <w:r w:rsidRPr="009E2D83">
        <w:t>životného prostredia, sa nepovažuje</w:t>
      </w:r>
      <w:r w:rsidR="00E23050" w:rsidRPr="009E2D83">
        <w:t xml:space="preserve"> za </w:t>
      </w:r>
      <w:r w:rsidRPr="009E2D83">
        <w:t>rádioaktívny odpad, ale považuje sa</w:t>
      </w:r>
      <w:r w:rsidR="00E23050" w:rsidRPr="009E2D83">
        <w:t xml:space="preserve"> za </w:t>
      </w:r>
      <w:r w:rsidRPr="009E2D83">
        <w:t>rádioaktívne kontaminovaný materiál (odpad). V prípade rádioaktívne kontaminovaného materiálu pochádzajúceho</w:t>
      </w:r>
      <w:r w:rsidR="00E23050" w:rsidRPr="009E2D83">
        <w:t xml:space="preserve"> z </w:t>
      </w:r>
      <w:r w:rsidRPr="009E2D83">
        <w:t>činností vedúcich</w:t>
      </w:r>
      <w:r w:rsidR="00E23050" w:rsidRPr="009E2D83">
        <w:t xml:space="preserve"> k </w:t>
      </w:r>
      <w:r w:rsidRPr="009E2D83">
        <w:t>ožiareniu je možné uviesť takýto odpad</w:t>
      </w:r>
      <w:r w:rsidR="00E23050" w:rsidRPr="009E2D83">
        <w:t xml:space="preserve"> do </w:t>
      </w:r>
      <w:r w:rsidRPr="009E2D83">
        <w:t>životného prostredia. Na vyňatie materiálu spod administratívnej kontroly (uvedenie</w:t>
      </w:r>
      <w:r w:rsidR="00E23050" w:rsidRPr="009E2D83">
        <w:t xml:space="preserve"> do </w:t>
      </w:r>
      <w:r w:rsidRPr="009E2D83">
        <w:t>životného prostredia) sa vyžaduje povolenie orgánu verejného z</w:t>
      </w:r>
      <w:r w:rsidR="00F8588F" w:rsidRPr="009E2D83">
        <w:t>dravotníctva. Uvedený postup sa </w:t>
      </w:r>
      <w:r w:rsidRPr="009E2D83">
        <w:t>uvádza</w:t>
      </w:r>
      <w:r w:rsidR="00E23050" w:rsidRPr="009E2D83">
        <w:t xml:space="preserve"> v </w:t>
      </w:r>
      <w:r w:rsidRPr="009E2D83">
        <w:t>zákone</w:t>
      </w:r>
      <w:r w:rsidR="00E23050" w:rsidRPr="009E2D83">
        <w:t xml:space="preserve"> č. </w:t>
      </w:r>
      <w:r w:rsidRPr="009E2D83">
        <w:t>355/2007 Z. z.</w:t>
      </w:r>
      <w:r w:rsidR="00E23050" w:rsidRPr="009E2D83">
        <w:t xml:space="preserve"> o </w:t>
      </w:r>
      <w:r w:rsidRPr="009E2D83">
        <w:t>ochrane, podpore</w:t>
      </w:r>
      <w:r w:rsidR="00E23050" w:rsidRPr="009E2D83">
        <w:t xml:space="preserve"> a </w:t>
      </w:r>
      <w:r w:rsidRPr="009E2D83">
        <w:t>rozvoji verejného zdravia</w:t>
      </w:r>
      <w:r w:rsidR="00E23050" w:rsidRPr="009E2D83">
        <w:t xml:space="preserve"> a o </w:t>
      </w:r>
      <w:r w:rsidRPr="009E2D83">
        <w:t>zmene</w:t>
      </w:r>
      <w:r w:rsidR="00E23050" w:rsidRPr="009E2D83">
        <w:t xml:space="preserve"> a </w:t>
      </w:r>
      <w:r w:rsidRPr="009E2D83">
        <w:t>doplnení niektorých zákonov.</w:t>
      </w:r>
    </w:p>
    <w:p w14:paraId="43E51848" w14:textId="3F48BCA9" w:rsidR="00EC507D" w:rsidRPr="009E2D83" w:rsidRDefault="00EC507D" w:rsidP="00110F23">
      <w:pPr>
        <w:pStyle w:val="Zarkazkladnhotextu"/>
        <w:numPr>
          <w:ilvl w:val="0"/>
          <w:numId w:val="45"/>
        </w:numPr>
        <w:spacing w:after="0" w:line="360" w:lineRule="auto"/>
        <w:ind w:left="0" w:firstLine="0"/>
        <w:jc w:val="both"/>
        <w:rPr>
          <w:iCs/>
        </w:rPr>
      </w:pPr>
      <w:r w:rsidRPr="009E2D83">
        <w:t>Podrobné postupy sú stanovené</w:t>
      </w:r>
      <w:r w:rsidR="00E23050" w:rsidRPr="009E2D83">
        <w:t xml:space="preserve"> v </w:t>
      </w:r>
      <w:r w:rsidRPr="009E2D83">
        <w:t>nariadení vlády Slovenskej republiky</w:t>
      </w:r>
      <w:r w:rsidR="00E23050" w:rsidRPr="009E2D83">
        <w:t xml:space="preserve"> č. </w:t>
      </w:r>
      <w:r w:rsidRPr="009E2D83">
        <w:t>345/2006 Z. z.</w:t>
      </w:r>
      <w:r w:rsidR="00E23050" w:rsidRPr="009E2D83">
        <w:t xml:space="preserve"> o </w:t>
      </w:r>
      <w:r w:rsidRPr="009E2D83">
        <w:t>základných bezpečnostných požiadavkách</w:t>
      </w:r>
      <w:r w:rsidR="00E23050" w:rsidRPr="009E2D83">
        <w:t xml:space="preserve"> na </w:t>
      </w:r>
      <w:r w:rsidRPr="009E2D83">
        <w:t>ochranu zdravia pracovníkov</w:t>
      </w:r>
      <w:r w:rsidR="00E23050" w:rsidRPr="009E2D83">
        <w:t xml:space="preserve"> a </w:t>
      </w:r>
      <w:r w:rsidRPr="009E2D83">
        <w:t>obyvateľov pred ionizujúcim žiarením</w:t>
      </w:r>
      <w:r w:rsidR="00E23050" w:rsidRPr="009E2D83">
        <w:t xml:space="preserve"> a </w:t>
      </w:r>
      <w:r w:rsidRPr="009E2D83">
        <w:t>činnostiach dôležitých</w:t>
      </w:r>
      <w:r w:rsidR="00E23050" w:rsidRPr="009E2D83">
        <w:t xml:space="preserve"> z </w:t>
      </w:r>
      <w:r w:rsidRPr="009E2D83">
        <w:t>hľadiska radiačnej ochrany.</w:t>
      </w:r>
    </w:p>
    <w:p w14:paraId="46E1692F" w14:textId="47DD77BD" w:rsidR="00EC507D" w:rsidRPr="009E2D83" w:rsidRDefault="00EC507D" w:rsidP="00110F23">
      <w:pPr>
        <w:pStyle w:val="Zarkazkladnhotextu"/>
        <w:numPr>
          <w:ilvl w:val="0"/>
          <w:numId w:val="45"/>
        </w:numPr>
        <w:spacing w:after="0" w:line="360" w:lineRule="auto"/>
        <w:ind w:left="0" w:firstLine="0"/>
        <w:jc w:val="both"/>
        <w:rPr>
          <w:iCs/>
        </w:rPr>
      </w:pPr>
      <w:r w:rsidRPr="009E2D83">
        <w:br w:type="page"/>
      </w:r>
      <w:r w:rsidRPr="009E2D83">
        <w:lastRenderedPageBreak/>
        <w:t>Za rádioaktívny odpad sa považuje akýkoľvek odpad, ktorý je rádioaktívne kontaminovaný takým spôsobom, že nie je možné jeho uvoľnenie</w:t>
      </w:r>
      <w:r w:rsidR="00E23050" w:rsidRPr="009E2D83">
        <w:t xml:space="preserve"> do </w:t>
      </w:r>
      <w:r w:rsidRPr="009E2D83">
        <w:t>životného prostredia. Ak takýto odpad pochádza</w:t>
      </w:r>
      <w:r w:rsidR="00E23050" w:rsidRPr="009E2D83">
        <w:t xml:space="preserve"> z </w:t>
      </w:r>
      <w:r w:rsidRPr="009E2D83">
        <w:t>prostredia mimo jadrových zariadení, môže sa považovať</w:t>
      </w:r>
      <w:r w:rsidR="00E23050" w:rsidRPr="009E2D83">
        <w:t xml:space="preserve"> za </w:t>
      </w:r>
      <w:r w:rsidRPr="009E2D83">
        <w:t>inštitucionálny rádioaktívny odpad (IRAO)</w:t>
      </w:r>
      <w:r w:rsidR="00E23050" w:rsidRPr="009E2D83">
        <w:t xml:space="preserve"> a </w:t>
      </w:r>
      <w:r w:rsidRPr="009E2D83">
        <w:t>podmienky nakladania</w:t>
      </w:r>
      <w:r w:rsidR="00E23050" w:rsidRPr="009E2D83">
        <w:t xml:space="preserve"> s </w:t>
      </w:r>
      <w:r w:rsidRPr="009E2D83">
        <w:t>ním sú tiež upravené</w:t>
      </w:r>
      <w:r w:rsidR="00E23050" w:rsidRPr="009E2D83">
        <w:t xml:space="preserve"> v </w:t>
      </w:r>
      <w:r w:rsidRPr="009E2D83">
        <w:t>týchto aktoch:</w:t>
      </w:r>
    </w:p>
    <w:p w14:paraId="508D008C" w14:textId="6D48DDA7" w:rsidR="00EC507D" w:rsidRPr="009E2D83" w:rsidRDefault="00EC507D" w:rsidP="00110F23">
      <w:pPr>
        <w:pStyle w:val="Zarkazkladnhotextu"/>
        <w:numPr>
          <w:ilvl w:val="0"/>
          <w:numId w:val="46"/>
        </w:numPr>
        <w:spacing w:after="0" w:line="360" w:lineRule="auto"/>
        <w:ind w:left="426"/>
        <w:jc w:val="both"/>
        <w:rPr>
          <w:iCs/>
        </w:rPr>
      </w:pPr>
      <w:r w:rsidRPr="009E2D83">
        <w:t>zákon</w:t>
      </w:r>
      <w:r w:rsidR="00E23050" w:rsidRPr="009E2D83">
        <w:t xml:space="preserve"> č. </w:t>
      </w:r>
      <w:r w:rsidRPr="009E2D83">
        <w:t>355/2007 Z. z.</w:t>
      </w:r>
      <w:r w:rsidR="00E23050" w:rsidRPr="009E2D83">
        <w:t xml:space="preserve"> o </w:t>
      </w:r>
      <w:r w:rsidRPr="009E2D83">
        <w:t>ochrane, podpore</w:t>
      </w:r>
      <w:r w:rsidR="00E23050" w:rsidRPr="009E2D83">
        <w:t xml:space="preserve"> a </w:t>
      </w:r>
      <w:r w:rsidRPr="009E2D83">
        <w:t>rozvoji verejného zdravia</w:t>
      </w:r>
      <w:r w:rsidR="00E23050" w:rsidRPr="009E2D83">
        <w:t xml:space="preserve"> a o </w:t>
      </w:r>
      <w:r w:rsidRPr="009E2D83">
        <w:t>zmene</w:t>
      </w:r>
      <w:r w:rsidR="00E23050" w:rsidRPr="009E2D83">
        <w:t xml:space="preserve"> a </w:t>
      </w:r>
      <w:r w:rsidRPr="009E2D83">
        <w:t>doplnení niektorých zákonov,</w:t>
      </w:r>
    </w:p>
    <w:p w14:paraId="4C5AD7D8" w14:textId="18D9746B" w:rsidR="00EC507D" w:rsidRPr="009E2D83" w:rsidRDefault="00EC507D" w:rsidP="00110F23">
      <w:pPr>
        <w:pStyle w:val="Zarkazkladnhotextu"/>
        <w:numPr>
          <w:ilvl w:val="0"/>
          <w:numId w:val="46"/>
        </w:numPr>
        <w:spacing w:after="0" w:line="360" w:lineRule="auto"/>
        <w:ind w:left="426"/>
        <w:jc w:val="both"/>
        <w:rPr>
          <w:iCs/>
        </w:rPr>
      </w:pPr>
      <w:r w:rsidRPr="009E2D83">
        <w:t>nariadenie vlády Slovenskej republiky</w:t>
      </w:r>
      <w:r w:rsidR="00E23050" w:rsidRPr="009E2D83">
        <w:t xml:space="preserve"> č. </w:t>
      </w:r>
      <w:r w:rsidRPr="009E2D83">
        <w:t>345/2006 Z. z.</w:t>
      </w:r>
      <w:r w:rsidR="00E23050" w:rsidRPr="009E2D83">
        <w:t xml:space="preserve"> o </w:t>
      </w:r>
      <w:r w:rsidRPr="009E2D83">
        <w:t>základných bezpečnostných požiadavkách</w:t>
      </w:r>
      <w:r w:rsidR="00E23050" w:rsidRPr="009E2D83">
        <w:t xml:space="preserve"> na </w:t>
      </w:r>
      <w:r w:rsidRPr="009E2D83">
        <w:t>ochranu zdravia pracovníkov</w:t>
      </w:r>
      <w:r w:rsidR="00E23050" w:rsidRPr="009E2D83">
        <w:t xml:space="preserve"> a </w:t>
      </w:r>
      <w:r w:rsidRPr="009E2D83">
        <w:t>obyvateľov pred ionizujúcim žiarením a</w:t>
      </w:r>
    </w:p>
    <w:p w14:paraId="54176344" w14:textId="5209258C" w:rsidR="00EC507D" w:rsidRPr="009E2D83" w:rsidRDefault="00EC507D" w:rsidP="00110F23">
      <w:pPr>
        <w:pStyle w:val="Zarkazkladnhotextu"/>
        <w:numPr>
          <w:ilvl w:val="0"/>
          <w:numId w:val="46"/>
        </w:numPr>
        <w:spacing w:after="0" w:line="360" w:lineRule="auto"/>
        <w:ind w:left="426"/>
        <w:jc w:val="both"/>
        <w:rPr>
          <w:iCs/>
        </w:rPr>
      </w:pPr>
      <w:r w:rsidRPr="009E2D83">
        <w:t>vyhláška</w:t>
      </w:r>
      <w:r w:rsidR="00E23050" w:rsidRPr="009E2D83">
        <w:t xml:space="preserve"> č. </w:t>
      </w:r>
      <w:r w:rsidRPr="009E2D83">
        <w:t>545/2007 Z. z., ktorou sa ustanovujú podrobnosti</w:t>
      </w:r>
      <w:r w:rsidR="00E23050" w:rsidRPr="009E2D83">
        <w:t xml:space="preserve"> o </w:t>
      </w:r>
      <w:r w:rsidRPr="009E2D83">
        <w:t>požiadavkách</w:t>
      </w:r>
      <w:r w:rsidR="00E23050" w:rsidRPr="009E2D83">
        <w:t xml:space="preserve"> na </w:t>
      </w:r>
      <w:r w:rsidRPr="009E2D83">
        <w:t>zabezpečenie radiačnej ochrany pri činnostiach vedúcich</w:t>
      </w:r>
      <w:r w:rsidR="00E23050" w:rsidRPr="009E2D83">
        <w:t xml:space="preserve"> k </w:t>
      </w:r>
      <w:r w:rsidRPr="009E2D83">
        <w:t>ožiareniu</w:t>
      </w:r>
      <w:r w:rsidR="00E23050" w:rsidRPr="009E2D83">
        <w:t xml:space="preserve"> a </w:t>
      </w:r>
      <w:r w:rsidRPr="009E2D83">
        <w:t>činnostiach dôležitých</w:t>
      </w:r>
      <w:r w:rsidR="00E23050" w:rsidRPr="009E2D83">
        <w:t xml:space="preserve"> z </w:t>
      </w:r>
      <w:r w:rsidRPr="009E2D83">
        <w:t>hľadiska radiačnej ochrany.</w:t>
      </w:r>
    </w:p>
    <w:p w14:paraId="204813D4" w14:textId="401B1931" w:rsidR="00EC507D" w:rsidRPr="009E2D83" w:rsidRDefault="00EC507D" w:rsidP="007B454A">
      <w:pPr>
        <w:pStyle w:val="Zarkazkladnhotextu"/>
        <w:spacing w:after="0" w:line="360" w:lineRule="auto"/>
        <w:ind w:left="0"/>
        <w:jc w:val="both"/>
        <w:rPr>
          <w:iCs/>
        </w:rPr>
      </w:pPr>
      <w:r w:rsidRPr="009E2D83">
        <w:t>V zásade sa nerozlišuje medzi inštitucionálnymi rádioaktívnymi odpadmi nízkej</w:t>
      </w:r>
      <w:r w:rsidR="00E23050" w:rsidRPr="009E2D83">
        <w:t xml:space="preserve"> a </w:t>
      </w:r>
      <w:r w:rsidRPr="009E2D83">
        <w:t>vysokej úrovne. Na nakladanie</w:t>
      </w:r>
      <w:r w:rsidR="00E23050" w:rsidRPr="009E2D83">
        <w:t xml:space="preserve"> s </w:t>
      </w:r>
      <w:r w:rsidRPr="009E2D83">
        <w:t>inštitucionálnymi rádioaktívnymi odpadmi sa vždy vyžaduje povolenie orgánu verejného zdravotníctva.</w:t>
      </w:r>
    </w:p>
    <w:p w14:paraId="082D639E" w14:textId="77777777" w:rsidR="00EC507D" w:rsidRPr="009E2D83" w:rsidRDefault="00EC507D" w:rsidP="00D77C26">
      <w:pPr>
        <w:pStyle w:val="Zarkazkladnhotextu"/>
        <w:spacing w:after="0" w:line="360" w:lineRule="auto"/>
        <w:ind w:left="0"/>
        <w:jc w:val="both"/>
        <w:rPr>
          <w:iCs/>
        </w:rPr>
      </w:pPr>
    </w:p>
    <w:p w14:paraId="50534F55" w14:textId="7FD208B6" w:rsidR="00EC507D" w:rsidRPr="009E2D83" w:rsidRDefault="00EC507D" w:rsidP="007B454A">
      <w:pPr>
        <w:pStyle w:val="Zarkazkladnhotextu"/>
        <w:spacing w:after="0" w:line="360" w:lineRule="auto"/>
        <w:ind w:left="0"/>
        <w:jc w:val="both"/>
        <w:rPr>
          <w:iCs/>
        </w:rPr>
      </w:pPr>
      <w:r w:rsidRPr="009E2D83">
        <w:t>3. V prípade rádioaktívnych odpadov</w:t>
      </w:r>
      <w:r w:rsidR="00E23050" w:rsidRPr="009E2D83">
        <w:t xml:space="preserve"> z </w:t>
      </w:r>
      <w:r w:rsidRPr="009E2D83">
        <w:t>jadrového zariadenia sa takýto odpad považuje</w:t>
      </w:r>
      <w:r w:rsidR="00E23050" w:rsidRPr="009E2D83">
        <w:t xml:space="preserve"> za </w:t>
      </w:r>
      <w:r w:rsidRPr="009E2D83">
        <w:t>rádioaktívny odpad</w:t>
      </w:r>
      <w:r w:rsidR="00E23050" w:rsidRPr="009E2D83">
        <w:t xml:space="preserve"> z </w:t>
      </w:r>
      <w:r w:rsidRPr="009E2D83">
        <w:t>jadrových zariadení. V tomto prípade sa popri uvedených právnych predpisoch uplatňuje aj zákon</w:t>
      </w:r>
      <w:r w:rsidR="00E23050" w:rsidRPr="009E2D83">
        <w:t xml:space="preserve"> č. </w:t>
      </w:r>
      <w:r w:rsidRPr="009E2D83">
        <w:t>541/2004 Z. z. – atómový zákon,</w:t>
      </w:r>
      <w:r w:rsidR="00E23050" w:rsidRPr="009E2D83">
        <w:t xml:space="preserve"> a </w:t>
      </w:r>
      <w:r w:rsidR="00023D2B" w:rsidRPr="009E2D83">
        <w:t>iné vyhlášky, ktorými sa </w:t>
      </w:r>
      <w:r w:rsidRPr="009E2D83">
        <w:t>vykonávajú príslušné akty. Na nakladanie</w:t>
      </w:r>
      <w:r w:rsidR="00E23050" w:rsidRPr="009E2D83">
        <w:t xml:space="preserve"> s </w:t>
      </w:r>
      <w:r w:rsidRPr="009E2D83">
        <w:t>rádioaktívnym odpadom</w:t>
      </w:r>
      <w:r w:rsidR="00E23050" w:rsidRPr="009E2D83">
        <w:t xml:space="preserve"> z </w:t>
      </w:r>
      <w:r w:rsidR="00023D2B" w:rsidRPr="009E2D83">
        <w:t>jadrových zariadení sa </w:t>
      </w:r>
      <w:r w:rsidRPr="009E2D83">
        <w:t>vyžaduje povolenie Úradu jadrového dozoru Slovenskej republiky</w:t>
      </w:r>
      <w:r w:rsidR="00E23050" w:rsidRPr="009E2D83">
        <w:t xml:space="preserve"> a </w:t>
      </w:r>
      <w:r w:rsidRPr="009E2D83">
        <w:t>Úradu verejného zdravotníctva Slovenskej republiky.</w:t>
      </w:r>
    </w:p>
    <w:p w14:paraId="27174CCB" w14:textId="77777777" w:rsidR="00EC507D" w:rsidRPr="009E2D83" w:rsidRDefault="00EC507D" w:rsidP="00D77C26">
      <w:pPr>
        <w:pStyle w:val="Zarkazkladnhotextu"/>
        <w:spacing w:after="0" w:line="360" w:lineRule="auto"/>
        <w:ind w:left="0"/>
        <w:jc w:val="both"/>
        <w:rPr>
          <w:iCs/>
          <w:u w:val="single"/>
        </w:rPr>
      </w:pPr>
    </w:p>
    <w:p w14:paraId="43E9C437" w14:textId="77777777" w:rsidR="00EC507D" w:rsidRPr="009E2D83" w:rsidRDefault="00EC507D" w:rsidP="00D77C26">
      <w:pPr>
        <w:pStyle w:val="Zarkazkladnhotextu"/>
        <w:spacing w:after="0" w:line="360" w:lineRule="auto"/>
        <w:ind w:left="0"/>
        <w:jc w:val="both"/>
        <w:rPr>
          <w:iCs/>
        </w:rPr>
      </w:pPr>
      <w:r w:rsidRPr="009E2D83">
        <w:rPr>
          <w:iCs/>
          <w:u w:val="single"/>
        </w:rPr>
        <w:t>Jadrové materiály:</w:t>
      </w:r>
    </w:p>
    <w:p w14:paraId="7A193BDB" w14:textId="4AF04FEC" w:rsidR="00EC507D" w:rsidRPr="009E2D83" w:rsidRDefault="00EC507D" w:rsidP="007B454A">
      <w:pPr>
        <w:pStyle w:val="Zarkazkladnhotextu"/>
        <w:spacing w:after="0" w:line="360" w:lineRule="auto"/>
        <w:ind w:left="0"/>
        <w:jc w:val="both"/>
        <w:rPr>
          <w:iCs/>
        </w:rPr>
      </w:pPr>
      <w:r w:rsidRPr="009E2D83">
        <w:t>V prípade pochybností</w:t>
      </w:r>
      <w:r w:rsidR="00E23050" w:rsidRPr="009E2D83">
        <w:t xml:space="preserve"> o </w:t>
      </w:r>
      <w:r w:rsidRPr="009E2D83">
        <w:t>tom, či ide</w:t>
      </w:r>
      <w:r w:rsidR="00E23050" w:rsidRPr="009E2D83">
        <w:t xml:space="preserve"> o </w:t>
      </w:r>
      <w:r w:rsidRPr="009E2D83">
        <w:t>jadrový materiál, má právomoc označovať takéto materiály Úrad jadrového dozoru Slovenskej republiky</w:t>
      </w:r>
      <w:r w:rsidR="00E23050" w:rsidRPr="009E2D83">
        <w:t xml:space="preserve"> v </w:t>
      </w:r>
      <w:r w:rsidRPr="009E2D83">
        <w:t>súlade</w:t>
      </w:r>
      <w:r w:rsidR="00E23050" w:rsidRPr="009E2D83">
        <w:t xml:space="preserve"> so </w:t>
      </w:r>
      <w:r w:rsidRPr="009E2D83">
        <w:t>zákonom</w:t>
      </w:r>
      <w:r w:rsidR="00E23050" w:rsidRPr="009E2D83">
        <w:t xml:space="preserve"> č. </w:t>
      </w:r>
      <w:r w:rsidRPr="009E2D83">
        <w:t>541/2004 Z. z.</w:t>
      </w:r>
      <w:r w:rsidR="00E23050" w:rsidRPr="009E2D83">
        <w:t xml:space="preserve"> o </w:t>
      </w:r>
      <w:r w:rsidRPr="009E2D83">
        <w:t>mierovom využívaní jadrovej energie (atómový zákon).</w:t>
      </w:r>
    </w:p>
    <w:p w14:paraId="351A4482" w14:textId="77777777" w:rsidR="00EC507D" w:rsidRPr="009E2D83" w:rsidRDefault="00EC507D" w:rsidP="00D77C26">
      <w:pPr>
        <w:spacing w:before="0" w:after="0"/>
      </w:pPr>
      <w:r w:rsidRPr="009E2D83">
        <w:br w:type="page"/>
      </w:r>
    </w:p>
    <w:p w14:paraId="4BC3041F" w14:textId="0C8F143F" w:rsidR="00EC507D" w:rsidRPr="009E2D83" w:rsidRDefault="00EC507D" w:rsidP="007B454A">
      <w:pPr>
        <w:pStyle w:val="Nadpis2"/>
        <w:spacing w:before="0" w:after="0" w:line="360" w:lineRule="auto"/>
        <w:ind w:left="1077"/>
        <w:rPr>
          <w:b/>
          <w:bCs/>
        </w:rPr>
      </w:pPr>
      <w:bookmarkStart w:id="155" w:name="_Toc522026464"/>
      <w:bookmarkStart w:id="156" w:name="_Toc522028012"/>
      <w:r w:rsidRPr="009E2D83">
        <w:rPr>
          <w:b/>
          <w:bCs/>
        </w:rPr>
        <w:t>Druhy nezákonnej činnosti súvisiacej</w:t>
      </w:r>
      <w:r w:rsidR="00E23050" w:rsidRPr="009E2D83">
        <w:rPr>
          <w:b/>
          <w:bCs/>
        </w:rPr>
        <w:t xml:space="preserve"> s </w:t>
      </w:r>
      <w:r w:rsidRPr="009E2D83">
        <w:rPr>
          <w:b/>
          <w:bCs/>
        </w:rPr>
        <w:t>nezákonnou výrobou nebezpečných materiálov</w:t>
      </w:r>
      <w:r w:rsidR="00E23050" w:rsidRPr="009E2D83">
        <w:rPr>
          <w:b/>
          <w:bCs/>
        </w:rPr>
        <w:t xml:space="preserve"> a </w:t>
      </w:r>
      <w:r w:rsidRPr="009E2D83">
        <w:rPr>
          <w:b/>
          <w:bCs/>
        </w:rPr>
        <w:t>nakladaním</w:t>
      </w:r>
      <w:r w:rsidR="00E23050" w:rsidRPr="009E2D83">
        <w:rPr>
          <w:b/>
          <w:bCs/>
        </w:rPr>
        <w:t xml:space="preserve"> s </w:t>
      </w:r>
      <w:r w:rsidRPr="009E2D83">
        <w:rPr>
          <w:b/>
          <w:bCs/>
        </w:rPr>
        <w:t>nimi</w:t>
      </w:r>
      <w:r w:rsidR="00E23050" w:rsidRPr="009E2D83">
        <w:rPr>
          <w:b/>
          <w:bCs/>
        </w:rPr>
        <w:t xml:space="preserve"> a </w:t>
      </w:r>
      <w:r w:rsidRPr="009E2D83">
        <w:rPr>
          <w:b/>
          <w:bCs/>
        </w:rPr>
        <w:t>súčasné trendy</w:t>
      </w:r>
      <w:r w:rsidR="00E23050" w:rsidRPr="009E2D83">
        <w:rPr>
          <w:b/>
          <w:bCs/>
        </w:rPr>
        <w:t xml:space="preserve"> v </w:t>
      </w:r>
      <w:r w:rsidRPr="009E2D83">
        <w:rPr>
          <w:b/>
          <w:bCs/>
        </w:rPr>
        <w:t>tejto oblasti</w:t>
      </w:r>
      <w:bookmarkEnd w:id="155"/>
      <w:bookmarkEnd w:id="156"/>
    </w:p>
    <w:p w14:paraId="1381EB63" w14:textId="77777777" w:rsidR="00EC507D" w:rsidRPr="009E2D83" w:rsidRDefault="00EC507D" w:rsidP="00D77C26">
      <w:pPr>
        <w:pStyle w:val="Zarkazkladnhotextu"/>
        <w:spacing w:after="0" w:line="360" w:lineRule="auto"/>
        <w:ind w:left="0"/>
        <w:jc w:val="both"/>
        <w:rPr>
          <w:iCs/>
        </w:rPr>
      </w:pPr>
    </w:p>
    <w:p w14:paraId="7A2FEB6F" w14:textId="2567ABA8" w:rsidR="00EC507D" w:rsidRPr="009E2D83" w:rsidRDefault="00EC507D" w:rsidP="00D77C26">
      <w:pPr>
        <w:pStyle w:val="Zarkazkladnhotextu"/>
        <w:spacing w:after="0" w:line="360" w:lineRule="auto"/>
        <w:ind w:left="0"/>
        <w:jc w:val="both"/>
        <w:rPr>
          <w:iCs/>
        </w:rPr>
      </w:pPr>
      <w:r w:rsidRPr="009E2D83">
        <w:t>Policajný zbor zaznamenal niekoľko prípadov nezákonného nakladania</w:t>
      </w:r>
      <w:r w:rsidR="00E23050" w:rsidRPr="009E2D83">
        <w:t xml:space="preserve"> s </w:t>
      </w:r>
      <w:r w:rsidRPr="009E2D83">
        <w:t>nebezpečnými materiálmi (alebo nezákonného nakladania</w:t>
      </w:r>
      <w:r w:rsidR="00E23050" w:rsidRPr="009E2D83">
        <w:t xml:space="preserve"> s </w:t>
      </w:r>
      <w:r w:rsidRPr="009E2D83">
        <w:t>jadrovými materiálmi/ich pašovania). Podľa informácií sú najvýznamnejšími druhmi nezákonnej výroby nebezpečných materiálov</w:t>
      </w:r>
      <w:r w:rsidR="00E23050" w:rsidRPr="009E2D83">
        <w:t xml:space="preserve"> a </w:t>
      </w:r>
      <w:r w:rsidRPr="009E2D83">
        <w:t>nakladania</w:t>
      </w:r>
      <w:r w:rsidR="00E23050" w:rsidRPr="009E2D83">
        <w:t xml:space="preserve"> s </w:t>
      </w:r>
      <w:r w:rsidRPr="009E2D83">
        <w:t>nimi:</w:t>
      </w:r>
    </w:p>
    <w:p w14:paraId="1B68038D" w14:textId="79107081" w:rsidR="00EC507D" w:rsidRPr="009E2D83" w:rsidRDefault="00EC507D" w:rsidP="007B454A">
      <w:pPr>
        <w:pStyle w:val="Zarkazkladnhotextu"/>
        <w:spacing w:after="0" w:line="360" w:lineRule="auto"/>
        <w:ind w:left="0"/>
        <w:jc w:val="both"/>
        <w:rPr>
          <w:iCs/>
        </w:rPr>
      </w:pPr>
      <w:r w:rsidRPr="009E2D83">
        <w:t>– neoprávnené nakladanie</w:t>
      </w:r>
      <w:r w:rsidR="00E23050" w:rsidRPr="009E2D83">
        <w:t xml:space="preserve"> s </w:t>
      </w:r>
      <w:r w:rsidRPr="009E2D83">
        <w:t>vysokorizikovými chemickými látkami (napr. uskladnenie kovovej ortuti</w:t>
      </w:r>
      <w:r w:rsidR="00E23050" w:rsidRPr="009E2D83">
        <w:t xml:space="preserve"> na </w:t>
      </w:r>
      <w:r w:rsidRPr="009E2D83">
        <w:t>mieste ľahko prístupnom verejnosti), ktoré štatisticky predstavuje najvyšší počet prípadov,</w:t>
      </w:r>
    </w:p>
    <w:p w14:paraId="005D0661" w14:textId="29FAEF15" w:rsidR="00EC507D" w:rsidRPr="009E2D83" w:rsidRDefault="00EC507D" w:rsidP="00D77C26">
      <w:pPr>
        <w:pStyle w:val="Zarkazkladnhotextu"/>
        <w:spacing w:after="0" w:line="360" w:lineRule="auto"/>
        <w:ind w:left="0"/>
        <w:jc w:val="both"/>
        <w:rPr>
          <w:iCs/>
        </w:rPr>
      </w:pPr>
      <w:r w:rsidRPr="009E2D83">
        <w:t>– zistenie zdroja rádioaktívneho žiarenia mimo administratívnej kontroly, napríklad</w:t>
      </w:r>
      <w:r w:rsidR="00E23050" w:rsidRPr="009E2D83">
        <w:t xml:space="preserve"> v </w:t>
      </w:r>
      <w:r w:rsidRPr="009E2D83">
        <w:t>kovovom šrote,</w:t>
      </w:r>
    </w:p>
    <w:p w14:paraId="0BCA55AA" w14:textId="33741DB0" w:rsidR="00EC507D" w:rsidRPr="009E2D83" w:rsidRDefault="00EC507D" w:rsidP="007B454A">
      <w:pPr>
        <w:pStyle w:val="Zarkazkladnhotextu"/>
        <w:spacing w:after="0" w:line="360" w:lineRule="auto"/>
        <w:ind w:left="0"/>
        <w:jc w:val="both"/>
        <w:rPr>
          <w:iCs/>
        </w:rPr>
      </w:pPr>
      <w:r w:rsidRPr="009E2D83">
        <w:t>– nezákonné obchodovanie</w:t>
      </w:r>
      <w:r w:rsidR="00E23050" w:rsidRPr="009E2D83">
        <w:t xml:space="preserve"> s </w:t>
      </w:r>
      <w:r w:rsidRPr="009E2D83">
        <w:t>nebezpečnými materiálmi (na Slovensku sa vyskytuje síce opakovane, ale</w:t>
      </w:r>
      <w:r w:rsidR="00E23050" w:rsidRPr="009E2D83">
        <w:t xml:space="preserve"> v </w:t>
      </w:r>
      <w:r w:rsidRPr="009E2D83">
        <w:t>obmedzenom rozsahu).</w:t>
      </w:r>
    </w:p>
    <w:p w14:paraId="6C45047E" w14:textId="77777777" w:rsidR="00EC507D" w:rsidRPr="009E2D83" w:rsidRDefault="00EC507D" w:rsidP="00D77C26">
      <w:pPr>
        <w:pStyle w:val="Zarkazkladnhotextu"/>
        <w:spacing w:after="0" w:line="360" w:lineRule="auto"/>
        <w:ind w:left="0"/>
        <w:jc w:val="both"/>
        <w:rPr>
          <w:iCs/>
        </w:rPr>
      </w:pPr>
    </w:p>
    <w:p w14:paraId="2ECA44A9" w14:textId="0AA57E4D" w:rsidR="00EC507D" w:rsidRPr="009E2D83" w:rsidRDefault="00EC507D" w:rsidP="007B454A">
      <w:pPr>
        <w:pStyle w:val="Zarkazkladnhotextu"/>
        <w:spacing w:after="0" w:line="360" w:lineRule="auto"/>
        <w:ind w:left="0"/>
        <w:jc w:val="both"/>
        <w:rPr>
          <w:iCs/>
        </w:rPr>
      </w:pPr>
      <w:r w:rsidRPr="009E2D83">
        <w:t>Okrem neoprávneného nakladania</w:t>
      </w:r>
      <w:r w:rsidR="00E23050" w:rsidRPr="009E2D83">
        <w:t xml:space="preserve"> s </w:t>
      </w:r>
      <w:r w:rsidRPr="009E2D83">
        <w:t>odpadmi, ktoré obsahujú nebezpečné materiály, možno uviesť aj viacero iných trestných činov stanovených</w:t>
      </w:r>
      <w:r w:rsidR="00E23050" w:rsidRPr="009E2D83">
        <w:t xml:space="preserve"> v </w:t>
      </w:r>
      <w:r w:rsidRPr="009E2D83">
        <w:t>Trestnom zákone, napríklad:</w:t>
      </w:r>
    </w:p>
    <w:p w14:paraId="20B8CB82" w14:textId="349E3EC1" w:rsidR="00EC507D" w:rsidRPr="009E2D83" w:rsidRDefault="00EC507D" w:rsidP="00110F23">
      <w:pPr>
        <w:pStyle w:val="Zarkazkladnhotextu"/>
        <w:numPr>
          <w:ilvl w:val="0"/>
          <w:numId w:val="44"/>
        </w:numPr>
        <w:spacing w:after="0" w:line="360" w:lineRule="auto"/>
        <w:jc w:val="both"/>
        <w:rPr>
          <w:iCs/>
        </w:rPr>
      </w:pPr>
      <w:r w:rsidRPr="009E2D83">
        <w:t>všeobecné ohrozenie (</w:t>
      </w:r>
      <w:r w:rsidR="006178F5" w:rsidRPr="009E2D83">
        <w:t>§ </w:t>
      </w:r>
      <w:r w:rsidRPr="009E2D83">
        <w:t>284 Trestného zákona),</w:t>
      </w:r>
    </w:p>
    <w:p w14:paraId="6C63F1F9" w14:textId="0E50D2FA" w:rsidR="00EC507D" w:rsidRPr="009E2D83" w:rsidRDefault="00EC507D" w:rsidP="00110F23">
      <w:pPr>
        <w:pStyle w:val="Zarkazkladnhotextu"/>
        <w:numPr>
          <w:ilvl w:val="0"/>
          <w:numId w:val="44"/>
        </w:numPr>
        <w:spacing w:after="0" w:line="360" w:lineRule="auto"/>
        <w:jc w:val="both"/>
        <w:rPr>
          <w:iCs/>
        </w:rPr>
      </w:pPr>
      <w:r w:rsidRPr="009E2D83">
        <w:t>nedovolená výroba</w:t>
      </w:r>
      <w:r w:rsidR="00E23050" w:rsidRPr="009E2D83">
        <w:t xml:space="preserve"> a </w:t>
      </w:r>
      <w:r w:rsidRPr="009E2D83">
        <w:t>držanie jadrových materiálov, rádioaktívnych látok, vysoko rizikových chemických látok</w:t>
      </w:r>
      <w:r w:rsidR="00E23050" w:rsidRPr="009E2D83">
        <w:t xml:space="preserve"> a </w:t>
      </w:r>
      <w:r w:rsidRPr="009E2D83">
        <w:t>vysoko rizikových biologických agensov</w:t>
      </w:r>
      <w:r w:rsidR="00E23050" w:rsidRPr="009E2D83">
        <w:t xml:space="preserve"> a </w:t>
      </w:r>
      <w:r w:rsidRPr="009E2D83">
        <w:t>toxínov (</w:t>
      </w:r>
      <w:r w:rsidR="006178F5" w:rsidRPr="009E2D83">
        <w:t>§ </w:t>
      </w:r>
      <w:r w:rsidRPr="009E2D83">
        <w:t>298 Trestného zákona),</w:t>
      </w:r>
    </w:p>
    <w:p w14:paraId="5146BCB1" w14:textId="066B0982" w:rsidR="00EC507D" w:rsidRPr="009E2D83" w:rsidRDefault="00EC507D" w:rsidP="00110F23">
      <w:pPr>
        <w:pStyle w:val="Zarkazkladnhotextu"/>
        <w:numPr>
          <w:ilvl w:val="0"/>
          <w:numId w:val="44"/>
        </w:numPr>
        <w:spacing w:after="0" w:line="360" w:lineRule="auto"/>
        <w:jc w:val="both"/>
        <w:rPr>
          <w:iCs/>
        </w:rPr>
      </w:pPr>
      <w:r w:rsidRPr="009E2D83">
        <w:t>neoprávnené vypúšťanie znečisťujúcich látok (</w:t>
      </w:r>
      <w:r w:rsidR="006178F5" w:rsidRPr="009E2D83">
        <w:t>§ </w:t>
      </w:r>
      <w:r w:rsidRPr="009E2D83">
        <w:t>302a Trestného zákona),</w:t>
      </w:r>
    </w:p>
    <w:p w14:paraId="21C1A70C" w14:textId="02AF19D3" w:rsidR="00EC507D" w:rsidRPr="009E2D83" w:rsidRDefault="00EC507D" w:rsidP="00110F23">
      <w:pPr>
        <w:pStyle w:val="Zarkazkladnhotextu"/>
        <w:numPr>
          <w:ilvl w:val="0"/>
          <w:numId w:val="44"/>
        </w:numPr>
        <w:spacing w:after="0" w:line="360" w:lineRule="auto"/>
        <w:jc w:val="both"/>
        <w:rPr>
          <w:iCs/>
        </w:rPr>
      </w:pPr>
      <w:r w:rsidRPr="009E2D83">
        <w:t>porušovanie ochrany vôd</w:t>
      </w:r>
      <w:r w:rsidR="00E23050" w:rsidRPr="009E2D83">
        <w:t xml:space="preserve"> a </w:t>
      </w:r>
      <w:r w:rsidRPr="009E2D83">
        <w:t>ovzdušia (</w:t>
      </w:r>
      <w:r w:rsidR="006178F5" w:rsidRPr="009E2D83">
        <w:t>§ </w:t>
      </w:r>
      <w:r w:rsidRPr="009E2D83">
        <w:t>303 Trestného zákona),</w:t>
      </w:r>
    </w:p>
    <w:p w14:paraId="1D323B8C" w14:textId="0A5E3F89" w:rsidR="00EC507D" w:rsidRPr="009E2D83" w:rsidRDefault="00EC507D" w:rsidP="00110F23">
      <w:pPr>
        <w:pStyle w:val="Zarkazkladnhotextu"/>
        <w:numPr>
          <w:ilvl w:val="0"/>
          <w:numId w:val="44"/>
        </w:numPr>
        <w:spacing w:after="0" w:line="360" w:lineRule="auto"/>
        <w:jc w:val="both"/>
        <w:rPr>
          <w:iCs/>
        </w:rPr>
      </w:pPr>
      <w:r w:rsidRPr="009E2D83">
        <w:t>neoprávnená výroba</w:t>
      </w:r>
      <w:r w:rsidR="00E23050" w:rsidRPr="009E2D83">
        <w:t xml:space="preserve"> a </w:t>
      </w:r>
      <w:r w:rsidRPr="009E2D83">
        <w:t>nakladanie</w:t>
      </w:r>
      <w:r w:rsidR="00E23050" w:rsidRPr="009E2D83">
        <w:t xml:space="preserve"> s </w:t>
      </w:r>
      <w:r w:rsidRPr="009E2D83">
        <w:t>látkami poškodzujúcimi ozónovú vrstvu (</w:t>
      </w:r>
      <w:r w:rsidR="006178F5" w:rsidRPr="009E2D83">
        <w:t>§ </w:t>
      </w:r>
      <w:r w:rsidR="00023D2B" w:rsidRPr="009E2D83">
        <w:t>304a </w:t>
      </w:r>
      <w:r w:rsidRPr="009E2D83">
        <w:t>Trestného zákona);</w:t>
      </w:r>
    </w:p>
    <w:p w14:paraId="2B232893" w14:textId="5F0A0C8E" w:rsidR="00EC507D" w:rsidRPr="009E2D83" w:rsidRDefault="00EC507D" w:rsidP="00110F23">
      <w:pPr>
        <w:pStyle w:val="Zarkazkladnhotextu"/>
        <w:numPr>
          <w:ilvl w:val="0"/>
          <w:numId w:val="44"/>
        </w:numPr>
        <w:spacing w:after="0" w:line="360" w:lineRule="auto"/>
        <w:jc w:val="both"/>
        <w:rPr>
          <w:iCs/>
        </w:rPr>
      </w:pPr>
      <w:r w:rsidRPr="009E2D83">
        <w:t>záškodníctvo (</w:t>
      </w:r>
      <w:r w:rsidR="006178F5" w:rsidRPr="009E2D83">
        <w:t>§ </w:t>
      </w:r>
      <w:r w:rsidRPr="009E2D83">
        <w:t>315 Trestného zákona),</w:t>
      </w:r>
    </w:p>
    <w:p w14:paraId="7ED86A83" w14:textId="06BDDE0A" w:rsidR="00EC507D" w:rsidRPr="009E2D83" w:rsidRDefault="00EC507D" w:rsidP="00110F23">
      <w:pPr>
        <w:pStyle w:val="Zarkazkladnhotextu"/>
        <w:numPr>
          <w:ilvl w:val="0"/>
          <w:numId w:val="44"/>
        </w:numPr>
        <w:spacing w:after="0" w:line="360" w:lineRule="auto"/>
        <w:jc w:val="both"/>
        <w:rPr>
          <w:iCs/>
        </w:rPr>
      </w:pPr>
      <w:r w:rsidRPr="009E2D83">
        <w:t>terorizmus</w:t>
      </w:r>
      <w:r w:rsidR="00E23050" w:rsidRPr="009E2D83">
        <w:t xml:space="preserve"> a </w:t>
      </w:r>
      <w:r w:rsidRPr="009E2D83">
        <w:t>niektoré formy účasti</w:t>
      </w:r>
      <w:r w:rsidR="00E23050" w:rsidRPr="009E2D83">
        <w:t xml:space="preserve"> na </w:t>
      </w:r>
      <w:r w:rsidRPr="009E2D83">
        <w:t>terorizme (</w:t>
      </w:r>
      <w:r w:rsidR="006178F5" w:rsidRPr="009E2D83">
        <w:t>§ </w:t>
      </w:r>
      <w:r w:rsidRPr="009E2D83">
        <w:t>419 Trestného zákona),</w:t>
      </w:r>
    </w:p>
    <w:p w14:paraId="4F7B1EFF" w14:textId="5045E1F1" w:rsidR="00EC507D" w:rsidRPr="009E2D83" w:rsidRDefault="00EC507D" w:rsidP="00110F23">
      <w:pPr>
        <w:pStyle w:val="Zarkazkladnhotextu"/>
        <w:numPr>
          <w:ilvl w:val="0"/>
          <w:numId w:val="44"/>
        </w:numPr>
        <w:spacing w:after="0" w:line="360" w:lineRule="auto"/>
        <w:jc w:val="both"/>
        <w:rPr>
          <w:iCs/>
        </w:rPr>
      </w:pPr>
      <w:r w:rsidRPr="009E2D83">
        <w:t>účasť</w:t>
      </w:r>
      <w:r w:rsidR="00E23050" w:rsidRPr="009E2D83">
        <w:t xml:space="preserve"> na </w:t>
      </w:r>
      <w:r w:rsidRPr="009E2D83">
        <w:t>bojovej činnosti organizovanej ozbrojenej skupiny</w:t>
      </w:r>
      <w:r w:rsidR="00E23050" w:rsidRPr="009E2D83">
        <w:t xml:space="preserve"> na </w:t>
      </w:r>
      <w:r w:rsidRPr="009E2D83">
        <w:t>území iného štátu (</w:t>
      </w:r>
      <w:r w:rsidR="006178F5" w:rsidRPr="009E2D83">
        <w:t>§ </w:t>
      </w:r>
      <w:r w:rsidR="00023D2B" w:rsidRPr="009E2D83">
        <w:t>419a </w:t>
      </w:r>
      <w:r w:rsidRPr="009E2D83">
        <w:t>Trestného zákona).</w:t>
      </w:r>
    </w:p>
    <w:p w14:paraId="4160FCC5" w14:textId="77777777" w:rsidR="00EC507D" w:rsidRPr="009E2D83" w:rsidRDefault="00EC507D" w:rsidP="00D77C26">
      <w:pPr>
        <w:spacing w:before="0" w:after="0"/>
        <w:rPr>
          <w:iCs/>
          <w:szCs w:val="24"/>
        </w:rPr>
      </w:pPr>
    </w:p>
    <w:p w14:paraId="40CDED21" w14:textId="7FA4F8B8" w:rsidR="00EC507D" w:rsidRPr="009E2D83" w:rsidRDefault="00EC507D" w:rsidP="007B454A">
      <w:pPr>
        <w:pStyle w:val="Zarkazkladnhotextu"/>
        <w:spacing w:after="0" w:line="360" w:lineRule="auto"/>
        <w:ind w:left="0"/>
        <w:jc w:val="both"/>
        <w:rPr>
          <w:iCs/>
        </w:rPr>
      </w:pPr>
      <w:r w:rsidRPr="009E2D83">
        <w:br w:type="page"/>
      </w:r>
      <w:r w:rsidRPr="009E2D83">
        <w:lastRenderedPageBreak/>
        <w:t xml:space="preserve">V </w:t>
      </w:r>
      <w:r w:rsidR="006178F5" w:rsidRPr="009E2D83">
        <w:t>§ </w:t>
      </w:r>
      <w:r w:rsidRPr="009E2D83">
        <w:t>298 Trestného zákona sa uvádza: „Kto, čo aj</w:t>
      </w:r>
      <w:r w:rsidR="00E23050" w:rsidRPr="009E2D83">
        <w:t xml:space="preserve"> z </w:t>
      </w:r>
      <w:r w:rsidRPr="009E2D83">
        <w:t>nedbanlivosti, bez povolenia vyrobí, dovezie, vyvezie, prevezie, kúpi, predá, ponúka, vymení, upraví, použije, dá</w:t>
      </w:r>
      <w:r w:rsidR="00E23050" w:rsidRPr="009E2D83">
        <w:t xml:space="preserve"> na </w:t>
      </w:r>
      <w:r w:rsidRPr="009E2D83">
        <w:t>prepravu, uloží, odstráni alebo inak sebe alebo inému zadováži alebo prechováva jadrový alebo iný rádioaktívny materiál alebo vysokorizikovú chemickú látku, alebo vysoko rizikový biologický agens alebo toxín, alebo veci určené</w:t>
      </w:r>
      <w:r w:rsidR="00E23050" w:rsidRPr="009E2D83">
        <w:t xml:space="preserve"> na </w:t>
      </w:r>
      <w:r w:rsidRPr="009E2D83">
        <w:t>ich výrobu, potrestá sa odňatím slobody</w:t>
      </w:r>
      <w:r w:rsidR="00E23050" w:rsidRPr="009E2D83">
        <w:t xml:space="preserve"> na </w:t>
      </w:r>
      <w:r w:rsidRPr="009E2D83">
        <w:t>jeden rok až šesť rokov.“</w:t>
      </w:r>
    </w:p>
    <w:p w14:paraId="370EE37B" w14:textId="77777777" w:rsidR="00EC507D" w:rsidRPr="009E2D83" w:rsidRDefault="00EC507D" w:rsidP="00D77C26">
      <w:pPr>
        <w:pStyle w:val="Zarkazkladnhotextu"/>
        <w:spacing w:after="0" w:line="360" w:lineRule="auto"/>
        <w:ind w:left="0"/>
        <w:jc w:val="both"/>
        <w:rPr>
          <w:iCs/>
        </w:rPr>
      </w:pPr>
    </w:p>
    <w:p w14:paraId="5139AD04" w14:textId="0AA158A9" w:rsidR="00EC507D" w:rsidRPr="009E2D83" w:rsidRDefault="00EC507D" w:rsidP="007B454A">
      <w:pPr>
        <w:pStyle w:val="Zarkazkladnhotextu"/>
        <w:spacing w:after="0" w:line="360" w:lineRule="auto"/>
        <w:ind w:left="0"/>
        <w:jc w:val="both"/>
        <w:rPr>
          <w:iCs/>
        </w:rPr>
      </w:pPr>
      <w:r w:rsidRPr="009E2D83">
        <w:t>Na základe toho sa preprava jadrových materiálov bez povolenia príslušného orgánu</w:t>
      </w:r>
      <w:r w:rsidR="00E23050" w:rsidRPr="009E2D83">
        <w:t xml:space="preserve"> v </w:t>
      </w:r>
      <w:r w:rsidRPr="009E2D83">
        <w:t>oblasti verejného zdravia považuje</w:t>
      </w:r>
      <w:r w:rsidR="00E23050" w:rsidRPr="009E2D83">
        <w:t xml:space="preserve"> za </w:t>
      </w:r>
      <w:r w:rsidRPr="009E2D83">
        <w:t>trestný čin (</w:t>
      </w:r>
      <w:r w:rsidR="006178F5" w:rsidRPr="009E2D83">
        <w:t>§ </w:t>
      </w:r>
      <w:r w:rsidRPr="009E2D83">
        <w:t>45 ods. 2 písm. j) zákona</w:t>
      </w:r>
      <w:r w:rsidR="00E23050" w:rsidRPr="009E2D83">
        <w:t xml:space="preserve"> č. </w:t>
      </w:r>
      <w:r w:rsidRPr="009E2D83">
        <w:t>355/2007 Z. z.</w:t>
      </w:r>
      <w:r w:rsidR="00E23050" w:rsidRPr="009E2D83">
        <w:t xml:space="preserve"> o </w:t>
      </w:r>
      <w:r w:rsidRPr="009E2D83">
        <w:t>ochrane, podpore</w:t>
      </w:r>
      <w:r w:rsidR="00E23050" w:rsidRPr="009E2D83">
        <w:t xml:space="preserve"> a </w:t>
      </w:r>
      <w:r w:rsidRPr="009E2D83">
        <w:t>rozvoji verejného zdravia</w:t>
      </w:r>
      <w:r w:rsidR="00E23050" w:rsidRPr="009E2D83">
        <w:t xml:space="preserve"> a o </w:t>
      </w:r>
      <w:r w:rsidRPr="009E2D83">
        <w:t>zmene</w:t>
      </w:r>
      <w:r w:rsidR="00E23050" w:rsidRPr="009E2D83">
        <w:t xml:space="preserve"> a </w:t>
      </w:r>
      <w:r w:rsidRPr="009E2D83">
        <w:t>doplnení niektorých zákonov</w:t>
      </w:r>
      <w:r w:rsidR="00E23050" w:rsidRPr="009E2D83">
        <w:t xml:space="preserve"> v </w:t>
      </w:r>
      <w:r w:rsidRPr="009E2D83">
        <w:t>znení neskorších predpisov).</w:t>
      </w:r>
    </w:p>
    <w:p w14:paraId="2CAF494C" w14:textId="77777777" w:rsidR="00EC507D" w:rsidRPr="009E2D83" w:rsidRDefault="00EC507D" w:rsidP="00D77C26">
      <w:pPr>
        <w:pStyle w:val="Zarkazkladnhotextu"/>
        <w:spacing w:after="0" w:line="360" w:lineRule="auto"/>
        <w:ind w:left="0"/>
        <w:jc w:val="both"/>
        <w:rPr>
          <w:iCs/>
        </w:rPr>
      </w:pPr>
    </w:p>
    <w:p w14:paraId="5B9BB017" w14:textId="39329D96" w:rsidR="00EC507D" w:rsidRPr="009E2D83" w:rsidRDefault="006178F5" w:rsidP="00D77C26">
      <w:pPr>
        <w:pStyle w:val="Zarkazkladnhotextu"/>
        <w:spacing w:after="0" w:line="360" w:lineRule="auto"/>
        <w:ind w:left="0"/>
        <w:jc w:val="both"/>
        <w:rPr>
          <w:iCs/>
        </w:rPr>
      </w:pPr>
      <w:r w:rsidRPr="009E2D83">
        <w:t>§ </w:t>
      </w:r>
      <w:r w:rsidR="00EC507D" w:rsidRPr="009E2D83">
        <w:t>45</w:t>
      </w:r>
    </w:p>
    <w:p w14:paraId="7EBF4721" w14:textId="42393615" w:rsidR="00EC507D" w:rsidRPr="009E2D83" w:rsidRDefault="00EC507D" w:rsidP="00D77C26">
      <w:pPr>
        <w:pStyle w:val="Zarkazkladnhotextu"/>
        <w:spacing w:after="0" w:line="360" w:lineRule="auto"/>
        <w:ind w:left="0"/>
        <w:jc w:val="both"/>
        <w:rPr>
          <w:iCs/>
        </w:rPr>
      </w:pPr>
      <w:r w:rsidRPr="009E2D83">
        <w:t>Povoľovanie činností vedúcich</w:t>
      </w:r>
      <w:r w:rsidR="00E23050" w:rsidRPr="009E2D83">
        <w:t xml:space="preserve"> k </w:t>
      </w:r>
      <w:r w:rsidRPr="009E2D83">
        <w:t>ožiareniu, činností dôležitých</w:t>
      </w:r>
      <w:r w:rsidR="00E23050" w:rsidRPr="009E2D83">
        <w:t xml:space="preserve"> z </w:t>
      </w:r>
      <w:r w:rsidRPr="009E2D83">
        <w:t>hľadiska radiačnej ochrany</w:t>
      </w:r>
      <w:r w:rsidR="00E23050" w:rsidRPr="009E2D83">
        <w:t xml:space="preserve"> a </w:t>
      </w:r>
      <w:r w:rsidRPr="009E2D83">
        <w:t>uvoľňovania rádioaktívnych látok</w:t>
      </w:r>
      <w:r w:rsidR="00E23050" w:rsidRPr="009E2D83">
        <w:t xml:space="preserve"> a </w:t>
      </w:r>
      <w:r w:rsidRPr="009E2D83">
        <w:t>rádioaktívne kontaminovaných predmetov</w:t>
      </w:r>
      <w:r w:rsidR="00E23050" w:rsidRPr="009E2D83">
        <w:t xml:space="preserve"> a </w:t>
      </w:r>
      <w:r w:rsidRPr="009E2D83">
        <w:t>materiálov spod administratívnej kontroly:</w:t>
      </w:r>
    </w:p>
    <w:p w14:paraId="0B18C8F5" w14:textId="7F451138" w:rsidR="00EC507D" w:rsidRPr="009E2D83" w:rsidRDefault="00EC507D" w:rsidP="00110F23">
      <w:pPr>
        <w:pStyle w:val="Zarkazkladnhotextu"/>
        <w:numPr>
          <w:ilvl w:val="2"/>
          <w:numId w:val="43"/>
        </w:numPr>
        <w:tabs>
          <w:tab w:val="clear" w:pos="2160"/>
        </w:tabs>
        <w:spacing w:after="0" w:line="360" w:lineRule="auto"/>
        <w:ind w:left="426"/>
        <w:jc w:val="both"/>
        <w:rPr>
          <w:iCs/>
        </w:rPr>
      </w:pPr>
      <w:r w:rsidRPr="009E2D83">
        <w:t>Činnosti uvedené</w:t>
      </w:r>
      <w:r w:rsidR="00E23050" w:rsidRPr="009E2D83">
        <w:t xml:space="preserve"> v </w:t>
      </w:r>
      <w:r w:rsidRPr="009E2D83">
        <w:t>odsekoch 2 až 5 možno vykonávať len</w:t>
      </w:r>
      <w:r w:rsidR="00E23050" w:rsidRPr="009E2D83">
        <w:t xml:space="preserve"> na </w:t>
      </w:r>
      <w:r w:rsidRPr="009E2D83">
        <w:t>základe povolenia vydaného príslušným orgánom verejného zdravotníctva</w:t>
      </w:r>
      <w:r w:rsidR="00E23050" w:rsidRPr="009E2D83">
        <w:t xml:space="preserve"> na </w:t>
      </w:r>
      <w:r w:rsidRPr="009E2D83">
        <w:t>žiadosť fyzickej osoby-podnikateľa alebo právnickej osoby.</w:t>
      </w:r>
    </w:p>
    <w:p w14:paraId="50E21E2B" w14:textId="367B5125" w:rsidR="00EC507D" w:rsidRPr="009E2D83" w:rsidRDefault="00EC507D" w:rsidP="00110F23">
      <w:pPr>
        <w:pStyle w:val="Zarkazkladnhotextu"/>
        <w:numPr>
          <w:ilvl w:val="2"/>
          <w:numId w:val="43"/>
        </w:numPr>
        <w:tabs>
          <w:tab w:val="clear" w:pos="2160"/>
        </w:tabs>
        <w:spacing w:after="0" w:line="360" w:lineRule="auto"/>
        <w:ind w:left="426"/>
        <w:jc w:val="both"/>
        <w:rPr>
          <w:iCs/>
        </w:rPr>
      </w:pPr>
      <w:r w:rsidRPr="009E2D83">
        <w:t>Povolenie orgánu verejného zdravotníctva, ak</w:t>
      </w:r>
      <w:r w:rsidR="00E23050" w:rsidRPr="009E2D83">
        <w:t xml:space="preserve"> v </w:t>
      </w:r>
      <w:r w:rsidRPr="009E2D83">
        <w:t>tomto zákone nie je ustanovené inak, je potrebné</w:t>
      </w:r>
      <w:r w:rsidR="00E23050" w:rsidRPr="009E2D83">
        <w:t xml:space="preserve"> na </w:t>
      </w:r>
      <w:r w:rsidRPr="009E2D83">
        <w:t>vykonávanie týchto činností vedúcich</w:t>
      </w:r>
      <w:r w:rsidR="00E23050" w:rsidRPr="009E2D83">
        <w:t xml:space="preserve"> k </w:t>
      </w:r>
      <w:r w:rsidRPr="009E2D83">
        <w:t>ožiareniu:</w:t>
      </w:r>
    </w:p>
    <w:p w14:paraId="0DAC362F" w14:textId="55ABB51A" w:rsidR="00EC507D" w:rsidRPr="009E2D83" w:rsidRDefault="00EC507D" w:rsidP="00110F23">
      <w:pPr>
        <w:pStyle w:val="Zarkazkladnhotextu"/>
        <w:numPr>
          <w:ilvl w:val="3"/>
          <w:numId w:val="43"/>
        </w:numPr>
        <w:tabs>
          <w:tab w:val="clear" w:pos="2880"/>
          <w:tab w:val="num" w:pos="0"/>
        </w:tabs>
        <w:spacing w:after="0" w:line="360" w:lineRule="auto"/>
        <w:ind w:left="709" w:hanging="283"/>
        <w:jc w:val="both"/>
        <w:rPr>
          <w:iCs/>
        </w:rPr>
      </w:pPr>
      <w:r w:rsidRPr="009E2D83">
        <w:t>prevádzka jadrových zariadení</w:t>
      </w:r>
      <w:r w:rsidR="00E23050" w:rsidRPr="009E2D83">
        <w:t xml:space="preserve"> a </w:t>
      </w:r>
      <w:r w:rsidRPr="009E2D83">
        <w:t>etapy vyraďovania jadrových zariadení,</w:t>
      </w:r>
    </w:p>
    <w:p w14:paraId="22A76565" w14:textId="7AEE8D5F" w:rsidR="00EC507D" w:rsidRPr="009E2D83" w:rsidRDefault="00EC507D" w:rsidP="00110F23">
      <w:pPr>
        <w:pStyle w:val="Zarkazkladnhotextu"/>
        <w:numPr>
          <w:ilvl w:val="3"/>
          <w:numId w:val="43"/>
        </w:numPr>
        <w:tabs>
          <w:tab w:val="clear" w:pos="2880"/>
          <w:tab w:val="num" w:pos="0"/>
        </w:tabs>
        <w:spacing w:after="0" w:line="360" w:lineRule="auto"/>
        <w:ind w:left="709" w:hanging="283"/>
        <w:jc w:val="both"/>
        <w:rPr>
          <w:iCs/>
        </w:rPr>
      </w:pPr>
      <w:r w:rsidRPr="009E2D83">
        <w:t>ťažba</w:t>
      </w:r>
      <w:r w:rsidR="00E23050" w:rsidRPr="009E2D83">
        <w:t xml:space="preserve"> a </w:t>
      </w:r>
      <w:r w:rsidRPr="009E2D83">
        <w:t>spracovanie materiálov, ktoré obsahujú prírodné rádionuklidy</w:t>
      </w:r>
      <w:r w:rsidR="00E23050" w:rsidRPr="009E2D83">
        <w:t xml:space="preserve"> a </w:t>
      </w:r>
      <w:r w:rsidR="00F8588F" w:rsidRPr="009E2D83">
        <w:t>ťažia sa alebo sa </w:t>
      </w:r>
      <w:r w:rsidRPr="009E2D83">
        <w:t>spracovávajú pre ich rádioaktívne, štiepne alebo množivé charakteristiky,</w:t>
      </w:r>
    </w:p>
    <w:p w14:paraId="0AE98FA3" w14:textId="6223AA85" w:rsidR="00EC507D" w:rsidRPr="009E2D83" w:rsidRDefault="00EC507D" w:rsidP="00110F23">
      <w:pPr>
        <w:pStyle w:val="Zarkazkladnhotextu"/>
        <w:numPr>
          <w:ilvl w:val="3"/>
          <w:numId w:val="43"/>
        </w:numPr>
        <w:tabs>
          <w:tab w:val="clear" w:pos="2880"/>
          <w:tab w:val="num" w:pos="0"/>
        </w:tabs>
        <w:spacing w:after="0" w:line="360" w:lineRule="auto"/>
        <w:ind w:left="709" w:hanging="283"/>
        <w:jc w:val="both"/>
        <w:rPr>
          <w:iCs/>
        </w:rPr>
      </w:pPr>
      <w:r w:rsidRPr="009E2D83">
        <w:t>pridávanie rádionuklidov</w:t>
      </w:r>
      <w:r w:rsidR="00E23050" w:rsidRPr="009E2D83">
        <w:t xml:space="preserve"> do </w:t>
      </w:r>
      <w:r w:rsidRPr="009E2D83">
        <w:t>spotrebných výrobkov</w:t>
      </w:r>
      <w:r w:rsidR="00E23050" w:rsidRPr="009E2D83">
        <w:t xml:space="preserve"> a </w:t>
      </w:r>
      <w:r w:rsidRPr="009E2D83">
        <w:t>predmetov,</w:t>
      </w:r>
      <w:r w:rsidR="00E23050" w:rsidRPr="009E2D83">
        <w:t xml:space="preserve"> do </w:t>
      </w:r>
      <w:r w:rsidRPr="009E2D83">
        <w:t>liečiv</w:t>
      </w:r>
      <w:r w:rsidR="00E23050" w:rsidRPr="009E2D83">
        <w:t xml:space="preserve"> a do </w:t>
      </w:r>
      <w:r w:rsidRPr="009E2D83">
        <w:t>zdravotníckych výrobkov;</w:t>
      </w:r>
      <w:r w:rsidR="00E23050" w:rsidRPr="009E2D83">
        <w:t xml:space="preserve"> na </w:t>
      </w:r>
      <w:r w:rsidRPr="009E2D83">
        <w:t>dovoz</w:t>
      </w:r>
      <w:r w:rsidR="00E23050" w:rsidRPr="009E2D83">
        <w:t xml:space="preserve"> a </w:t>
      </w:r>
      <w:r w:rsidRPr="009E2D83">
        <w:t>vývoz takýchto výrobkov</w:t>
      </w:r>
      <w:r w:rsidR="00E23050" w:rsidRPr="009E2D83">
        <w:t xml:space="preserve"> z </w:t>
      </w:r>
      <w:r w:rsidRPr="009E2D83">
        <w:t>krajín mimo Európskej únie,</w:t>
      </w:r>
    </w:p>
    <w:p w14:paraId="3D381FAE" w14:textId="52A431B3" w:rsidR="00EC507D" w:rsidRPr="009E2D83" w:rsidRDefault="00EC507D" w:rsidP="00110F23">
      <w:pPr>
        <w:pStyle w:val="Zarkazkladnhotextu"/>
        <w:numPr>
          <w:ilvl w:val="3"/>
          <w:numId w:val="43"/>
        </w:numPr>
        <w:tabs>
          <w:tab w:val="clear" w:pos="2880"/>
          <w:tab w:val="num" w:pos="0"/>
        </w:tabs>
        <w:spacing w:after="0" w:line="360" w:lineRule="auto"/>
        <w:ind w:left="709" w:hanging="283"/>
        <w:jc w:val="both"/>
        <w:rPr>
          <w:iCs/>
        </w:rPr>
      </w:pPr>
      <w:r w:rsidRPr="009E2D83">
        <w:br w:type="page"/>
      </w:r>
      <w:r w:rsidRPr="009E2D83">
        <w:lastRenderedPageBreak/>
        <w:t>odber, skladovanie</w:t>
      </w:r>
      <w:r w:rsidR="00E23050" w:rsidRPr="009E2D83">
        <w:t xml:space="preserve"> a </w:t>
      </w:r>
      <w:r w:rsidRPr="009E2D83">
        <w:t>používanie zdrojov ionizujúceho žiarenia</w:t>
      </w:r>
      <w:r w:rsidR="00E23050" w:rsidRPr="009E2D83">
        <w:t xml:space="preserve"> na </w:t>
      </w:r>
      <w:r w:rsidRPr="009E2D83">
        <w:t>ožarovanie potravín, predmetov bežného používania</w:t>
      </w:r>
      <w:r w:rsidR="00E23050" w:rsidRPr="009E2D83">
        <w:t xml:space="preserve"> a </w:t>
      </w:r>
      <w:r w:rsidRPr="009E2D83">
        <w:t>iných materiálov,</w:t>
      </w:r>
    </w:p>
    <w:p w14:paraId="2D242A48" w14:textId="115EC299" w:rsidR="00EC507D" w:rsidRPr="009E2D83" w:rsidRDefault="00EC507D" w:rsidP="00110F23">
      <w:pPr>
        <w:pStyle w:val="Zarkazkladnhotextu"/>
        <w:numPr>
          <w:ilvl w:val="3"/>
          <w:numId w:val="43"/>
        </w:numPr>
        <w:tabs>
          <w:tab w:val="clear" w:pos="2880"/>
          <w:tab w:val="num" w:pos="0"/>
        </w:tabs>
        <w:spacing w:after="0" w:line="360" w:lineRule="auto"/>
        <w:ind w:left="709" w:hanging="283"/>
        <w:jc w:val="both"/>
        <w:rPr>
          <w:color w:val="000000" w:themeColor="text1"/>
        </w:rPr>
      </w:pPr>
      <w:r w:rsidRPr="009E2D83">
        <w:t>odber, skladovanie</w:t>
      </w:r>
      <w:r w:rsidR="00E23050" w:rsidRPr="009E2D83">
        <w:t xml:space="preserve"> a na </w:t>
      </w:r>
      <w:r w:rsidRPr="009E2D83">
        <w:t>používanie otvorených rádioaktívnych žiaričov</w:t>
      </w:r>
      <w:r w:rsidR="00E23050" w:rsidRPr="009E2D83">
        <w:t xml:space="preserve"> na </w:t>
      </w:r>
      <w:r w:rsidRPr="009E2D83">
        <w:t>pracoviskách kategórie III.</w:t>
      </w:r>
      <w:hyperlink r:id="rId16" w:anchor="f3437551" w:history="1">
        <w:r w:rsidRPr="009E2D83">
          <w:rPr>
            <w:color w:val="000000" w:themeColor="text1"/>
            <w:u w:val="single"/>
            <w:vertAlign w:val="superscript"/>
          </w:rPr>
          <w:t>49)</w:t>
        </w:r>
      </w:hyperlink>
      <w:r w:rsidR="00E23050" w:rsidRPr="009E2D83">
        <w:t xml:space="preserve"> a na </w:t>
      </w:r>
      <w:r w:rsidRPr="009E2D83">
        <w:t>odber, skladovanie</w:t>
      </w:r>
      <w:r w:rsidR="00E23050" w:rsidRPr="009E2D83">
        <w:t xml:space="preserve"> a </w:t>
      </w:r>
      <w:r w:rsidRPr="009E2D83">
        <w:t>manipuláciu</w:t>
      </w:r>
      <w:r w:rsidR="00E23050" w:rsidRPr="009E2D83">
        <w:t xml:space="preserve"> s </w:t>
      </w:r>
      <w:r w:rsidRPr="009E2D83">
        <w:t>čerstvým jadrovým palivom,</w:t>
      </w:r>
    </w:p>
    <w:p w14:paraId="5F76DE5A" w14:textId="0520545F" w:rsidR="00EC507D" w:rsidRPr="009E2D83" w:rsidRDefault="00EC507D" w:rsidP="00110F23">
      <w:pPr>
        <w:pStyle w:val="Zarkazkladnhotextu"/>
        <w:numPr>
          <w:ilvl w:val="3"/>
          <w:numId w:val="43"/>
        </w:numPr>
        <w:tabs>
          <w:tab w:val="clear" w:pos="2880"/>
          <w:tab w:val="num" w:pos="0"/>
        </w:tabs>
        <w:spacing w:after="0" w:line="360" w:lineRule="auto"/>
        <w:ind w:left="709" w:hanging="283"/>
        <w:jc w:val="both"/>
        <w:rPr>
          <w:iCs/>
        </w:rPr>
      </w:pPr>
      <w:r w:rsidRPr="009E2D83">
        <w:t>prevádzka urýchľovačov častíc, pri prevádzke ktorých vzniká žiarenie</w:t>
      </w:r>
      <w:r w:rsidR="00E23050" w:rsidRPr="009E2D83">
        <w:t xml:space="preserve"> s </w:t>
      </w:r>
      <w:r w:rsidRPr="009E2D83">
        <w:t>energiou väčš</w:t>
      </w:r>
      <w:r w:rsidR="00F8588F" w:rsidRPr="009E2D83">
        <w:t>ou ako </w:t>
      </w:r>
      <w:r w:rsidRPr="009E2D83">
        <w:t>1 MeV, ktoré sa používajú</w:t>
      </w:r>
      <w:r w:rsidR="00E23050" w:rsidRPr="009E2D83">
        <w:t xml:space="preserve"> na </w:t>
      </w:r>
      <w:r w:rsidRPr="009E2D83">
        <w:t>výrobu rádionuklidov alebo vedeckovýskumné alebo iné technické účely,</w:t>
      </w:r>
    </w:p>
    <w:p w14:paraId="6E3D067F" w14:textId="18CBB183" w:rsidR="00EC507D" w:rsidRPr="009E2D83" w:rsidRDefault="00EC507D" w:rsidP="00110F23">
      <w:pPr>
        <w:pStyle w:val="Zarkazkladnhotextu"/>
        <w:numPr>
          <w:ilvl w:val="3"/>
          <w:numId w:val="43"/>
        </w:numPr>
        <w:tabs>
          <w:tab w:val="clear" w:pos="2880"/>
          <w:tab w:val="num" w:pos="0"/>
        </w:tabs>
        <w:spacing w:after="0" w:line="360" w:lineRule="auto"/>
        <w:ind w:left="709" w:hanging="283"/>
        <w:jc w:val="both"/>
        <w:rPr>
          <w:iCs/>
        </w:rPr>
      </w:pPr>
      <w:r w:rsidRPr="009E2D83">
        <w:t>vykonávanie inštalácie, údržby</w:t>
      </w:r>
      <w:r w:rsidR="00E23050" w:rsidRPr="009E2D83">
        <w:t xml:space="preserve"> a </w:t>
      </w:r>
      <w:r w:rsidRPr="009E2D83">
        <w:t>opráv zdrojov ionizujúceho žiarenia,</w:t>
      </w:r>
    </w:p>
    <w:p w14:paraId="362F343E" w14:textId="2A2CC1AE" w:rsidR="00EC507D" w:rsidRPr="009E2D83" w:rsidRDefault="00EC507D" w:rsidP="00110F23">
      <w:pPr>
        <w:pStyle w:val="Zarkazkladnhotextu"/>
        <w:numPr>
          <w:ilvl w:val="3"/>
          <w:numId w:val="43"/>
        </w:numPr>
        <w:tabs>
          <w:tab w:val="clear" w:pos="2880"/>
          <w:tab w:val="num" w:pos="0"/>
        </w:tabs>
        <w:spacing w:after="0" w:line="360" w:lineRule="auto"/>
        <w:ind w:left="709" w:hanging="283"/>
        <w:jc w:val="both"/>
        <w:rPr>
          <w:iCs/>
        </w:rPr>
      </w:pPr>
      <w:r w:rsidRPr="009E2D83">
        <w:t>zber, skladovanie</w:t>
      </w:r>
      <w:r w:rsidR="00E23050" w:rsidRPr="009E2D83">
        <w:t xml:space="preserve"> a </w:t>
      </w:r>
      <w:r w:rsidRPr="009E2D83">
        <w:t>úprava rádioaktívnych žiaričov vrátane ionizačných hlásičov požiaru</w:t>
      </w:r>
      <w:r w:rsidR="00E23050" w:rsidRPr="009E2D83">
        <w:t xml:space="preserve"> na </w:t>
      </w:r>
      <w:r w:rsidRPr="009E2D83">
        <w:t>účely likvidácie,</w:t>
      </w:r>
    </w:p>
    <w:p w14:paraId="4BF3FCF9" w14:textId="3DA99DDB" w:rsidR="00EC507D" w:rsidRPr="009E2D83" w:rsidRDefault="00EC507D" w:rsidP="00110F23">
      <w:pPr>
        <w:pStyle w:val="Zarkazkladnhotextu"/>
        <w:numPr>
          <w:ilvl w:val="3"/>
          <w:numId w:val="43"/>
        </w:numPr>
        <w:tabs>
          <w:tab w:val="clear" w:pos="2880"/>
          <w:tab w:val="num" w:pos="0"/>
        </w:tabs>
        <w:spacing w:after="0" w:line="360" w:lineRule="auto"/>
        <w:ind w:left="709" w:hanging="283"/>
        <w:jc w:val="both"/>
        <w:rPr>
          <w:iCs/>
        </w:rPr>
      </w:pPr>
      <w:r w:rsidRPr="009E2D83">
        <w:t>výroba, distribúcia, predaj</w:t>
      </w:r>
      <w:r w:rsidR="00E23050" w:rsidRPr="009E2D83">
        <w:t xml:space="preserve"> a </w:t>
      </w:r>
      <w:r w:rsidRPr="009E2D83">
        <w:t>prenájom zdrojov ionizujúceho žiarenia používaných pri činnostiach,</w:t>
      </w:r>
      <w:r w:rsidR="00E23050" w:rsidRPr="009E2D83">
        <w:t xml:space="preserve"> na </w:t>
      </w:r>
      <w:r w:rsidRPr="009E2D83">
        <w:t>ktoré je potrebné oznámenie alebo povolenie podľa tohto zákona, výroba ionizačných hlásičov požiaru, dovoz zdrojov ionizujúceho žiarenia</w:t>
      </w:r>
      <w:r w:rsidR="00E23050" w:rsidRPr="009E2D83">
        <w:t xml:space="preserve"> z </w:t>
      </w:r>
      <w:r w:rsidRPr="009E2D83">
        <w:t>krajín mimo Európskej únie</w:t>
      </w:r>
      <w:r w:rsidR="00E23050" w:rsidRPr="009E2D83">
        <w:t xml:space="preserve"> a </w:t>
      </w:r>
      <w:r w:rsidRPr="009E2D83">
        <w:t>vývoz zdrojov ionizujúceho žiarenia</w:t>
      </w:r>
      <w:r w:rsidR="00E23050" w:rsidRPr="009E2D83">
        <w:t xml:space="preserve"> do </w:t>
      </w:r>
      <w:r w:rsidRPr="009E2D83">
        <w:t>krajín mimo Európskej únie,</w:t>
      </w:r>
    </w:p>
    <w:p w14:paraId="6A3CBD1D" w14:textId="05282164" w:rsidR="00EC507D" w:rsidRPr="009E2D83" w:rsidRDefault="00EC507D" w:rsidP="00110F23">
      <w:pPr>
        <w:pStyle w:val="Zarkazkladnhotextu"/>
        <w:numPr>
          <w:ilvl w:val="3"/>
          <w:numId w:val="43"/>
        </w:numPr>
        <w:tabs>
          <w:tab w:val="clear" w:pos="2880"/>
          <w:tab w:val="num" w:pos="0"/>
        </w:tabs>
        <w:spacing w:after="0" w:line="360" w:lineRule="auto"/>
        <w:ind w:left="709" w:hanging="283"/>
        <w:jc w:val="both"/>
        <w:rPr>
          <w:iCs/>
        </w:rPr>
      </w:pPr>
      <w:r w:rsidRPr="009E2D83">
        <w:t>preprava rádioaktívnych žiaričov, ak tento zákon neustanovuje inak, preprava rádioaktívnych odpadov, vyhoretého jadrového paliva</w:t>
      </w:r>
      <w:r w:rsidR="00E23050" w:rsidRPr="009E2D83">
        <w:t xml:space="preserve"> a </w:t>
      </w:r>
      <w:r w:rsidRPr="009E2D83">
        <w:t>rádioaktívne kontaminovaných predmetov, ktoré pre ich aktivitu nemožno uvoľniť spod administratívnej kontroly,</w:t>
      </w:r>
    </w:p>
    <w:p w14:paraId="372FE783" w14:textId="5ACB7B40" w:rsidR="00EC507D" w:rsidRPr="009E2D83" w:rsidRDefault="00EC507D" w:rsidP="00110F23">
      <w:pPr>
        <w:pStyle w:val="Zarkazkladnhotextu"/>
        <w:numPr>
          <w:ilvl w:val="3"/>
          <w:numId w:val="43"/>
        </w:numPr>
        <w:tabs>
          <w:tab w:val="clear" w:pos="2880"/>
          <w:tab w:val="num" w:pos="0"/>
        </w:tabs>
        <w:spacing w:after="0" w:line="360" w:lineRule="auto"/>
        <w:ind w:left="709" w:hanging="283"/>
        <w:jc w:val="both"/>
        <w:rPr>
          <w:iCs/>
        </w:rPr>
      </w:pPr>
      <w:r w:rsidRPr="009E2D83">
        <w:t>nakladanie</w:t>
      </w:r>
      <w:r w:rsidR="00E23050" w:rsidRPr="009E2D83">
        <w:t xml:space="preserve"> s </w:t>
      </w:r>
      <w:r w:rsidRPr="009E2D83">
        <w:t>rádioaktívnymi rezíduami,</w:t>
      </w:r>
      <w:r w:rsidR="00E23050" w:rsidRPr="009E2D83">
        <w:t xml:space="preserve"> s </w:t>
      </w:r>
      <w:r w:rsidRPr="009E2D83">
        <w:t>rádioaktívnymi odpadmi</w:t>
      </w:r>
      <w:r w:rsidR="00E23050" w:rsidRPr="009E2D83">
        <w:t xml:space="preserve"> a </w:t>
      </w:r>
      <w:r w:rsidRPr="009E2D83">
        <w:t>vyhoretým jadrovým palivom,</w:t>
      </w:r>
    </w:p>
    <w:p w14:paraId="43D16E99" w14:textId="10E8D483" w:rsidR="00EC507D" w:rsidRPr="009E2D83" w:rsidRDefault="00EC507D" w:rsidP="00110F23">
      <w:pPr>
        <w:pStyle w:val="Zarkazkladnhotextu"/>
        <w:numPr>
          <w:ilvl w:val="3"/>
          <w:numId w:val="43"/>
        </w:numPr>
        <w:tabs>
          <w:tab w:val="clear" w:pos="2880"/>
          <w:tab w:val="num" w:pos="0"/>
        </w:tabs>
        <w:spacing w:after="0" w:line="360" w:lineRule="auto"/>
        <w:ind w:left="709" w:hanging="283"/>
        <w:jc w:val="both"/>
        <w:rPr>
          <w:iCs/>
        </w:rPr>
      </w:pPr>
      <w:r w:rsidRPr="009E2D83">
        <w:t>nakladanie</w:t>
      </w:r>
      <w:r w:rsidR="00E23050" w:rsidRPr="009E2D83">
        <w:t xml:space="preserve"> s </w:t>
      </w:r>
      <w:r w:rsidRPr="009E2D83">
        <w:t>opustenými žiaričmi, rádioaktívnymi odpadmi neznámeho pôvodu</w:t>
      </w:r>
      <w:r w:rsidR="00E23050" w:rsidRPr="009E2D83">
        <w:t xml:space="preserve"> a </w:t>
      </w:r>
      <w:r w:rsidRPr="009E2D83">
        <w:t>nepoužívanými rádioaktívnymi žiaričmi,</w:t>
      </w:r>
    </w:p>
    <w:p w14:paraId="548CAD89" w14:textId="77777777" w:rsidR="00EC507D" w:rsidRPr="009E2D83" w:rsidRDefault="00EC507D" w:rsidP="00110F23">
      <w:pPr>
        <w:pStyle w:val="Zarkazkladnhotextu"/>
        <w:numPr>
          <w:ilvl w:val="3"/>
          <w:numId w:val="43"/>
        </w:numPr>
        <w:tabs>
          <w:tab w:val="clear" w:pos="2880"/>
          <w:tab w:val="num" w:pos="0"/>
        </w:tabs>
        <w:spacing w:after="0" w:line="360" w:lineRule="auto"/>
        <w:ind w:left="709" w:hanging="283"/>
        <w:jc w:val="both"/>
        <w:rPr>
          <w:iCs/>
        </w:rPr>
      </w:pPr>
      <w:r w:rsidRPr="009E2D83">
        <w:t>lekárske ožiarenie pri biomedicínskych, diagnostických alebo terapeutických výskumných programoch,</w:t>
      </w:r>
    </w:p>
    <w:p w14:paraId="33EA4553" w14:textId="6DF6BAFB" w:rsidR="00EC507D" w:rsidRPr="009E2D83" w:rsidRDefault="00EC507D" w:rsidP="00110F23">
      <w:pPr>
        <w:pStyle w:val="Zarkazkladnhotextu"/>
        <w:numPr>
          <w:ilvl w:val="3"/>
          <w:numId w:val="43"/>
        </w:numPr>
        <w:tabs>
          <w:tab w:val="clear" w:pos="2880"/>
          <w:tab w:val="num" w:pos="0"/>
        </w:tabs>
        <w:spacing w:after="0" w:line="360" w:lineRule="auto"/>
        <w:ind w:left="709" w:hanging="283"/>
        <w:jc w:val="both"/>
        <w:rPr>
          <w:iCs/>
        </w:rPr>
      </w:pPr>
      <w:r w:rsidRPr="009E2D83">
        <w:t>lekárske ožiarenie</w:t>
      </w:r>
      <w:r w:rsidR="00E23050" w:rsidRPr="009E2D83">
        <w:t xml:space="preserve"> v </w:t>
      </w:r>
      <w:r w:rsidRPr="009E2D83">
        <w:t>súvislosti</w:t>
      </w:r>
      <w:r w:rsidR="00E23050" w:rsidRPr="009E2D83">
        <w:t xml:space="preserve"> s </w:t>
      </w:r>
      <w:r w:rsidRPr="009E2D83">
        <w:t>preventívnymi zdravotnými programami alebo skríningom.</w:t>
      </w:r>
    </w:p>
    <w:p w14:paraId="3D7251DA" w14:textId="77777777" w:rsidR="00EC507D" w:rsidRPr="009E2D83" w:rsidRDefault="00EC507D" w:rsidP="00D77C26">
      <w:pPr>
        <w:pStyle w:val="Zarkazkladnhotextu"/>
        <w:spacing w:after="0" w:line="360" w:lineRule="auto"/>
        <w:ind w:left="66"/>
        <w:jc w:val="both"/>
        <w:rPr>
          <w:iCs/>
        </w:rPr>
      </w:pPr>
    </w:p>
    <w:p w14:paraId="65BAE3B9" w14:textId="1A4E6C62" w:rsidR="00EC507D" w:rsidRPr="009E2D83" w:rsidRDefault="00EC507D" w:rsidP="007B454A">
      <w:pPr>
        <w:pStyle w:val="Zarkazkladnhotextu"/>
        <w:spacing w:after="0" w:line="360" w:lineRule="auto"/>
        <w:ind w:left="66"/>
        <w:jc w:val="both"/>
        <w:rPr>
          <w:iCs/>
        </w:rPr>
      </w:pPr>
      <w:r w:rsidRPr="009E2D83">
        <w:t>Počet odhalených prípadov nedovolenej výroby</w:t>
      </w:r>
      <w:r w:rsidR="00E23050" w:rsidRPr="009E2D83">
        <w:t xml:space="preserve"> a </w:t>
      </w:r>
      <w:r w:rsidRPr="009E2D83">
        <w:t>držania nebezpečných materiálov sa nemenil:</w:t>
      </w:r>
      <w:r w:rsidR="00E23050" w:rsidRPr="009E2D83">
        <w:t xml:space="preserve"> od </w:t>
      </w:r>
      <w:r w:rsidRPr="009E2D83">
        <w:t>roku 2012</w:t>
      </w:r>
      <w:r w:rsidR="00E23050" w:rsidRPr="009E2D83">
        <w:t xml:space="preserve"> do </w:t>
      </w:r>
      <w:r w:rsidRPr="009E2D83">
        <w:t>roku 2016 sa pohyboval</w:t>
      </w:r>
      <w:r w:rsidR="00E23050" w:rsidRPr="009E2D83">
        <w:t xml:space="preserve"> v </w:t>
      </w:r>
      <w:r w:rsidRPr="009E2D83">
        <w:t>rozmedzí</w:t>
      </w:r>
      <w:r w:rsidR="00E23050" w:rsidRPr="009E2D83">
        <w:t xml:space="preserve"> od </w:t>
      </w:r>
      <w:r w:rsidRPr="009E2D83">
        <w:t>13</w:t>
      </w:r>
      <w:r w:rsidR="00E23050" w:rsidRPr="009E2D83">
        <w:t xml:space="preserve"> do </w:t>
      </w:r>
      <w:r w:rsidRPr="009E2D83">
        <w:t>15 prípadov ročne. Výnimočný bol rok 2013,</w:t>
      </w:r>
      <w:r w:rsidR="00E23050" w:rsidRPr="009E2D83">
        <w:t xml:space="preserve"> v </w:t>
      </w:r>
      <w:r w:rsidRPr="009E2D83">
        <w:t>ktorom bolo zistených 24 prípadov.</w:t>
      </w:r>
    </w:p>
    <w:p w14:paraId="4DBF0DA4" w14:textId="298FEB12" w:rsidR="00EC507D" w:rsidRPr="009E2D83" w:rsidRDefault="00EC507D" w:rsidP="007B454A">
      <w:pPr>
        <w:pStyle w:val="Zarkazkladnhotextu"/>
        <w:spacing w:after="0" w:line="360" w:lineRule="auto"/>
        <w:ind w:left="66"/>
        <w:jc w:val="both"/>
        <w:rPr>
          <w:iCs/>
        </w:rPr>
      </w:pPr>
      <w:r w:rsidRPr="009E2D83">
        <w:br w:type="page"/>
      </w:r>
      <w:r w:rsidRPr="009E2D83">
        <w:lastRenderedPageBreak/>
        <w:t>Miera objasnenosti sa pohybovala</w:t>
      </w:r>
      <w:r w:rsidR="00E23050" w:rsidRPr="009E2D83">
        <w:t xml:space="preserve"> v </w:t>
      </w:r>
      <w:r w:rsidRPr="009E2D83">
        <w:t>rozmedzí 23 % – 50 %. Niekoľko prípadov prepravy rádioaktívnych materiálov bez povolenia vyriešili nielen príslušníci polície, ale aj Ministerstvo dopravy</w:t>
      </w:r>
      <w:r w:rsidR="00E23050" w:rsidRPr="009E2D83">
        <w:t xml:space="preserve"> a </w:t>
      </w:r>
      <w:r w:rsidRPr="009E2D83">
        <w:t>výstavby Slovenskej republiky, konkrétne prostredníctvom správneho konania.</w:t>
      </w:r>
    </w:p>
    <w:p w14:paraId="357B39D3" w14:textId="77777777" w:rsidR="00EC507D" w:rsidRPr="009E2D83" w:rsidRDefault="00EC507D" w:rsidP="00D77C26">
      <w:pPr>
        <w:pStyle w:val="Zarkazkladnhotextu"/>
        <w:spacing w:after="0" w:line="360" w:lineRule="auto"/>
        <w:ind w:left="66"/>
        <w:jc w:val="both"/>
        <w:rPr>
          <w:iCs/>
        </w:rPr>
      </w:pPr>
    </w:p>
    <w:p w14:paraId="5366270C" w14:textId="7646F710" w:rsidR="00EC507D" w:rsidRPr="009E2D83" w:rsidRDefault="00EC507D" w:rsidP="007B454A">
      <w:pPr>
        <w:pStyle w:val="Zarkazkladnhotextu"/>
        <w:spacing w:after="0" w:line="360" w:lineRule="auto"/>
        <w:ind w:left="66"/>
        <w:jc w:val="both"/>
        <w:rPr>
          <w:iCs/>
        </w:rPr>
      </w:pPr>
      <w:r w:rsidRPr="009E2D83">
        <w:t>V oblasti nelegálneho dovozu/vývozu/tranzitu nebezpečných materiálov</w:t>
      </w:r>
      <w:r w:rsidR="00E23050" w:rsidRPr="009E2D83">
        <w:t xml:space="preserve"> a </w:t>
      </w:r>
      <w:r w:rsidRPr="009E2D83">
        <w:t>súvisiacich súčasných trendov Slovensko zaznamenalo najmä:</w:t>
      </w:r>
    </w:p>
    <w:p w14:paraId="10F4D792" w14:textId="29B26E70" w:rsidR="00EC507D" w:rsidRPr="009E2D83" w:rsidRDefault="00EC507D" w:rsidP="00110F23">
      <w:pPr>
        <w:pStyle w:val="Zarkazkladnhotextu"/>
        <w:numPr>
          <w:ilvl w:val="0"/>
          <w:numId w:val="44"/>
        </w:numPr>
        <w:spacing w:after="0" w:line="360" w:lineRule="auto"/>
        <w:ind w:left="426"/>
        <w:jc w:val="both"/>
        <w:rPr>
          <w:iCs/>
        </w:rPr>
      </w:pPr>
      <w:r w:rsidRPr="009E2D83">
        <w:t>trend</w:t>
      </w:r>
      <w:r w:rsidR="00E23050" w:rsidRPr="009E2D83">
        <w:t xml:space="preserve"> v </w:t>
      </w:r>
      <w:r w:rsidRPr="009E2D83">
        <w:t>preprave rádioaktívnych materiálov</w:t>
      </w:r>
      <w:r w:rsidR="00E23050" w:rsidRPr="009E2D83">
        <w:t xml:space="preserve"> na </w:t>
      </w:r>
      <w:r w:rsidRPr="009E2D83">
        <w:t>lekárske účely (rádioizotopov) bez príslušného povolenia</w:t>
      </w:r>
      <w:r w:rsidR="00E23050" w:rsidRPr="009E2D83">
        <w:t xml:space="preserve"> na </w:t>
      </w:r>
      <w:r w:rsidRPr="009E2D83">
        <w:t>dovoz/vývoz/tranzit alebo prepravu,</w:t>
      </w:r>
    </w:p>
    <w:p w14:paraId="1BFEB836" w14:textId="2556BE45" w:rsidR="00EC507D" w:rsidRPr="009E2D83" w:rsidRDefault="00EC507D" w:rsidP="00110F23">
      <w:pPr>
        <w:pStyle w:val="Zarkazkladnhotextu"/>
        <w:numPr>
          <w:ilvl w:val="0"/>
          <w:numId w:val="44"/>
        </w:numPr>
        <w:spacing w:after="0" w:line="360" w:lineRule="auto"/>
        <w:ind w:left="426"/>
        <w:jc w:val="both"/>
        <w:rPr>
          <w:iCs/>
        </w:rPr>
      </w:pPr>
      <w:r w:rsidRPr="009E2D83">
        <w:t>vstup rádioaktívne kontaminovaných vozidiel</w:t>
      </w:r>
      <w:r w:rsidR="00E23050" w:rsidRPr="009E2D83">
        <w:t xml:space="preserve"> do </w:t>
      </w:r>
      <w:r w:rsidRPr="009E2D83">
        <w:t>krajiny, najmä železničných vozňov</w:t>
      </w:r>
      <w:r w:rsidR="00E23050" w:rsidRPr="009E2D83">
        <w:t xml:space="preserve"> z </w:t>
      </w:r>
      <w:r w:rsidRPr="009E2D83">
        <w:t>Ukrajiny prepravujúcich legálny tovar (napr. železo),</w:t>
      </w:r>
    </w:p>
    <w:p w14:paraId="15ED9DA0" w14:textId="77777777" w:rsidR="00EC507D" w:rsidRPr="009E2D83" w:rsidRDefault="00EC507D" w:rsidP="00110F23">
      <w:pPr>
        <w:pStyle w:val="Zarkazkladnhotextu"/>
        <w:numPr>
          <w:ilvl w:val="0"/>
          <w:numId w:val="44"/>
        </w:numPr>
        <w:spacing w:after="0" w:line="360" w:lineRule="auto"/>
        <w:ind w:left="426"/>
        <w:jc w:val="both"/>
        <w:rPr>
          <w:iCs/>
        </w:rPr>
      </w:pPr>
      <w:r w:rsidRPr="009E2D83">
        <w:t>dovoz základných surovín pre priemyselnú výrobu prekračujúcich maximálne povolené hraničné hodnoty žiarenia,</w:t>
      </w:r>
    </w:p>
    <w:p w14:paraId="57C4CAD5" w14:textId="64003311" w:rsidR="00EC507D" w:rsidRPr="009E2D83" w:rsidRDefault="00EC507D" w:rsidP="00110F23">
      <w:pPr>
        <w:pStyle w:val="Zarkazkladnhotextu"/>
        <w:numPr>
          <w:ilvl w:val="0"/>
          <w:numId w:val="44"/>
        </w:numPr>
        <w:spacing w:after="0" w:line="360" w:lineRule="auto"/>
        <w:ind w:left="426"/>
        <w:jc w:val="both"/>
        <w:rPr>
          <w:iCs/>
        </w:rPr>
      </w:pPr>
      <w:r w:rsidRPr="009E2D83">
        <w:t>nezákonný dovoz zdrojov ionizujúceho žiarenia</w:t>
      </w:r>
      <w:r w:rsidR="00E23050" w:rsidRPr="009E2D83">
        <w:t xml:space="preserve"> na </w:t>
      </w:r>
      <w:r w:rsidRPr="009E2D83">
        <w:t>súkromné účely (napr. prístrojové vybavenie lietadiel, ktoré je zdrojom žiarenia),</w:t>
      </w:r>
    </w:p>
    <w:p w14:paraId="33A620B3" w14:textId="74D6E7BA" w:rsidR="00EC507D" w:rsidRPr="009E2D83" w:rsidRDefault="00EC507D" w:rsidP="00110F23">
      <w:pPr>
        <w:pStyle w:val="Zarkazkladnhotextu"/>
        <w:numPr>
          <w:ilvl w:val="0"/>
          <w:numId w:val="44"/>
        </w:numPr>
        <w:spacing w:after="0" w:line="360" w:lineRule="auto"/>
        <w:ind w:left="426"/>
        <w:jc w:val="both"/>
        <w:rPr>
          <w:iCs/>
        </w:rPr>
      </w:pPr>
      <w:r w:rsidRPr="009E2D83">
        <w:t>pašovanie zdrojov ionizujúceho žiarenia bez príslušného povolenia</w:t>
      </w:r>
      <w:r w:rsidR="00E23050" w:rsidRPr="009E2D83">
        <w:t xml:space="preserve"> na </w:t>
      </w:r>
      <w:r w:rsidRPr="009E2D83">
        <w:t>účel ďalšieho predaja organizovaným zločineckým skupinám.</w:t>
      </w:r>
    </w:p>
    <w:p w14:paraId="07414C45" w14:textId="77777777" w:rsidR="00EC507D" w:rsidRPr="009E2D83" w:rsidRDefault="00EC507D" w:rsidP="00D77C26">
      <w:pPr>
        <w:pStyle w:val="Zarkazkladnhotextu"/>
        <w:spacing w:after="0" w:line="360" w:lineRule="auto"/>
        <w:ind w:left="0"/>
        <w:jc w:val="both"/>
        <w:rPr>
          <w:iCs/>
        </w:rPr>
      </w:pPr>
    </w:p>
    <w:p w14:paraId="6F17B35A" w14:textId="1CD443A4" w:rsidR="00EC507D" w:rsidRPr="009E2D83" w:rsidRDefault="00EC507D" w:rsidP="007B454A">
      <w:pPr>
        <w:pStyle w:val="Zarkazkladnhotextu"/>
        <w:spacing w:after="0" w:line="360" w:lineRule="auto"/>
        <w:ind w:left="0"/>
        <w:jc w:val="both"/>
        <w:rPr>
          <w:iCs/>
        </w:rPr>
      </w:pPr>
      <w:r w:rsidRPr="009E2D83">
        <w:t>Pokiaľ ide</w:t>
      </w:r>
      <w:r w:rsidR="00E23050" w:rsidRPr="009E2D83">
        <w:t xml:space="preserve"> o </w:t>
      </w:r>
      <w:r w:rsidRPr="009E2D83">
        <w:t>jadrové materiály, všetky činnosti pod dohľadom Úradu jadrového dozoru sú vykonávané</w:t>
      </w:r>
      <w:r w:rsidR="00E23050" w:rsidRPr="009E2D83">
        <w:t xml:space="preserve"> v </w:t>
      </w:r>
      <w:r w:rsidRPr="009E2D83">
        <w:t>súlade</w:t>
      </w:r>
      <w:r w:rsidR="00E23050" w:rsidRPr="009E2D83">
        <w:t xml:space="preserve"> so </w:t>
      </w:r>
      <w:r w:rsidRPr="009E2D83">
        <w:t>zákonom</w:t>
      </w:r>
      <w:r w:rsidR="00E23050" w:rsidRPr="009E2D83">
        <w:t xml:space="preserve"> č. </w:t>
      </w:r>
      <w:r w:rsidRPr="009E2D83">
        <w:t>541/2004 Z. z.</w:t>
      </w:r>
      <w:r w:rsidR="00E23050" w:rsidRPr="009E2D83">
        <w:t xml:space="preserve"> a </w:t>
      </w:r>
      <w:r w:rsidRPr="009E2D83">
        <w:t>príslušnými vyhláškami. Z tohto dôvodu nie je možné vyrábať tieto materiály nelegálne; možno ich vyvinúť len</w:t>
      </w:r>
      <w:r w:rsidR="00E23050" w:rsidRPr="009E2D83">
        <w:t xml:space="preserve"> v </w:t>
      </w:r>
      <w:r w:rsidRPr="009E2D83">
        <w:t>jadrovom reaktore</w:t>
      </w:r>
      <w:r w:rsidR="00E23050" w:rsidRPr="009E2D83">
        <w:t xml:space="preserve"> a </w:t>
      </w:r>
      <w:r w:rsidRPr="009E2D83">
        <w:t>nové trendy nezákonnej výroby preto možno vylúčiť.</w:t>
      </w:r>
    </w:p>
    <w:p w14:paraId="7B487E0D" w14:textId="77777777" w:rsidR="00EC507D" w:rsidRPr="009E2D83" w:rsidRDefault="00EC507D" w:rsidP="00492B78">
      <w:pPr>
        <w:pStyle w:val="Nadpis2"/>
        <w:numPr>
          <w:ilvl w:val="0"/>
          <w:numId w:val="0"/>
        </w:numPr>
        <w:spacing w:before="0" w:after="0" w:line="360" w:lineRule="auto"/>
        <w:ind w:left="862"/>
        <w:rPr>
          <w:b/>
          <w:bCs/>
        </w:rPr>
      </w:pPr>
      <w:r w:rsidRPr="009E2D83">
        <w:br w:type="page"/>
      </w:r>
    </w:p>
    <w:p w14:paraId="2718AA64" w14:textId="77777777" w:rsidR="00EC507D" w:rsidRPr="009E2D83" w:rsidRDefault="00EC507D" w:rsidP="00D77C26">
      <w:pPr>
        <w:pStyle w:val="Nadpis2"/>
        <w:spacing w:before="0" w:after="0" w:line="360" w:lineRule="auto"/>
        <w:rPr>
          <w:b/>
          <w:bCs/>
        </w:rPr>
      </w:pPr>
      <w:bookmarkStart w:id="157" w:name="_Toc522026465"/>
      <w:bookmarkStart w:id="158" w:name="_Toc522028013"/>
      <w:r w:rsidRPr="009E2D83">
        <w:rPr>
          <w:b/>
          <w:bCs/>
        </w:rPr>
        <w:t>Procedurálne aspekty</w:t>
      </w:r>
      <w:bookmarkEnd w:id="157"/>
      <w:bookmarkEnd w:id="158"/>
    </w:p>
    <w:p w14:paraId="784D86EE" w14:textId="56CD1F0A" w:rsidR="00EC507D" w:rsidRPr="009E2D83" w:rsidRDefault="00EC507D" w:rsidP="007B454A">
      <w:pPr>
        <w:pStyle w:val="Nadpis3"/>
        <w:spacing w:before="0" w:after="0" w:line="360" w:lineRule="auto"/>
        <w:rPr>
          <w:i/>
          <w:iCs/>
        </w:rPr>
      </w:pPr>
      <w:bookmarkStart w:id="159" w:name="_Toc522026466"/>
      <w:bookmarkStart w:id="160" w:name="_Toc522028014"/>
      <w:r w:rsidRPr="009E2D83">
        <w:rPr>
          <w:i/>
          <w:iCs/>
        </w:rPr>
        <w:t>Prostriedky</w:t>
      </w:r>
      <w:r w:rsidR="00E23050" w:rsidRPr="009E2D83">
        <w:rPr>
          <w:i/>
          <w:iCs/>
        </w:rPr>
        <w:t xml:space="preserve"> na </w:t>
      </w:r>
      <w:r w:rsidRPr="009E2D83">
        <w:rPr>
          <w:i/>
          <w:iCs/>
        </w:rPr>
        <w:t>zhromažďovanie dôkazov</w:t>
      </w:r>
      <w:r w:rsidR="00E23050" w:rsidRPr="009E2D83">
        <w:rPr>
          <w:i/>
          <w:iCs/>
        </w:rPr>
        <w:t xml:space="preserve"> a </w:t>
      </w:r>
      <w:r w:rsidRPr="009E2D83">
        <w:rPr>
          <w:i/>
          <w:iCs/>
        </w:rPr>
        <w:t>nakladanie</w:t>
      </w:r>
      <w:r w:rsidR="00E23050" w:rsidRPr="009E2D83">
        <w:rPr>
          <w:i/>
          <w:iCs/>
        </w:rPr>
        <w:t xml:space="preserve"> s </w:t>
      </w:r>
      <w:r w:rsidRPr="009E2D83">
        <w:rPr>
          <w:i/>
          <w:iCs/>
        </w:rPr>
        <w:t>nebezpečnými materiálmi</w:t>
      </w:r>
      <w:bookmarkEnd w:id="159"/>
      <w:bookmarkEnd w:id="160"/>
    </w:p>
    <w:p w14:paraId="513E590A" w14:textId="77777777" w:rsidR="00EC507D" w:rsidRPr="009E2D83" w:rsidRDefault="00EC507D" w:rsidP="00D77C26">
      <w:pPr>
        <w:spacing w:before="0" w:after="0"/>
        <w:jc w:val="both"/>
        <w:rPr>
          <w:iCs/>
          <w:szCs w:val="24"/>
        </w:rPr>
      </w:pPr>
    </w:p>
    <w:p w14:paraId="5FEAA2C8" w14:textId="7C1999D6" w:rsidR="00EC507D" w:rsidRPr="009E2D83" w:rsidRDefault="00EC507D" w:rsidP="007B454A">
      <w:pPr>
        <w:spacing w:before="0" w:after="0"/>
        <w:jc w:val="both"/>
        <w:rPr>
          <w:iCs/>
          <w:szCs w:val="24"/>
        </w:rPr>
      </w:pPr>
      <w:r w:rsidRPr="009E2D83">
        <w:t>Dokumentácia prípadov nezákonnej výroby nebezpečných materiálov alebo nakladania</w:t>
      </w:r>
      <w:r w:rsidR="00E23050" w:rsidRPr="009E2D83">
        <w:t xml:space="preserve"> s </w:t>
      </w:r>
      <w:r w:rsidRPr="009E2D83">
        <w:t>nimi je založená</w:t>
      </w:r>
      <w:r w:rsidR="00E23050" w:rsidRPr="009E2D83">
        <w:t xml:space="preserve"> na </w:t>
      </w:r>
      <w:r w:rsidRPr="009E2D83">
        <w:t>prehliadke miesta činu. Kontrolu vykonáva mobilný tím príslušného okresného riaditeľstva Policajného zboru</w:t>
      </w:r>
      <w:r w:rsidR="00E23050" w:rsidRPr="009E2D83">
        <w:t xml:space="preserve"> s </w:t>
      </w:r>
      <w:r w:rsidRPr="009E2D83">
        <w:t>metodickou</w:t>
      </w:r>
      <w:r w:rsidR="00E23050" w:rsidRPr="009E2D83">
        <w:t xml:space="preserve"> a </w:t>
      </w:r>
      <w:r w:rsidRPr="009E2D83">
        <w:t>praktickou podporou Odboru odhaľovania nebezpečných materiálov</w:t>
      </w:r>
      <w:r w:rsidR="00E23050" w:rsidRPr="009E2D83">
        <w:t xml:space="preserve"> a </w:t>
      </w:r>
      <w:r w:rsidRPr="009E2D83">
        <w:t>environmentálnej kriminality Úradu kriminálnej polície. Vážnejšie prípady dokumentuje</w:t>
      </w:r>
      <w:r w:rsidR="00E23050" w:rsidRPr="009E2D83">
        <w:t xml:space="preserve"> a </w:t>
      </w:r>
      <w:r w:rsidRPr="009E2D83">
        <w:t>vyšetruje Národná kriminálna agentúra</w:t>
      </w:r>
      <w:r w:rsidR="00E23050" w:rsidRPr="009E2D83">
        <w:t xml:space="preserve"> s </w:t>
      </w:r>
      <w:r w:rsidRPr="009E2D83">
        <w:t>metodickou</w:t>
      </w:r>
      <w:r w:rsidR="00E23050" w:rsidRPr="009E2D83">
        <w:t xml:space="preserve"> a </w:t>
      </w:r>
      <w:r w:rsidRPr="009E2D83">
        <w:t>praktickou podporou Odboru odhaľovania nebezpečných materiálov</w:t>
      </w:r>
      <w:r w:rsidR="00E23050" w:rsidRPr="009E2D83">
        <w:t xml:space="preserve"> a </w:t>
      </w:r>
      <w:r w:rsidRPr="009E2D83">
        <w:t>environmentálnej kriminality Úradu kriminálnej polície.</w:t>
      </w:r>
    </w:p>
    <w:p w14:paraId="4773BDCE" w14:textId="77777777" w:rsidR="00EC507D" w:rsidRPr="009E2D83" w:rsidRDefault="00EC507D" w:rsidP="00D77C26">
      <w:pPr>
        <w:spacing w:before="0" w:after="0"/>
        <w:jc w:val="both"/>
        <w:rPr>
          <w:iCs/>
          <w:szCs w:val="24"/>
        </w:rPr>
      </w:pPr>
    </w:p>
    <w:p w14:paraId="3E4557EF" w14:textId="43B64D3A" w:rsidR="00EC507D" w:rsidRPr="009E2D83" w:rsidRDefault="00EC507D" w:rsidP="007B454A">
      <w:pPr>
        <w:spacing w:before="0" w:after="0"/>
        <w:jc w:val="both"/>
        <w:rPr>
          <w:iCs/>
          <w:szCs w:val="24"/>
        </w:rPr>
      </w:pPr>
      <w:r w:rsidRPr="009E2D83">
        <w:t>V rámci prehliadok miesta činu alebo domových prehliadok</w:t>
      </w:r>
      <w:r w:rsidR="00E23050" w:rsidRPr="009E2D83">
        <w:t xml:space="preserve"> a </w:t>
      </w:r>
      <w:r w:rsidRPr="009E2D83">
        <w:t>prehliadok iných priestorov</w:t>
      </w:r>
      <w:r w:rsidR="00E23050" w:rsidRPr="009E2D83">
        <w:t xml:space="preserve"> a </w:t>
      </w:r>
      <w:r w:rsidRPr="009E2D83">
        <w:t>pozemkov vzorky nebezpečných materiálov odoberajú</w:t>
      </w:r>
      <w:r w:rsidR="00E23050" w:rsidRPr="009E2D83">
        <w:t xml:space="preserve"> a </w:t>
      </w:r>
      <w:r w:rsidRPr="009E2D83">
        <w:t>analyzujú kontrolné chemické laboratóriá civilnej ochrany. Okrem vzoriek sa dokumentujú aj iné kriminálne stopy. V prípade kontaminácie miesta nebezpečnými materiálmi sa takéto úkony vykonávajú pomocou ochranného</w:t>
      </w:r>
      <w:r w:rsidR="00AE56ED" w:rsidRPr="009E2D83">
        <w:t xml:space="preserve"> </w:t>
      </w:r>
      <w:r w:rsidRPr="009E2D83">
        <w:t>vybavenia</w:t>
      </w:r>
      <w:r w:rsidR="00E23050" w:rsidRPr="009E2D83">
        <w:t xml:space="preserve"> na </w:t>
      </w:r>
      <w:r w:rsidRPr="009E2D83">
        <w:t>úrovni zodpovedajúcej hrozbe.</w:t>
      </w:r>
    </w:p>
    <w:p w14:paraId="054B4C56" w14:textId="77777777" w:rsidR="00EC507D" w:rsidRPr="009E2D83" w:rsidRDefault="00EC507D" w:rsidP="00D77C26">
      <w:pPr>
        <w:spacing w:before="0" w:after="0"/>
        <w:jc w:val="both"/>
        <w:rPr>
          <w:iCs/>
          <w:szCs w:val="24"/>
        </w:rPr>
      </w:pPr>
    </w:p>
    <w:p w14:paraId="34BC30EC" w14:textId="30CB72B3" w:rsidR="00EC507D" w:rsidRPr="009E2D83" w:rsidRDefault="00EC507D" w:rsidP="007B454A">
      <w:pPr>
        <w:spacing w:before="0" w:after="0"/>
        <w:jc w:val="both"/>
        <w:rPr>
          <w:iCs/>
          <w:szCs w:val="24"/>
        </w:rPr>
      </w:pPr>
      <w:r w:rsidRPr="009E2D83">
        <w:t>Osobitnú kategóriu nebezpečných materiálov predstavujú materiály</w:t>
      </w:r>
      <w:r w:rsidR="00E23050" w:rsidRPr="009E2D83">
        <w:t xml:space="preserve"> s </w:t>
      </w:r>
      <w:r w:rsidR="00023D2B" w:rsidRPr="009E2D83">
        <w:t>dvojakým použitím. V </w:t>
      </w:r>
      <w:r w:rsidRPr="009E2D83">
        <w:t>závislosti</w:t>
      </w:r>
      <w:r w:rsidR="00E23050" w:rsidRPr="009E2D83">
        <w:t xml:space="preserve"> od </w:t>
      </w:r>
      <w:r w:rsidRPr="009E2D83">
        <w:t>citlivosti uvedených materiálov plní Slovenská informačná služba špecifické úlohy</w:t>
      </w:r>
      <w:r w:rsidR="00E23050" w:rsidRPr="009E2D83">
        <w:t xml:space="preserve"> v </w:t>
      </w:r>
      <w:r w:rsidRPr="009E2D83">
        <w:t>súlade</w:t>
      </w:r>
      <w:r w:rsidR="00E23050" w:rsidRPr="009E2D83">
        <w:t xml:space="preserve"> s </w:t>
      </w:r>
      <w:r w:rsidR="006178F5" w:rsidRPr="009E2D83">
        <w:t>§ </w:t>
      </w:r>
      <w:r w:rsidRPr="009E2D83">
        <w:t>27</w:t>
      </w:r>
      <w:r w:rsidR="00E23050" w:rsidRPr="009E2D83">
        <w:t xml:space="preserve"> a </w:t>
      </w:r>
      <w:r w:rsidR="006178F5" w:rsidRPr="009E2D83">
        <w:t>§ </w:t>
      </w:r>
      <w:r w:rsidRPr="009E2D83">
        <w:t>28 zákona Národnej rady Slovenskej republiky</w:t>
      </w:r>
      <w:r w:rsidR="00E23050" w:rsidRPr="009E2D83">
        <w:t xml:space="preserve"> č. </w:t>
      </w:r>
      <w:r w:rsidRPr="009E2D83">
        <w:t>39/2011 Z. z.</w:t>
      </w:r>
      <w:r w:rsidR="00E23050" w:rsidRPr="009E2D83">
        <w:t xml:space="preserve"> o </w:t>
      </w:r>
      <w:r w:rsidRPr="009E2D83">
        <w:t>položkách</w:t>
      </w:r>
      <w:r w:rsidR="00E23050" w:rsidRPr="009E2D83">
        <w:t xml:space="preserve"> s </w:t>
      </w:r>
      <w:r w:rsidRPr="009E2D83">
        <w:t>dvojakým použitím</w:t>
      </w:r>
      <w:r w:rsidR="00E23050" w:rsidRPr="009E2D83">
        <w:t xml:space="preserve"> a o </w:t>
      </w:r>
      <w:r w:rsidRPr="009E2D83">
        <w:t>zmene zákona Národnej rady Slovenskej republiky</w:t>
      </w:r>
      <w:r w:rsidR="00E23050" w:rsidRPr="009E2D83">
        <w:t xml:space="preserve"> č. </w:t>
      </w:r>
      <w:r w:rsidRPr="009E2D83">
        <w:t>145/1995 Z. z.</w:t>
      </w:r>
      <w:r w:rsidR="00E23050" w:rsidRPr="009E2D83">
        <w:t xml:space="preserve"> o </w:t>
      </w:r>
      <w:r w:rsidRPr="009E2D83">
        <w:t>správnych poplatkoch</w:t>
      </w:r>
      <w:r w:rsidR="00E23050" w:rsidRPr="009E2D83">
        <w:t xml:space="preserve"> v </w:t>
      </w:r>
      <w:r w:rsidRPr="009E2D83">
        <w:t>znení neskorších predpisov. Je oprávnená vykonávať kontroly subjektov obchodujúcich</w:t>
      </w:r>
      <w:r w:rsidR="00E23050" w:rsidRPr="009E2D83">
        <w:t xml:space="preserve"> s </w:t>
      </w:r>
      <w:r w:rsidRPr="009E2D83">
        <w:t>materiálmi</w:t>
      </w:r>
      <w:r w:rsidR="00E23050" w:rsidRPr="009E2D83">
        <w:t xml:space="preserve"> s </w:t>
      </w:r>
      <w:r w:rsidRPr="009E2D83">
        <w:t>dvojakým použitím. Mnohé komodity patria</w:t>
      </w:r>
      <w:r w:rsidR="00E23050" w:rsidRPr="009E2D83">
        <w:t xml:space="preserve"> do </w:t>
      </w:r>
      <w:r w:rsidRPr="009E2D83">
        <w:t>kategórie položiek použiteľných</w:t>
      </w:r>
      <w:r w:rsidR="00E23050" w:rsidRPr="009E2D83">
        <w:t xml:space="preserve"> na </w:t>
      </w:r>
      <w:r w:rsidRPr="009E2D83">
        <w:t>výrobu CBRN materiálov; kontroly sa preto zameriavajú</w:t>
      </w:r>
      <w:r w:rsidR="00E23050" w:rsidRPr="009E2D83">
        <w:t xml:space="preserve"> na </w:t>
      </w:r>
      <w:r w:rsidRPr="009E2D83">
        <w:t>súlad</w:t>
      </w:r>
      <w:r w:rsidR="00E23050" w:rsidRPr="009E2D83">
        <w:t xml:space="preserve"> s </w:t>
      </w:r>
      <w:r w:rsidRPr="009E2D83">
        <w:t>právnymi požiadavkami</w:t>
      </w:r>
      <w:r w:rsidR="00E23050" w:rsidRPr="009E2D83">
        <w:t xml:space="preserve"> a </w:t>
      </w:r>
      <w:r w:rsidRPr="009E2D83">
        <w:t>overovanie údajov uvedených</w:t>
      </w:r>
      <w:r w:rsidR="00E23050" w:rsidRPr="009E2D83">
        <w:t xml:space="preserve"> v </w:t>
      </w:r>
      <w:r w:rsidRPr="009E2D83">
        <w:t>žiadostiach</w:t>
      </w:r>
      <w:r w:rsidR="00E23050" w:rsidRPr="009E2D83">
        <w:t xml:space="preserve"> a </w:t>
      </w:r>
      <w:r w:rsidRPr="009E2D83">
        <w:t>sprievodných dokumentoch, ktoré poskytli vývozcovia, dovozcovia</w:t>
      </w:r>
      <w:r w:rsidR="00E23050" w:rsidRPr="009E2D83">
        <w:t xml:space="preserve"> a </w:t>
      </w:r>
      <w:r w:rsidRPr="009E2D83">
        <w:t>iné subjekty zapojené</w:t>
      </w:r>
      <w:r w:rsidR="00E23050" w:rsidRPr="009E2D83">
        <w:t xml:space="preserve"> do </w:t>
      </w:r>
      <w:r w:rsidRPr="009E2D83">
        <w:t>konk</w:t>
      </w:r>
      <w:r w:rsidR="00023D2B" w:rsidRPr="009E2D83">
        <w:t>rétnych obchodných prípadov. Ak </w:t>
      </w:r>
      <w:r w:rsidRPr="009E2D83">
        <w:t>sa zistia skutočnosti nasvedčujúce tomu, že bol spáchaný trestný čin, postupuje Slovenská informačná služba tieto informácie príslušným orgánom Policajného zboru.</w:t>
      </w:r>
    </w:p>
    <w:p w14:paraId="32AD919F" w14:textId="77777777" w:rsidR="00EC507D" w:rsidRPr="009E2D83" w:rsidRDefault="00EC507D" w:rsidP="00D77C26">
      <w:pPr>
        <w:spacing w:before="0" w:after="0"/>
        <w:jc w:val="both"/>
        <w:rPr>
          <w:iCs/>
          <w:szCs w:val="24"/>
        </w:rPr>
      </w:pPr>
      <w:r w:rsidRPr="009E2D83">
        <w:br w:type="page"/>
      </w:r>
    </w:p>
    <w:p w14:paraId="47B849F7" w14:textId="435DFD5D" w:rsidR="00EC507D" w:rsidRPr="009E2D83" w:rsidRDefault="00EC507D" w:rsidP="007B454A">
      <w:pPr>
        <w:pStyle w:val="Nadpis3"/>
        <w:spacing w:before="0" w:after="0" w:line="360" w:lineRule="auto"/>
        <w:rPr>
          <w:i/>
          <w:iCs/>
        </w:rPr>
      </w:pPr>
      <w:bookmarkStart w:id="161" w:name="_Toc522026467"/>
      <w:bookmarkStart w:id="162" w:name="_Toc522028015"/>
      <w:r w:rsidRPr="009E2D83">
        <w:rPr>
          <w:i/>
          <w:iCs/>
        </w:rPr>
        <w:t>Spolupráca</w:t>
      </w:r>
      <w:r w:rsidR="00E23050" w:rsidRPr="009E2D83">
        <w:rPr>
          <w:i/>
          <w:iCs/>
        </w:rPr>
        <w:t xml:space="preserve"> s </w:t>
      </w:r>
      <w:r w:rsidRPr="009E2D83">
        <w:rPr>
          <w:i/>
          <w:iCs/>
        </w:rPr>
        <w:t>európskymi</w:t>
      </w:r>
      <w:r w:rsidR="00E23050" w:rsidRPr="009E2D83">
        <w:rPr>
          <w:i/>
          <w:iCs/>
        </w:rPr>
        <w:t xml:space="preserve"> a </w:t>
      </w:r>
      <w:r w:rsidRPr="009E2D83">
        <w:rPr>
          <w:i/>
          <w:iCs/>
        </w:rPr>
        <w:t>medzinárodnými partnermi</w:t>
      </w:r>
      <w:bookmarkEnd w:id="161"/>
      <w:bookmarkEnd w:id="162"/>
    </w:p>
    <w:p w14:paraId="03FA7455" w14:textId="77777777" w:rsidR="00EC507D" w:rsidRPr="009E2D83" w:rsidRDefault="00EC507D" w:rsidP="00D77C26">
      <w:pPr>
        <w:spacing w:before="0" w:after="0"/>
        <w:jc w:val="both"/>
        <w:rPr>
          <w:i/>
          <w:szCs w:val="24"/>
        </w:rPr>
      </w:pPr>
    </w:p>
    <w:p w14:paraId="3A4D8E10" w14:textId="44BCDAA3" w:rsidR="00EC507D" w:rsidRPr="009E2D83" w:rsidRDefault="00EC507D" w:rsidP="007B454A">
      <w:pPr>
        <w:spacing w:before="0" w:after="0"/>
        <w:jc w:val="both"/>
        <w:rPr>
          <w:iCs/>
          <w:szCs w:val="24"/>
        </w:rPr>
      </w:pPr>
      <w:r w:rsidRPr="009E2D83">
        <w:t>Informácie</w:t>
      </w:r>
      <w:r w:rsidR="00E23050" w:rsidRPr="009E2D83">
        <w:t xml:space="preserve"> o </w:t>
      </w:r>
      <w:r w:rsidRPr="009E2D83">
        <w:t>prípadoch sa poskytujú medzinárodným partnerským organizáciám. Najbežnejšie používanými komunikačnými kanálmi sú Europol, Interpol</w:t>
      </w:r>
      <w:r w:rsidR="00E23050" w:rsidRPr="009E2D83">
        <w:t xml:space="preserve"> a </w:t>
      </w:r>
      <w:r w:rsidRPr="009E2D83">
        <w:t>organizačné zložky OSN, ale využívajú sa aj rôzne pracovné skupiny zriadené orgánmi Európ</w:t>
      </w:r>
      <w:r w:rsidR="00023D2B" w:rsidRPr="009E2D83">
        <w:t>skej únie [napr. Stály výbor GR </w:t>
      </w:r>
      <w:r w:rsidRPr="009E2D83">
        <w:t>HOME pre materiály CBRN, Stály výbor Európskej komisie (GR HOME) pre prekurzory výbušnín, EnviCrimeNet atď.].</w:t>
      </w:r>
    </w:p>
    <w:p w14:paraId="4C4FC398" w14:textId="77777777" w:rsidR="00EC507D" w:rsidRPr="009E2D83" w:rsidRDefault="00EC507D" w:rsidP="00D77C26">
      <w:pPr>
        <w:spacing w:before="0" w:after="0"/>
        <w:jc w:val="both"/>
        <w:rPr>
          <w:i/>
          <w:szCs w:val="24"/>
        </w:rPr>
      </w:pPr>
    </w:p>
    <w:p w14:paraId="2B0F7882" w14:textId="77777777" w:rsidR="00EC507D" w:rsidRPr="009E2D83" w:rsidRDefault="00EC507D" w:rsidP="007B454A">
      <w:pPr>
        <w:pStyle w:val="Nadpis3"/>
        <w:spacing w:before="0" w:after="0" w:line="360" w:lineRule="auto"/>
        <w:rPr>
          <w:i/>
          <w:iCs/>
        </w:rPr>
      </w:pPr>
      <w:bookmarkStart w:id="163" w:name="_Toc522026468"/>
      <w:bookmarkStart w:id="164" w:name="_Toc522028016"/>
      <w:r w:rsidRPr="009E2D83">
        <w:rPr>
          <w:i/>
          <w:iCs/>
        </w:rPr>
        <w:t>Techniky vyšetrovania</w:t>
      </w:r>
      <w:bookmarkEnd w:id="163"/>
      <w:bookmarkEnd w:id="164"/>
    </w:p>
    <w:p w14:paraId="0B8EE859" w14:textId="77777777" w:rsidR="00EC507D" w:rsidRPr="009E2D83" w:rsidRDefault="00EC507D" w:rsidP="00D77C26">
      <w:pPr>
        <w:pStyle w:val="Zarkazkladnhotextu"/>
        <w:spacing w:after="0" w:line="360" w:lineRule="auto"/>
        <w:ind w:left="0"/>
        <w:jc w:val="both"/>
        <w:rPr>
          <w:iCs/>
        </w:rPr>
      </w:pPr>
    </w:p>
    <w:p w14:paraId="04745F00" w14:textId="1D831440" w:rsidR="00EC507D" w:rsidRPr="009E2D83" w:rsidRDefault="00EC507D" w:rsidP="007B454A">
      <w:pPr>
        <w:pStyle w:val="Zarkazkladnhotextu"/>
        <w:spacing w:after="0" w:line="360" w:lineRule="auto"/>
        <w:ind w:left="0"/>
        <w:jc w:val="both"/>
        <w:rPr>
          <w:iCs/>
        </w:rPr>
      </w:pPr>
      <w:r w:rsidRPr="009E2D83">
        <w:t>Pri finančnom vyšetrovaní</w:t>
      </w:r>
      <w:r w:rsidR="00E23050" w:rsidRPr="009E2D83">
        <w:t xml:space="preserve"> a </w:t>
      </w:r>
      <w:r w:rsidRPr="009E2D83">
        <w:t>vyšetrovaní potenciálnej počítačovej kriminality sú</w:t>
      </w:r>
      <w:r w:rsidR="00E23050" w:rsidRPr="009E2D83">
        <w:t xml:space="preserve"> k </w:t>
      </w:r>
      <w:r w:rsidRPr="009E2D83">
        <w:t>dispozícii techniky, ktoré sa využívajú aj pri iných druhoch trestnej činnosti. Slovenské orgány zabezpečili, aby</w:t>
      </w:r>
      <w:r w:rsidR="00E23050" w:rsidRPr="009E2D83">
        <w:t xml:space="preserve"> v </w:t>
      </w:r>
      <w:r w:rsidRPr="009E2D83">
        <w:t>prípade potreby mohli využiť účinné mechanizmy.</w:t>
      </w:r>
    </w:p>
    <w:p w14:paraId="7F6D2D1B" w14:textId="77777777" w:rsidR="00EC507D" w:rsidRPr="009E2D83" w:rsidRDefault="00EC507D" w:rsidP="00D77C26">
      <w:pPr>
        <w:pStyle w:val="Zarkazkladnhotextu"/>
        <w:spacing w:after="0" w:line="360" w:lineRule="auto"/>
        <w:ind w:left="0"/>
        <w:jc w:val="both"/>
        <w:rPr>
          <w:iCs/>
        </w:rPr>
      </w:pPr>
    </w:p>
    <w:p w14:paraId="1A686829" w14:textId="1E5F6D95" w:rsidR="00EC507D" w:rsidRPr="009E2D83" w:rsidRDefault="00EC507D" w:rsidP="007B454A">
      <w:pPr>
        <w:pStyle w:val="Zarkazkladnhotextu"/>
        <w:spacing w:after="0" w:line="360" w:lineRule="auto"/>
        <w:ind w:left="0"/>
        <w:jc w:val="both"/>
        <w:rPr>
          <w:iCs/>
        </w:rPr>
      </w:pPr>
      <w:r w:rsidRPr="009E2D83">
        <w:t>V prípade počítačovej kriminality sa prípady postupujú znalcom</w:t>
      </w:r>
      <w:r w:rsidR="00E23050" w:rsidRPr="009E2D83">
        <w:t xml:space="preserve"> z </w:t>
      </w:r>
      <w:r w:rsidRPr="009E2D83">
        <w:t>Odboru počítačovej kriminality Úradu kriminálnej polície Prezídia Policajného zboru. Slovensko tiež využíva spoluprácu</w:t>
      </w:r>
      <w:r w:rsidR="00E23050" w:rsidRPr="009E2D83">
        <w:t xml:space="preserve"> s </w:t>
      </w:r>
      <w:r w:rsidRPr="009E2D83">
        <w:t>Eurojustom, Európskou justičnou sieťou</w:t>
      </w:r>
      <w:r w:rsidR="00E23050" w:rsidRPr="009E2D83">
        <w:t xml:space="preserve"> na </w:t>
      </w:r>
      <w:r w:rsidRPr="009E2D83">
        <w:t>boj proti počítačovej kriminalite</w:t>
      </w:r>
      <w:r w:rsidR="00E23050" w:rsidRPr="009E2D83">
        <w:t xml:space="preserve"> a </w:t>
      </w:r>
      <w:r w:rsidRPr="009E2D83">
        <w:t>nepretržite fungujúce kontaktné miesta</w:t>
      </w:r>
      <w:r w:rsidR="00E23050" w:rsidRPr="009E2D83">
        <w:t xml:space="preserve"> na </w:t>
      </w:r>
      <w:r w:rsidRPr="009E2D83">
        <w:t>základe Dohovoru</w:t>
      </w:r>
      <w:r w:rsidR="00E23050" w:rsidRPr="009E2D83">
        <w:t xml:space="preserve"> o </w:t>
      </w:r>
      <w:r w:rsidRPr="009E2D83">
        <w:t>počítačovej kriminalite</w:t>
      </w:r>
      <w:r w:rsidR="00E23050" w:rsidRPr="009E2D83">
        <w:t xml:space="preserve"> z </w:t>
      </w:r>
      <w:r w:rsidRPr="009E2D83">
        <w:t>23. novembra 2001.</w:t>
      </w:r>
    </w:p>
    <w:p w14:paraId="3270B068" w14:textId="77777777" w:rsidR="00EC507D" w:rsidRPr="009E2D83" w:rsidRDefault="00EC507D" w:rsidP="00D77C26">
      <w:pPr>
        <w:spacing w:before="0" w:after="0"/>
        <w:jc w:val="both"/>
        <w:rPr>
          <w:i/>
          <w:szCs w:val="24"/>
        </w:rPr>
      </w:pPr>
    </w:p>
    <w:p w14:paraId="282C5282" w14:textId="4ABFFB4C" w:rsidR="00EC507D" w:rsidRPr="009E2D83" w:rsidRDefault="00EC507D" w:rsidP="00D77C26">
      <w:pPr>
        <w:pStyle w:val="Nadpis3"/>
        <w:spacing w:before="0" w:after="0" w:line="360" w:lineRule="auto"/>
        <w:rPr>
          <w:i/>
          <w:iCs/>
        </w:rPr>
      </w:pPr>
      <w:bookmarkStart w:id="165" w:name="_Toc522026469"/>
      <w:bookmarkStart w:id="166" w:name="_Toc522028017"/>
      <w:r w:rsidRPr="009E2D83">
        <w:rPr>
          <w:i/>
          <w:iCs/>
        </w:rPr>
        <w:t>Hlavné prekážky úspešného vyšetrovania</w:t>
      </w:r>
      <w:r w:rsidR="00E23050" w:rsidRPr="009E2D83">
        <w:rPr>
          <w:i/>
          <w:iCs/>
        </w:rPr>
        <w:t xml:space="preserve"> a </w:t>
      </w:r>
      <w:r w:rsidRPr="009E2D83">
        <w:rPr>
          <w:i/>
          <w:iCs/>
        </w:rPr>
        <w:t>stíhania</w:t>
      </w:r>
      <w:bookmarkEnd w:id="165"/>
      <w:bookmarkEnd w:id="166"/>
    </w:p>
    <w:p w14:paraId="47661F11" w14:textId="77777777" w:rsidR="00EC507D" w:rsidRPr="009E2D83" w:rsidRDefault="00EC507D" w:rsidP="00D77C26">
      <w:pPr>
        <w:pStyle w:val="Zarkazkladnhotextu"/>
        <w:spacing w:after="0" w:line="360" w:lineRule="auto"/>
        <w:ind w:left="0"/>
        <w:jc w:val="both"/>
        <w:rPr>
          <w:i/>
        </w:rPr>
      </w:pPr>
    </w:p>
    <w:p w14:paraId="33C2A0D9" w14:textId="401D2D2C" w:rsidR="00EC507D" w:rsidRPr="009E2D83" w:rsidRDefault="00EC507D" w:rsidP="001F30CC">
      <w:pPr>
        <w:pStyle w:val="Zarkazkladnhotextu"/>
        <w:spacing w:after="0" w:line="360" w:lineRule="auto"/>
        <w:ind w:left="0"/>
        <w:jc w:val="both"/>
        <w:rPr>
          <w:iCs/>
        </w:rPr>
      </w:pPr>
      <w:r w:rsidRPr="009E2D83">
        <w:t>Medzi hlavnými prekážkami</w:t>
      </w:r>
      <w:r w:rsidR="00E23050" w:rsidRPr="009E2D83">
        <w:t xml:space="preserve"> vo </w:t>
      </w:r>
      <w:r w:rsidRPr="009E2D83">
        <w:t>vyšetrovaní prípadov týkajúcic</w:t>
      </w:r>
      <w:r w:rsidR="00023D2B" w:rsidRPr="009E2D83">
        <w:t>h sa nebezpečných materiálov sa </w:t>
      </w:r>
      <w:r w:rsidRPr="009E2D83">
        <w:t>uvádzala potreba vysokej úrovne vedomostí</w:t>
      </w:r>
      <w:r w:rsidR="00E23050" w:rsidRPr="009E2D83">
        <w:t xml:space="preserve"> a </w:t>
      </w:r>
      <w:r w:rsidRPr="009E2D83">
        <w:t>odborných znalostí</w:t>
      </w:r>
      <w:r w:rsidR="00E23050" w:rsidRPr="009E2D83">
        <w:t xml:space="preserve"> a </w:t>
      </w:r>
      <w:r w:rsidRPr="009E2D83">
        <w:t>vysoké finančné požiadavky spojené</w:t>
      </w:r>
      <w:r w:rsidR="00E23050" w:rsidRPr="009E2D83">
        <w:t xml:space="preserve"> so </w:t>
      </w:r>
      <w:r w:rsidRPr="009E2D83">
        <w:t>zaistením</w:t>
      </w:r>
      <w:r w:rsidR="00E23050" w:rsidRPr="009E2D83">
        <w:t xml:space="preserve"> a </w:t>
      </w:r>
      <w:r w:rsidRPr="009E2D83">
        <w:t>analýzou stôp. Keďže ide</w:t>
      </w:r>
      <w:r w:rsidR="00E23050" w:rsidRPr="009E2D83">
        <w:t xml:space="preserve"> o </w:t>
      </w:r>
      <w:r w:rsidRPr="009E2D83">
        <w:t>okrajové prípady, orgány presadzovania práva, ktoré vykonávajú dokumentáciu</w:t>
      </w:r>
      <w:r w:rsidR="00E23050" w:rsidRPr="009E2D83">
        <w:t xml:space="preserve"> a </w:t>
      </w:r>
      <w:r w:rsidRPr="009E2D83">
        <w:t>vyšetrovacie</w:t>
      </w:r>
      <w:r w:rsidR="00E23050" w:rsidRPr="009E2D83">
        <w:t xml:space="preserve"> </w:t>
      </w:r>
      <w:r w:rsidRPr="009E2D83">
        <w:t>činnosti, nemajú vždy nevyhnutné technické zručnosti</w:t>
      </w:r>
      <w:r w:rsidR="00E23050" w:rsidRPr="009E2D83">
        <w:t xml:space="preserve"> a </w:t>
      </w:r>
      <w:r w:rsidRPr="009E2D83">
        <w:t>odborné znalosti.</w:t>
      </w:r>
    </w:p>
    <w:p w14:paraId="4CA17E39" w14:textId="510C5608" w:rsidR="00EC507D" w:rsidRPr="009E2D83" w:rsidRDefault="00EC507D" w:rsidP="007B454A">
      <w:pPr>
        <w:pStyle w:val="Zarkazkladnhotextu"/>
        <w:spacing w:after="0" w:line="360" w:lineRule="auto"/>
        <w:ind w:left="0"/>
        <w:jc w:val="both"/>
        <w:rPr>
          <w:iCs/>
        </w:rPr>
      </w:pPr>
      <w:r w:rsidRPr="009E2D83">
        <w:br w:type="page"/>
      </w:r>
      <w:r w:rsidRPr="009E2D83">
        <w:lastRenderedPageBreak/>
        <w:t>Preto by podľa názoru slovenských orgánov bolo užitočné vytvoriť prehľad prípadov</w:t>
      </w:r>
      <w:r w:rsidR="00E23050" w:rsidRPr="009E2D83">
        <w:t xml:space="preserve"> z </w:t>
      </w:r>
      <w:r w:rsidRPr="009E2D83">
        <w:t>členských štátov EÚ, alebo aspoň prípadov obsahujúcich medzinárodný prvok, aby sa oboznámili</w:t>
      </w:r>
      <w:r w:rsidR="00E23050" w:rsidRPr="009E2D83">
        <w:t xml:space="preserve"> s </w:t>
      </w:r>
      <w:r w:rsidRPr="009E2D83">
        <w:t>najlepšími postupmi</w:t>
      </w:r>
      <w:r w:rsidR="00E23050" w:rsidRPr="009E2D83">
        <w:t xml:space="preserve"> z </w:t>
      </w:r>
      <w:r w:rsidRPr="009E2D83">
        <w:t>tých členských štátov, ktoré majú skúsenosti</w:t>
      </w:r>
      <w:r w:rsidR="00E23050" w:rsidRPr="009E2D83">
        <w:t xml:space="preserve"> v </w:t>
      </w:r>
      <w:r w:rsidRPr="009E2D83">
        <w:t>oblasti vyšetrovania</w:t>
      </w:r>
      <w:r w:rsidR="00E23050" w:rsidRPr="009E2D83">
        <w:t xml:space="preserve"> a </w:t>
      </w:r>
      <w:r w:rsidRPr="009E2D83">
        <w:t>stíhania takýchto prípadov. Okrem toho by bolo vítané využiť potenciál Eurojustu</w:t>
      </w:r>
      <w:r w:rsidR="00E23050" w:rsidRPr="009E2D83">
        <w:t xml:space="preserve"> na </w:t>
      </w:r>
      <w:r w:rsidRPr="009E2D83">
        <w:t>získavanie</w:t>
      </w:r>
      <w:r w:rsidR="00E23050" w:rsidRPr="009E2D83">
        <w:t xml:space="preserve"> a </w:t>
      </w:r>
      <w:r w:rsidRPr="009E2D83">
        <w:t>výmenu potrebných informácií</w:t>
      </w:r>
      <w:r w:rsidR="00E23050" w:rsidRPr="009E2D83">
        <w:t xml:space="preserve"> v </w:t>
      </w:r>
      <w:r w:rsidRPr="009E2D83">
        <w:t>tejto oblasti</w:t>
      </w:r>
      <w:r w:rsidR="00E23050" w:rsidRPr="009E2D83">
        <w:t xml:space="preserve"> v </w:t>
      </w:r>
      <w:r w:rsidRPr="009E2D83">
        <w:t>podobnej forme, ako je tomu napríklad</w:t>
      </w:r>
      <w:r w:rsidR="00E23050" w:rsidRPr="009E2D83">
        <w:t xml:space="preserve"> v </w:t>
      </w:r>
      <w:r w:rsidRPr="009E2D83">
        <w:t>oblasti počítačovej kriminality, kde sa realizuje Justičný monitor</w:t>
      </w:r>
      <w:r w:rsidR="00E23050" w:rsidRPr="009E2D83">
        <w:t xml:space="preserve"> o </w:t>
      </w:r>
      <w:r w:rsidRPr="009E2D83">
        <w:t>počítačovej kriminalite (CJM). Tým by sa justičným orgánom umožnilo lepšie pochopiť cezhraničné prípady, ako aj súvisiace problémy</w:t>
      </w:r>
      <w:r w:rsidR="00E23050" w:rsidRPr="009E2D83">
        <w:t xml:space="preserve"> a </w:t>
      </w:r>
      <w:r w:rsidRPr="009E2D83">
        <w:t>najlepšie postupy.</w:t>
      </w:r>
    </w:p>
    <w:p w14:paraId="6A741EEE" w14:textId="77777777" w:rsidR="00EC507D" w:rsidRPr="009E2D83" w:rsidRDefault="00EC507D" w:rsidP="00D77C26">
      <w:pPr>
        <w:pStyle w:val="Zarkazkladnhotextu"/>
        <w:spacing w:after="0" w:line="360" w:lineRule="auto"/>
        <w:ind w:left="0"/>
        <w:jc w:val="both"/>
        <w:rPr>
          <w:iCs/>
        </w:rPr>
      </w:pPr>
    </w:p>
    <w:p w14:paraId="03D38295" w14:textId="77777777" w:rsidR="00EC507D" w:rsidRPr="009E2D83" w:rsidRDefault="00EC507D" w:rsidP="00D77C26">
      <w:pPr>
        <w:pStyle w:val="Nadpis3"/>
        <w:spacing w:before="0" w:after="0" w:line="360" w:lineRule="auto"/>
        <w:rPr>
          <w:i/>
          <w:iCs/>
        </w:rPr>
      </w:pPr>
      <w:bookmarkStart w:id="167" w:name="_Toc522026470"/>
      <w:bookmarkStart w:id="168" w:name="_Toc522028018"/>
      <w:r w:rsidRPr="009E2D83">
        <w:rPr>
          <w:i/>
          <w:iCs/>
        </w:rPr>
        <w:t>Odborná príprava</w:t>
      </w:r>
      <w:bookmarkEnd w:id="167"/>
      <w:bookmarkEnd w:id="168"/>
    </w:p>
    <w:p w14:paraId="644533BE" w14:textId="77777777" w:rsidR="00EC507D" w:rsidRPr="009E2D83" w:rsidRDefault="00EC507D" w:rsidP="00D77C26">
      <w:pPr>
        <w:pStyle w:val="Zarkazkladnhotextu"/>
        <w:spacing w:after="0" w:line="360" w:lineRule="auto"/>
        <w:ind w:left="0"/>
        <w:jc w:val="both"/>
        <w:rPr>
          <w:i/>
        </w:rPr>
      </w:pPr>
    </w:p>
    <w:p w14:paraId="4DDEE0E8" w14:textId="6F081E3C" w:rsidR="00EC507D" w:rsidRPr="009E2D83" w:rsidRDefault="00EC507D" w:rsidP="007B454A">
      <w:pPr>
        <w:pStyle w:val="Zarkazkladnhotextu"/>
        <w:spacing w:after="0" w:line="360" w:lineRule="auto"/>
        <w:ind w:left="0"/>
        <w:jc w:val="both"/>
        <w:rPr>
          <w:iCs/>
        </w:rPr>
      </w:pPr>
      <w:r w:rsidRPr="009E2D83">
        <w:t>Justičná akadémia pravidelne organizuje odborné kurzy pre sudcov, prokurátorov</w:t>
      </w:r>
      <w:r w:rsidR="00E23050" w:rsidRPr="009E2D83">
        <w:t xml:space="preserve"> a </w:t>
      </w:r>
      <w:r w:rsidRPr="009E2D83">
        <w:t>súdnych úradníkov</w:t>
      </w:r>
      <w:r w:rsidR="00E23050" w:rsidRPr="009E2D83">
        <w:t xml:space="preserve"> v </w:t>
      </w:r>
      <w:r w:rsidRPr="009E2D83">
        <w:t>oblasti životného prostredia. V roku 2017 sa uskutočnili tieto kurzy zamerané</w:t>
      </w:r>
      <w:r w:rsidR="00E23050" w:rsidRPr="009E2D83">
        <w:t xml:space="preserve"> na </w:t>
      </w:r>
      <w:r w:rsidRPr="009E2D83">
        <w:t>ochranu životného prostredia:</w:t>
      </w:r>
    </w:p>
    <w:p w14:paraId="7A66F8CC" w14:textId="77777777" w:rsidR="00EC507D" w:rsidRPr="009E2D83" w:rsidRDefault="00EC507D" w:rsidP="00D77C26">
      <w:pPr>
        <w:pStyle w:val="Zarkazkladnhotextu"/>
        <w:spacing w:after="0" w:line="360" w:lineRule="auto"/>
        <w:ind w:left="0"/>
        <w:jc w:val="both"/>
        <w:rPr>
          <w:iCs/>
        </w:rPr>
      </w:pPr>
    </w:p>
    <w:p w14:paraId="5B63A61D" w14:textId="7475EC81" w:rsidR="00EC507D" w:rsidRPr="009E2D83" w:rsidRDefault="00EC507D" w:rsidP="00110F23">
      <w:pPr>
        <w:pStyle w:val="Zarkazkladnhotextu"/>
        <w:numPr>
          <w:ilvl w:val="4"/>
          <w:numId w:val="43"/>
        </w:numPr>
        <w:tabs>
          <w:tab w:val="clear" w:pos="3600"/>
          <w:tab w:val="num" w:pos="0"/>
        </w:tabs>
        <w:spacing w:after="0" w:line="360" w:lineRule="auto"/>
        <w:ind w:left="0" w:firstLine="0"/>
        <w:jc w:val="both"/>
        <w:rPr>
          <w:bCs/>
          <w:iCs/>
        </w:rPr>
      </w:pPr>
      <w:r w:rsidRPr="009E2D83">
        <w:t xml:space="preserve">Vnútroštátne základy trestania (trestné činy proti životnému prostrediu – </w:t>
      </w:r>
      <w:r w:rsidR="006178F5" w:rsidRPr="009E2D83">
        <w:t>§ </w:t>
      </w:r>
      <w:r w:rsidRPr="009E2D83">
        <w:t>300 až 310 Trestného zákona</w:t>
      </w:r>
      <w:r w:rsidR="00E23050" w:rsidRPr="009E2D83">
        <w:t xml:space="preserve"> č. </w:t>
      </w:r>
      <w:r w:rsidRPr="009E2D83">
        <w:t>300/2005 Z. z., slovenská aplikačná prax, česká aplikačná prax);</w:t>
      </w:r>
    </w:p>
    <w:p w14:paraId="18E8980E" w14:textId="41805A20" w:rsidR="00EC507D" w:rsidRPr="009E2D83" w:rsidRDefault="00EC507D" w:rsidP="00110F23">
      <w:pPr>
        <w:pStyle w:val="Zarkazkladnhotextu"/>
        <w:numPr>
          <w:ilvl w:val="4"/>
          <w:numId w:val="43"/>
        </w:numPr>
        <w:tabs>
          <w:tab w:val="clear" w:pos="3600"/>
          <w:tab w:val="num" w:pos="0"/>
        </w:tabs>
        <w:spacing w:after="0" w:line="360" w:lineRule="auto"/>
        <w:ind w:left="0" w:firstLine="0"/>
        <w:jc w:val="both"/>
        <w:rPr>
          <w:bCs/>
          <w:iCs/>
        </w:rPr>
      </w:pPr>
      <w:r w:rsidRPr="009E2D83">
        <w:t>Odpadové hospodárstvo (definícia pojmu „odpad“, preprava odpadov, prípad nelegálnej skládky Pastuchov, základné zásady odpadového hospodárstva</w:t>
      </w:r>
      <w:r w:rsidR="00E23050" w:rsidRPr="009E2D83">
        <w:t xml:space="preserve"> a </w:t>
      </w:r>
      <w:r w:rsidRPr="009E2D83">
        <w:t>povinnosti držiteľov odpadu);</w:t>
      </w:r>
    </w:p>
    <w:p w14:paraId="2E1E0BAE" w14:textId="5F2D2F48" w:rsidR="00EC507D" w:rsidRPr="009E2D83" w:rsidRDefault="00EC507D" w:rsidP="00110F23">
      <w:pPr>
        <w:pStyle w:val="Zarkazkladnhotextu"/>
        <w:numPr>
          <w:ilvl w:val="4"/>
          <w:numId w:val="43"/>
        </w:numPr>
        <w:tabs>
          <w:tab w:val="clear" w:pos="3600"/>
          <w:tab w:val="num" w:pos="0"/>
        </w:tabs>
        <w:spacing w:after="0" w:line="360" w:lineRule="auto"/>
        <w:ind w:left="0" w:firstLine="0"/>
        <w:jc w:val="both"/>
        <w:rPr>
          <w:bCs/>
          <w:iCs/>
        </w:rPr>
      </w:pPr>
      <w:r w:rsidRPr="009E2D83">
        <w:t>Ochrana ovzdušia, ochrana vody, ochrana pôdy, ochrana krajiny, ochrana flóry</w:t>
      </w:r>
      <w:r w:rsidR="00E23050" w:rsidRPr="009E2D83">
        <w:t xml:space="preserve"> a </w:t>
      </w:r>
      <w:r w:rsidRPr="009E2D83">
        <w:t>fauny (priemyselné emisie, ich úprava, BAT – najlepšie dostupné techniky</w:t>
      </w:r>
      <w:r w:rsidR="00E23050" w:rsidRPr="009E2D83">
        <w:t xml:space="preserve"> a </w:t>
      </w:r>
      <w:r w:rsidRPr="009E2D83">
        <w:t>súdny prieskum pojmu</w:t>
      </w:r>
      <w:r w:rsidR="00E23050" w:rsidRPr="009E2D83">
        <w:t xml:space="preserve"> a </w:t>
      </w:r>
      <w:r w:rsidRPr="009E2D83">
        <w:t>ich úloha pri ochrane, integrované povolenie, emisné limity</w:t>
      </w:r>
      <w:r w:rsidR="00E23050" w:rsidRPr="009E2D83">
        <w:t xml:space="preserve"> a </w:t>
      </w:r>
      <w:r w:rsidRPr="009E2D83">
        <w:t>inšpekcia, správne trestanie – administratívne</w:t>
      </w:r>
      <w:r w:rsidR="00E23050" w:rsidRPr="009E2D83">
        <w:t xml:space="preserve"> a </w:t>
      </w:r>
      <w:r w:rsidRPr="009E2D83">
        <w:t>trestné sankcie, rozdielnosť</w:t>
      </w:r>
      <w:r w:rsidR="00E23050" w:rsidRPr="009E2D83">
        <w:t xml:space="preserve"> v </w:t>
      </w:r>
      <w:r w:rsidRPr="009E2D83">
        <w:t>národných úpravách, zásady – účinné, primerané</w:t>
      </w:r>
      <w:r w:rsidR="00E23050" w:rsidRPr="009E2D83">
        <w:t xml:space="preserve"> a </w:t>
      </w:r>
      <w:r w:rsidRPr="009E2D83">
        <w:t>odradzujúce trestanie</w:t>
      </w:r>
      <w:r w:rsidR="00E23050" w:rsidRPr="009E2D83">
        <w:t xml:space="preserve"> v </w:t>
      </w:r>
      <w:r w:rsidRPr="009E2D83">
        <w:t>životnom prostredí, osobitná situácia pri veľkých spaľovacích zariadeniach, medzinárodná situácia CITES – Dohovor</w:t>
      </w:r>
      <w:r w:rsidR="00E23050" w:rsidRPr="009E2D83">
        <w:t xml:space="preserve"> o </w:t>
      </w:r>
      <w:r w:rsidRPr="009E2D83">
        <w:t>medzinárodnom obchode</w:t>
      </w:r>
      <w:r w:rsidR="00E23050" w:rsidRPr="009E2D83">
        <w:t xml:space="preserve"> s </w:t>
      </w:r>
      <w:r w:rsidRPr="009E2D83">
        <w:t>ohrozenými druhmi voľne žijúcich živočíchov</w:t>
      </w:r>
      <w:r w:rsidR="00E23050" w:rsidRPr="009E2D83">
        <w:t xml:space="preserve"> a </w:t>
      </w:r>
      <w:r w:rsidRPr="009E2D83">
        <w:t>rastlín, pytliactvo, praktické poznatky Policajného zboru pri odhaľovaní, dokumentovaní</w:t>
      </w:r>
      <w:r w:rsidR="00E23050" w:rsidRPr="009E2D83">
        <w:t xml:space="preserve"> a </w:t>
      </w:r>
      <w:r w:rsidRPr="009E2D83">
        <w:t>vyšetrovaní trestných činov ohrozenia</w:t>
      </w:r>
      <w:r w:rsidR="00E23050" w:rsidRPr="009E2D83">
        <w:t xml:space="preserve"> a </w:t>
      </w:r>
      <w:r w:rsidRPr="009E2D83">
        <w:t>poškodenia životného prostredia, trestných činov porušovania ochrany vôd</w:t>
      </w:r>
      <w:r w:rsidR="00E23050" w:rsidRPr="009E2D83">
        <w:t xml:space="preserve"> a </w:t>
      </w:r>
      <w:r w:rsidRPr="009E2D83">
        <w:t>ovzdušia</w:t>
      </w:r>
      <w:r w:rsidR="00E23050" w:rsidRPr="009E2D83">
        <w:t xml:space="preserve"> a </w:t>
      </w:r>
      <w:r w:rsidRPr="009E2D83">
        <w:t>trestných činov porušovania ochrany rastlín</w:t>
      </w:r>
      <w:r w:rsidR="00E23050" w:rsidRPr="009E2D83">
        <w:t xml:space="preserve"> a </w:t>
      </w:r>
      <w:r w:rsidRPr="009E2D83">
        <w:t>živočíchov);</w:t>
      </w:r>
    </w:p>
    <w:p w14:paraId="51B2EDB3" w14:textId="77777777" w:rsidR="00EC507D" w:rsidRPr="009E2D83" w:rsidRDefault="00EC507D" w:rsidP="00023192">
      <w:r w:rsidRPr="009E2D83">
        <w:br w:type="page"/>
      </w:r>
    </w:p>
    <w:p w14:paraId="5855BD8C" w14:textId="48E5BA20" w:rsidR="00EC507D" w:rsidRPr="009E2D83" w:rsidRDefault="00EC507D" w:rsidP="00110F23">
      <w:pPr>
        <w:pStyle w:val="Zarkazkladnhotextu"/>
        <w:numPr>
          <w:ilvl w:val="4"/>
          <w:numId w:val="43"/>
        </w:numPr>
        <w:tabs>
          <w:tab w:val="clear" w:pos="3600"/>
          <w:tab w:val="num" w:pos="0"/>
        </w:tabs>
        <w:spacing w:after="0" w:line="360" w:lineRule="auto"/>
        <w:ind w:left="0" w:firstLine="0"/>
        <w:jc w:val="both"/>
        <w:rPr>
          <w:bCs/>
          <w:iCs/>
        </w:rPr>
      </w:pPr>
      <w:r w:rsidRPr="009E2D83">
        <w:t>Osobitné požiadavky</w:t>
      </w:r>
      <w:r w:rsidR="00E23050" w:rsidRPr="009E2D83">
        <w:t xml:space="preserve"> na </w:t>
      </w:r>
      <w:r w:rsidRPr="009E2D83">
        <w:t>súdny prieskum</w:t>
      </w:r>
      <w:r w:rsidR="00E23050" w:rsidRPr="009E2D83">
        <w:t xml:space="preserve"> v </w:t>
      </w:r>
      <w:r w:rsidRPr="009E2D83">
        <w:t>oblasti životného prostredia (základné definície, informácie</w:t>
      </w:r>
      <w:r w:rsidR="00E23050" w:rsidRPr="009E2D83">
        <w:t xml:space="preserve"> o </w:t>
      </w:r>
      <w:r w:rsidRPr="009E2D83">
        <w:t>životnom prostredí, dotknutá verejnosť, prístup</w:t>
      </w:r>
      <w:r w:rsidR="00E23050" w:rsidRPr="009E2D83">
        <w:t xml:space="preserve"> k </w:t>
      </w:r>
      <w:r w:rsidRPr="009E2D83">
        <w:t>spravodlivosti, vnútroštátna rovina – Ústava Slovenskej republiky, listina, medzinárodná rovina: Rada Európy, článok 6 Dohovoru, článok 1</w:t>
      </w:r>
      <w:r w:rsidR="00E23050" w:rsidRPr="009E2D83">
        <w:t xml:space="preserve"> a </w:t>
      </w:r>
      <w:r w:rsidRPr="009E2D83">
        <w:t>článok 8, EHK OSN, Aarhus,</w:t>
      </w:r>
      <w:r w:rsidR="00E23050" w:rsidRPr="009E2D83">
        <w:t xml:space="preserve"> a </w:t>
      </w:r>
      <w:r w:rsidRPr="009E2D83">
        <w:t>najmä článok 9 ZEÚ</w:t>
      </w:r>
      <w:r w:rsidR="00023D2B" w:rsidRPr="009E2D83">
        <w:t xml:space="preserve"> – článok 6 ZEÚ, vplyv charty + </w:t>
      </w:r>
      <w:r w:rsidRPr="009E2D83">
        <w:t>článku 19 ZEÚ, účinné prostriedky súdnej ochrany, článok 37</w:t>
      </w:r>
      <w:r w:rsidR="00E23050" w:rsidRPr="009E2D83">
        <w:t xml:space="preserve"> a </w:t>
      </w:r>
      <w:r w:rsidRPr="009E2D83">
        <w:t>článok 47 Charty, univerzálna rovina – Medzinárodný pakt OSN, jednotlivé procesné inštitúty: účastníctvo, dotknutá verejnosť, actio popularis, spravodlivé, rýchle</w:t>
      </w:r>
      <w:r w:rsidR="00E23050" w:rsidRPr="009E2D83">
        <w:t xml:space="preserve"> a </w:t>
      </w:r>
      <w:r w:rsidRPr="009E2D83">
        <w:t>nízko nákladové súdne konanie</w:t>
      </w:r>
      <w:r w:rsidR="00E23050" w:rsidRPr="009E2D83">
        <w:t xml:space="preserve"> a </w:t>
      </w:r>
      <w:r w:rsidRPr="009E2D83">
        <w:t>dočasná právna úprava pomerov, účinný prostriedok nápravy, predbežné opatrenie, úprava Aarhusu – otázka záväznosti pre národné súdy, úloha Komisie pre dodržiavanie, trojpilierová štruktúra: úvodné ustanovenia, 1. pilier – prístup</w:t>
      </w:r>
      <w:r w:rsidR="00E23050" w:rsidRPr="009E2D83">
        <w:t xml:space="preserve"> k </w:t>
      </w:r>
      <w:r w:rsidRPr="009E2D83">
        <w:t>informáciám</w:t>
      </w:r>
      <w:r w:rsidR="00E23050" w:rsidRPr="009E2D83">
        <w:t xml:space="preserve"> o </w:t>
      </w:r>
      <w:r w:rsidRPr="009E2D83">
        <w:t>životnom prostredí, 2. pilier – účasť verejnosti</w:t>
      </w:r>
      <w:r w:rsidR="00E23050" w:rsidRPr="009E2D83">
        <w:t xml:space="preserve"> na </w:t>
      </w:r>
      <w:r w:rsidRPr="009E2D83">
        <w:t>procese EIA, 3. pilier – prístup</w:t>
      </w:r>
      <w:r w:rsidR="00E23050" w:rsidRPr="009E2D83">
        <w:t xml:space="preserve"> k </w:t>
      </w:r>
      <w:r w:rsidRPr="009E2D83">
        <w:t>spravodlivosti</w:t>
      </w:r>
      <w:r w:rsidR="00E23050" w:rsidRPr="009E2D83">
        <w:t xml:space="preserve"> v </w:t>
      </w:r>
      <w:r w:rsidRPr="009E2D83">
        <w:t>záležitostiach životného prostredia, prístup</w:t>
      </w:r>
      <w:r w:rsidR="00E23050" w:rsidRPr="009E2D83">
        <w:t xml:space="preserve"> k </w:t>
      </w:r>
      <w:r w:rsidRPr="009E2D83">
        <w:t>správnym súdom</w:t>
      </w:r>
      <w:r w:rsidR="00E23050" w:rsidRPr="009E2D83">
        <w:t xml:space="preserve"> vo </w:t>
      </w:r>
      <w:r w:rsidRPr="009E2D83">
        <w:t>veciach životného prostredia</w:t>
      </w:r>
      <w:r w:rsidR="00E23050" w:rsidRPr="009E2D83">
        <w:t xml:space="preserve"> v </w:t>
      </w:r>
      <w:r w:rsidRPr="009E2D83">
        <w:t>podmienkach Českej republiky);</w:t>
      </w:r>
    </w:p>
    <w:p w14:paraId="6C5595AC" w14:textId="34BC3342" w:rsidR="00EC507D" w:rsidRPr="009E2D83" w:rsidRDefault="00EC507D" w:rsidP="00110F23">
      <w:pPr>
        <w:pStyle w:val="Zarkazkladnhotextu"/>
        <w:numPr>
          <w:ilvl w:val="4"/>
          <w:numId w:val="43"/>
        </w:numPr>
        <w:tabs>
          <w:tab w:val="clear" w:pos="3600"/>
          <w:tab w:val="num" w:pos="0"/>
        </w:tabs>
        <w:spacing w:after="0" w:line="360" w:lineRule="auto"/>
        <w:ind w:left="0" w:firstLine="0"/>
        <w:rPr>
          <w:bCs/>
          <w:iCs/>
        </w:rPr>
      </w:pPr>
      <w:r w:rsidRPr="009E2D83">
        <w:t>Vplyv práva EÚ/ES</w:t>
      </w:r>
      <w:r w:rsidR="00E23050" w:rsidRPr="009E2D83">
        <w:t xml:space="preserve"> na </w:t>
      </w:r>
      <w:r w:rsidRPr="009E2D83">
        <w:t>životné prostredie</w:t>
      </w:r>
    </w:p>
    <w:p w14:paraId="2A5BE451" w14:textId="2DDD4934" w:rsidR="00EC507D" w:rsidRPr="009E2D83" w:rsidRDefault="00EC507D" w:rsidP="003002D6">
      <w:pPr>
        <w:pStyle w:val="Zarkazkladnhotextu"/>
        <w:spacing w:after="0" w:line="360" w:lineRule="auto"/>
        <w:ind w:left="0"/>
        <w:jc w:val="both"/>
        <w:rPr>
          <w:bCs/>
          <w:iCs/>
        </w:rPr>
      </w:pPr>
      <w:r w:rsidRPr="009E2D83">
        <w:t>[vymedzenie pojmu „životné prostredie“, zásada nadnárodnej prednosti, zásada lojálnej spolupráce</w:t>
      </w:r>
      <w:r w:rsidR="00E23050" w:rsidRPr="009E2D83">
        <w:t xml:space="preserve"> a </w:t>
      </w:r>
      <w:r w:rsidRPr="009E2D83">
        <w:t>zásada priamej aplikácie nariadení, zásada priameho ú</w:t>
      </w:r>
      <w:r w:rsidR="00023D2B" w:rsidRPr="009E2D83">
        <w:t>činku smerníc (horizontálny vs. </w:t>
      </w:r>
      <w:r w:rsidRPr="009E2D83">
        <w:t>vertikálny),smernica</w:t>
      </w:r>
      <w:r w:rsidR="00E23050" w:rsidRPr="009E2D83">
        <w:t xml:space="preserve"> o </w:t>
      </w:r>
      <w:r w:rsidRPr="009E2D83">
        <w:t>prístupe verejnosti</w:t>
      </w:r>
      <w:r w:rsidR="00E23050" w:rsidRPr="009E2D83">
        <w:t xml:space="preserve"> k </w:t>
      </w:r>
      <w:r w:rsidRPr="009E2D83">
        <w:t>informáciám</w:t>
      </w:r>
      <w:r w:rsidR="00E23050" w:rsidRPr="009E2D83">
        <w:t xml:space="preserve"> o </w:t>
      </w:r>
      <w:r w:rsidRPr="009E2D83">
        <w:t>životnom prostredí (2003/4/ES)</w:t>
      </w:r>
      <w:r w:rsidR="00E23050" w:rsidRPr="009E2D83">
        <w:t xml:space="preserve"> a </w:t>
      </w:r>
      <w:r w:rsidRPr="009E2D83">
        <w:t>smernica</w:t>
      </w:r>
      <w:r w:rsidR="00E23050" w:rsidRPr="009E2D83">
        <w:t xml:space="preserve"> o </w:t>
      </w:r>
      <w:r w:rsidRPr="009E2D83">
        <w:t>účasti verejnosti pri navrhovaní plánov</w:t>
      </w:r>
      <w:r w:rsidR="00E23050" w:rsidRPr="009E2D83">
        <w:t xml:space="preserve"> a </w:t>
      </w:r>
      <w:r w:rsidRPr="009E2D83">
        <w:t xml:space="preserve">programov týkajúcich sa ŽP (2003/35/ES) vrátane judikatúry </w:t>
      </w:r>
      <w:r w:rsidRPr="009E2D83">
        <w:rPr>
          <w:iCs/>
          <w:shd w:val="clear" w:color="auto" w:fill="FFFFFF"/>
        </w:rPr>
        <w:t>SD EÚ</w:t>
      </w:r>
      <w:r w:rsidRPr="009E2D83">
        <w:t xml:space="preserve">, </w:t>
      </w:r>
      <w:r w:rsidRPr="009E2D83">
        <w:rPr>
          <w:iCs/>
          <w:shd w:val="clear" w:color="auto" w:fill="FFFFFF"/>
        </w:rPr>
        <w:t>smernica</w:t>
      </w:r>
      <w:r w:rsidR="00E23050" w:rsidRPr="009E2D83">
        <w:rPr>
          <w:iCs/>
          <w:shd w:val="clear" w:color="auto" w:fill="FFFFFF"/>
        </w:rPr>
        <w:t xml:space="preserve"> o </w:t>
      </w:r>
      <w:r w:rsidRPr="009E2D83">
        <w:rPr>
          <w:iCs/>
          <w:shd w:val="clear" w:color="auto" w:fill="FFFFFF"/>
        </w:rPr>
        <w:t>posudzovaní vplyvov</w:t>
      </w:r>
      <w:r w:rsidR="00E23050" w:rsidRPr="009E2D83">
        <w:rPr>
          <w:iCs/>
          <w:shd w:val="clear" w:color="auto" w:fill="FFFFFF"/>
        </w:rPr>
        <w:t xml:space="preserve"> na </w:t>
      </w:r>
      <w:r w:rsidRPr="009E2D83">
        <w:rPr>
          <w:iCs/>
          <w:shd w:val="clear" w:color="auto" w:fill="FFFFFF"/>
        </w:rPr>
        <w:t xml:space="preserve">životné prostredie (2011/92/EÚ), </w:t>
      </w:r>
      <w:r w:rsidRPr="009E2D83">
        <w:rPr>
          <w:bCs/>
          <w:iCs/>
          <w:shd w:val="clear" w:color="auto" w:fill="FFFFFF"/>
        </w:rPr>
        <w:t>smernica</w:t>
      </w:r>
      <w:r w:rsidR="00E23050" w:rsidRPr="009E2D83">
        <w:rPr>
          <w:bCs/>
          <w:iCs/>
          <w:shd w:val="clear" w:color="auto" w:fill="FFFFFF"/>
        </w:rPr>
        <w:t xml:space="preserve"> o </w:t>
      </w:r>
      <w:r w:rsidRPr="009E2D83">
        <w:rPr>
          <w:bCs/>
          <w:iCs/>
          <w:shd w:val="clear" w:color="auto" w:fill="FFFFFF"/>
        </w:rPr>
        <w:t>priemyselných emisiách</w:t>
      </w:r>
      <w:r w:rsidRPr="009E2D83">
        <w:rPr>
          <w:bCs/>
        </w:rPr>
        <w:t xml:space="preserve"> </w:t>
      </w:r>
      <w:r w:rsidRPr="009E2D83">
        <w:t xml:space="preserve">(2010/75/EÚ) vrátane judikatúry </w:t>
      </w:r>
      <w:r w:rsidRPr="009E2D83">
        <w:rPr>
          <w:bCs/>
          <w:iCs/>
          <w:shd w:val="clear" w:color="auto" w:fill="FFFFFF"/>
        </w:rPr>
        <w:t xml:space="preserve">SD EÚ, smernica SEVESO III </w:t>
      </w:r>
      <w:r w:rsidRPr="009E2D83">
        <w:t>(2012/18/EÚ), prístup</w:t>
      </w:r>
      <w:r w:rsidR="00E23050" w:rsidRPr="009E2D83">
        <w:t xml:space="preserve"> k </w:t>
      </w:r>
      <w:r w:rsidRPr="009E2D83">
        <w:t>spravodlivosti</w:t>
      </w:r>
      <w:r w:rsidR="00E23050" w:rsidRPr="009E2D83">
        <w:t xml:space="preserve"> v </w:t>
      </w:r>
      <w:r w:rsidRPr="009E2D83">
        <w:t>záležitostiach životného prostredia vrátane judikatúry SD EÚ, praktické prípady únijného práva vzťahujúce sa</w:t>
      </w:r>
      <w:r w:rsidR="00E23050" w:rsidRPr="009E2D83">
        <w:t xml:space="preserve"> na </w:t>
      </w:r>
      <w:r w:rsidRPr="009E2D83">
        <w:t>životné prostredie].</w:t>
      </w:r>
    </w:p>
    <w:p w14:paraId="2252C295" w14:textId="09FA776E" w:rsidR="00EC507D" w:rsidRPr="009E2D83" w:rsidRDefault="00EC507D" w:rsidP="001F30CC">
      <w:pPr>
        <w:pStyle w:val="Zarkazkladnhotextu"/>
        <w:spacing w:after="0" w:line="360" w:lineRule="auto"/>
        <w:ind w:left="0"/>
        <w:jc w:val="both"/>
        <w:rPr>
          <w:iCs/>
        </w:rPr>
      </w:pPr>
      <w:r w:rsidRPr="009E2D83">
        <w:br w:type="page"/>
      </w:r>
      <w:r w:rsidRPr="009E2D83">
        <w:lastRenderedPageBreak/>
        <w:t>Odborné znalosti sa vymieňajú aj počas osobitných stretnutí</w:t>
      </w:r>
      <w:r w:rsidR="00E23050" w:rsidRPr="009E2D83">
        <w:t xml:space="preserve"> a </w:t>
      </w:r>
      <w:r w:rsidRPr="009E2D83">
        <w:t>seminárov, ktoré organizuje generálna prokuratúra (v roku 2016 sa</w:t>
      </w:r>
      <w:r w:rsidR="00E23050" w:rsidRPr="009E2D83">
        <w:t xml:space="preserve"> v </w:t>
      </w:r>
      <w:r w:rsidRPr="009E2D83">
        <w:t>súlade</w:t>
      </w:r>
      <w:r w:rsidR="00E23050" w:rsidRPr="009E2D83">
        <w:t xml:space="preserve"> s </w:t>
      </w:r>
      <w:r w:rsidRPr="009E2D83">
        <w:t>plánom odborného vzdelávania</w:t>
      </w:r>
      <w:r w:rsidR="00E23050" w:rsidRPr="009E2D83">
        <w:t xml:space="preserve"> a </w:t>
      </w:r>
      <w:r w:rsidRPr="009E2D83">
        <w:t>odbornej prípravy prokuratúry</w:t>
      </w:r>
      <w:r w:rsidR="00E23050" w:rsidRPr="009E2D83">
        <w:t xml:space="preserve"> na </w:t>
      </w:r>
      <w:r w:rsidRPr="009E2D83">
        <w:t>rok 2016 uskutočnila vnútroštátna schôdza zameraná</w:t>
      </w:r>
      <w:r w:rsidR="00E23050" w:rsidRPr="009E2D83">
        <w:t xml:space="preserve"> na </w:t>
      </w:r>
      <w:r w:rsidRPr="009E2D83">
        <w:t>trestné činy proti životnému prostrediu, zatiaľ čo</w:t>
      </w:r>
      <w:r w:rsidR="00E23050" w:rsidRPr="009E2D83">
        <w:t xml:space="preserve"> v </w:t>
      </w:r>
      <w:r w:rsidR="001F30CC" w:rsidRPr="009E2D83">
        <w:t xml:space="preserve">októbri </w:t>
      </w:r>
      <w:r w:rsidRPr="009E2D83">
        <w:t xml:space="preserve">2017 </w:t>
      </w:r>
      <w:r w:rsidR="001F30CC" w:rsidRPr="009E2D83">
        <w:t>sa uskutočnilo</w:t>
      </w:r>
      <w:r w:rsidRPr="009E2D83">
        <w:t xml:space="preserve"> trojdňové stretnutie osobitne zamerané</w:t>
      </w:r>
      <w:r w:rsidR="00E23050" w:rsidRPr="009E2D83">
        <w:t xml:space="preserve"> na </w:t>
      </w:r>
      <w:r w:rsidRPr="009E2D83">
        <w:t>problémy spojené</w:t>
      </w:r>
      <w:r w:rsidR="00E23050" w:rsidRPr="009E2D83">
        <w:t xml:space="preserve"> s </w:t>
      </w:r>
      <w:r w:rsidRPr="009E2D83">
        <w:t>nezákonným nakladaním</w:t>
      </w:r>
      <w:r w:rsidR="00E23050" w:rsidRPr="009E2D83">
        <w:t xml:space="preserve"> s </w:t>
      </w:r>
      <w:r w:rsidRPr="009E2D83">
        <w:t>odpadmi).</w:t>
      </w:r>
    </w:p>
    <w:p w14:paraId="5BFF88B9" w14:textId="77777777" w:rsidR="00EC507D" w:rsidRPr="009E2D83" w:rsidRDefault="00EC507D" w:rsidP="00D77C26">
      <w:pPr>
        <w:pStyle w:val="Zarkazkladnhotextu"/>
        <w:spacing w:after="0" w:line="360" w:lineRule="auto"/>
        <w:ind w:left="0"/>
        <w:jc w:val="both"/>
        <w:rPr>
          <w:iCs/>
        </w:rPr>
      </w:pPr>
    </w:p>
    <w:p w14:paraId="752CFCB1" w14:textId="064447F7" w:rsidR="00EC507D" w:rsidRPr="009E2D83" w:rsidRDefault="00EC507D" w:rsidP="007B454A">
      <w:pPr>
        <w:pStyle w:val="Zarkazkladnhotextu"/>
        <w:spacing w:after="0" w:line="360" w:lineRule="auto"/>
        <w:ind w:left="0"/>
        <w:jc w:val="both"/>
        <w:rPr>
          <w:iCs/>
        </w:rPr>
      </w:pPr>
      <w:r w:rsidRPr="009E2D83">
        <w:t>Špeciálne školenia pre prokurátorov prebiehajú prostredníctvom ich účasti</w:t>
      </w:r>
      <w:r w:rsidR="00E23050" w:rsidRPr="009E2D83">
        <w:t xml:space="preserve"> na </w:t>
      </w:r>
      <w:r w:rsidRPr="009E2D83">
        <w:t>podujatiach organizovaných Prezídiom Policajného zboru. Patria sem kurzy odbornej prípravy, workshopy</w:t>
      </w:r>
      <w:r w:rsidR="00E23050" w:rsidRPr="009E2D83">
        <w:t xml:space="preserve"> a </w:t>
      </w:r>
      <w:r w:rsidRPr="009E2D83">
        <w:t>projekty, ktoré realizuje Odbor odhaľovania nebezpečných materiálov</w:t>
      </w:r>
      <w:r w:rsidR="00E23050" w:rsidRPr="009E2D83">
        <w:t xml:space="preserve"> a </w:t>
      </w:r>
      <w:r w:rsidRPr="009E2D83">
        <w:t>environmentálnej kriminality Úradu kriminálnej polície Prezídia Policajného zboru, ktorý</w:t>
      </w:r>
      <w:r w:rsidR="00E23050" w:rsidRPr="009E2D83">
        <w:t xml:space="preserve"> od </w:t>
      </w:r>
      <w:r w:rsidRPr="009E2D83">
        <w:t>roku 2010 uskutočnil niekoľko projektov zameraných</w:t>
      </w:r>
      <w:r w:rsidR="00E23050" w:rsidRPr="009E2D83">
        <w:t xml:space="preserve"> na </w:t>
      </w:r>
      <w:r w:rsidRPr="009E2D83">
        <w:t>zlepšenie technického vybavenia Policajného zboru.</w:t>
      </w:r>
    </w:p>
    <w:p w14:paraId="59E70A2F" w14:textId="77777777" w:rsidR="00EC507D" w:rsidRPr="009E2D83" w:rsidRDefault="00EC507D" w:rsidP="00D77C26">
      <w:pPr>
        <w:pStyle w:val="Zarkazkladnhotextu"/>
        <w:spacing w:after="0" w:line="360" w:lineRule="auto"/>
        <w:ind w:left="0"/>
        <w:jc w:val="both"/>
        <w:rPr>
          <w:iCs/>
        </w:rPr>
      </w:pPr>
    </w:p>
    <w:p w14:paraId="0F7E9EE5" w14:textId="6291C0B3" w:rsidR="00EC507D" w:rsidRPr="009E2D83" w:rsidRDefault="00EC507D" w:rsidP="007B454A">
      <w:pPr>
        <w:pStyle w:val="Zarkazkladnhotextu"/>
        <w:spacing w:after="0" w:line="360" w:lineRule="auto"/>
        <w:ind w:left="0"/>
        <w:jc w:val="both"/>
        <w:rPr>
          <w:iCs/>
        </w:rPr>
      </w:pPr>
      <w:r w:rsidRPr="009E2D83">
        <w:t>Prebiehajú rozsiahle kurzy odbornej prípravy pre príslušníkov polície zamerané</w:t>
      </w:r>
      <w:r w:rsidR="00E23050" w:rsidRPr="009E2D83">
        <w:t xml:space="preserve"> na </w:t>
      </w:r>
      <w:r w:rsidRPr="009E2D83">
        <w:t>dokumentáciu aj vyšetrovanie tejto trestnej činnosti</w:t>
      </w:r>
      <w:r w:rsidR="00E23050" w:rsidRPr="009E2D83">
        <w:t xml:space="preserve"> a na </w:t>
      </w:r>
      <w:r w:rsidRPr="009E2D83">
        <w:t>ochranu života</w:t>
      </w:r>
      <w:r w:rsidR="00E23050" w:rsidRPr="009E2D83">
        <w:t xml:space="preserve"> a </w:t>
      </w:r>
      <w:r w:rsidRPr="009E2D83">
        <w:t>zdravia. Kurzy odbornej prípravy sú zamerané</w:t>
      </w:r>
      <w:r w:rsidR="00E23050" w:rsidRPr="009E2D83">
        <w:t xml:space="preserve"> na </w:t>
      </w:r>
      <w:r w:rsidRPr="009E2D83">
        <w:t>policajných úradníkov zodpovedných</w:t>
      </w:r>
      <w:r w:rsidR="00E23050" w:rsidRPr="009E2D83">
        <w:t xml:space="preserve"> za </w:t>
      </w:r>
      <w:r w:rsidRPr="009E2D83">
        <w:t>odhaľovanie, dokumentovanie</w:t>
      </w:r>
      <w:r w:rsidR="00E23050" w:rsidRPr="009E2D83">
        <w:t xml:space="preserve"> a </w:t>
      </w:r>
      <w:r w:rsidRPr="009E2D83">
        <w:t>vyšetrovanie trestných činov proti životnému prostrediu</w:t>
      </w:r>
      <w:r w:rsidR="00E23050" w:rsidRPr="009E2D83">
        <w:t xml:space="preserve"> v </w:t>
      </w:r>
      <w:r w:rsidRPr="009E2D83">
        <w:t>rámci jednotlivých krajských</w:t>
      </w:r>
      <w:r w:rsidR="00E23050" w:rsidRPr="009E2D83">
        <w:t xml:space="preserve"> a </w:t>
      </w:r>
      <w:r w:rsidRPr="009E2D83">
        <w:t>okresných riaditeľstiev Policajného zboru. Uskutočňujú sa raz</w:t>
      </w:r>
      <w:r w:rsidR="00E23050" w:rsidRPr="009E2D83">
        <w:t xml:space="preserve"> za </w:t>
      </w:r>
      <w:r w:rsidRPr="009E2D83">
        <w:t>rok</w:t>
      </w:r>
      <w:r w:rsidR="00E23050" w:rsidRPr="009E2D83">
        <w:t xml:space="preserve"> a </w:t>
      </w:r>
      <w:r w:rsidRPr="009E2D83">
        <w:t>každoročne ich absolvuje približne 200 príslušníkov polície. Na viacerých kurzoch odbornej prípravy sa zúčastňujú aj zástupcovia spravodajských služieb, najmä tí, ktorí majú túto oblasť</w:t>
      </w:r>
      <w:r w:rsidR="00E23050" w:rsidRPr="009E2D83">
        <w:t xml:space="preserve"> v </w:t>
      </w:r>
      <w:r w:rsidRPr="009E2D83">
        <w:t>pracovnej náplni.</w:t>
      </w:r>
    </w:p>
    <w:p w14:paraId="07A2674D" w14:textId="77777777" w:rsidR="00EC507D" w:rsidRPr="009E2D83" w:rsidRDefault="00EC507D" w:rsidP="00D77C26">
      <w:pPr>
        <w:pStyle w:val="Zarkazkladnhotextu"/>
        <w:spacing w:after="0" w:line="360" w:lineRule="auto"/>
        <w:ind w:left="0"/>
        <w:jc w:val="both"/>
        <w:rPr>
          <w:iCs/>
        </w:rPr>
      </w:pPr>
    </w:p>
    <w:p w14:paraId="7C61999C" w14:textId="7FEF486D" w:rsidR="00EC507D" w:rsidRPr="009E2D83" w:rsidRDefault="00EC507D" w:rsidP="007B454A">
      <w:pPr>
        <w:pStyle w:val="Zarkazkladnhotextu"/>
        <w:spacing w:after="0" w:line="360" w:lineRule="auto"/>
        <w:ind w:left="0"/>
        <w:jc w:val="both"/>
        <w:rPr>
          <w:iCs/>
        </w:rPr>
      </w:pPr>
      <w:r w:rsidRPr="009E2D83">
        <w:t>Na týchto odborných kurzoch odbornej prípravy, ktoré org</w:t>
      </w:r>
      <w:r w:rsidR="00023D2B" w:rsidRPr="009E2D83">
        <w:t>anizuje ministerstvo vnútra, sa </w:t>
      </w:r>
      <w:r w:rsidRPr="009E2D83">
        <w:t>zúčastňujú aj úradníci</w:t>
      </w:r>
      <w:r w:rsidR="00E23050" w:rsidRPr="009E2D83">
        <w:t xml:space="preserve"> z </w:t>
      </w:r>
      <w:r w:rsidRPr="009E2D83">
        <w:t>ostatných ústredných orgánov štátnej správy, napr. zamestnanci Útvaru vedúceho hygienika rezortu Ministerstva dopravy</w:t>
      </w:r>
      <w:r w:rsidR="00E23050" w:rsidRPr="009E2D83">
        <w:t xml:space="preserve"> a </w:t>
      </w:r>
      <w:r w:rsidRPr="009E2D83">
        <w:t>výstavby SR.</w:t>
      </w:r>
    </w:p>
    <w:p w14:paraId="474EEF0E" w14:textId="77777777" w:rsidR="00EC507D" w:rsidRPr="009E2D83" w:rsidRDefault="00EC507D" w:rsidP="00D77C26">
      <w:pPr>
        <w:spacing w:before="0" w:after="0"/>
        <w:rPr>
          <w:rFonts w:eastAsia="Times New Roman"/>
          <w:iCs/>
          <w:szCs w:val="24"/>
        </w:rPr>
      </w:pPr>
      <w:r w:rsidRPr="009E2D83">
        <w:br w:type="page"/>
      </w:r>
    </w:p>
    <w:p w14:paraId="3A35CFD1" w14:textId="77777777" w:rsidR="00EC507D" w:rsidRPr="009E2D83" w:rsidRDefault="00EC507D" w:rsidP="00D77C26">
      <w:pPr>
        <w:pStyle w:val="Nadpis2"/>
        <w:spacing w:before="0" w:after="0" w:line="360" w:lineRule="auto"/>
        <w:rPr>
          <w:b/>
          <w:bCs/>
        </w:rPr>
      </w:pPr>
      <w:bookmarkStart w:id="169" w:name="_Toc522026471"/>
      <w:bookmarkStart w:id="170" w:name="_Toc522028019"/>
      <w:r w:rsidRPr="009E2D83">
        <w:rPr>
          <w:b/>
          <w:bCs/>
        </w:rPr>
        <w:t>Závery</w:t>
      </w:r>
      <w:bookmarkEnd w:id="169"/>
      <w:bookmarkEnd w:id="170"/>
    </w:p>
    <w:p w14:paraId="3D7255B3" w14:textId="77777777" w:rsidR="00EC507D" w:rsidRPr="009E2D83" w:rsidRDefault="00EC507D" w:rsidP="00D77C26">
      <w:pPr>
        <w:pStyle w:val="Odsekzoznamu"/>
        <w:spacing w:after="0" w:line="360" w:lineRule="auto"/>
        <w:jc w:val="both"/>
      </w:pPr>
    </w:p>
    <w:p w14:paraId="664E8685" w14:textId="095E3D04" w:rsidR="00EC507D" w:rsidRPr="009E2D83" w:rsidRDefault="00EC507D" w:rsidP="007B454A">
      <w:pPr>
        <w:pStyle w:val="Zarkazkladnhotextu"/>
        <w:numPr>
          <w:ilvl w:val="0"/>
          <w:numId w:val="27"/>
        </w:numPr>
        <w:spacing w:after="0" w:line="360" w:lineRule="auto"/>
        <w:ind w:left="426"/>
        <w:jc w:val="both"/>
      </w:pPr>
      <w:r w:rsidRPr="009E2D83">
        <w:t>Na Slovensku neexistuje jednotné vymedzenie pojmu „nebezpečný materiál“</w:t>
      </w:r>
      <w:r w:rsidR="00E23050" w:rsidRPr="009E2D83">
        <w:t xml:space="preserve"> v </w:t>
      </w:r>
      <w:r w:rsidRPr="009E2D83">
        <w:t>jednom právnom predpise. Tento pojem je vymedzený</w:t>
      </w:r>
      <w:r w:rsidR="00E23050" w:rsidRPr="009E2D83">
        <w:t xml:space="preserve"> na </w:t>
      </w:r>
      <w:r w:rsidRPr="009E2D83">
        <w:t>základe európskych právnych predpisov</w:t>
      </w:r>
      <w:r w:rsidR="00E23050" w:rsidRPr="009E2D83">
        <w:t xml:space="preserve"> a </w:t>
      </w:r>
      <w:r w:rsidRPr="009E2D83">
        <w:t>sektorových vnútroštátnych právnych predpisov</w:t>
      </w:r>
      <w:r w:rsidR="00E23050" w:rsidRPr="009E2D83">
        <w:t xml:space="preserve"> v </w:t>
      </w:r>
      <w:r w:rsidRPr="009E2D83">
        <w:t>oblasti ochrany biotopov</w:t>
      </w:r>
      <w:r w:rsidR="00E23050" w:rsidRPr="009E2D83">
        <w:t xml:space="preserve"> a </w:t>
      </w:r>
      <w:r w:rsidRPr="009E2D83">
        <w:t>ľudského zdravia. Predmetnými aktmi sa vymedzujú nebezpečné materiály ako chemické, biologické, rádioaktívne</w:t>
      </w:r>
      <w:r w:rsidR="00E23050" w:rsidRPr="009E2D83">
        <w:t xml:space="preserve"> a </w:t>
      </w:r>
      <w:r w:rsidRPr="009E2D83">
        <w:t>jadrové materiály, ktoré môžu predstavovať všeobecné ohrozenie ľudského života, zdravia alebo bezpečnosti.</w:t>
      </w:r>
    </w:p>
    <w:p w14:paraId="6D8B9BFE" w14:textId="77777777" w:rsidR="00EC507D" w:rsidRPr="009E2D83" w:rsidRDefault="00EC507D" w:rsidP="00D77C26">
      <w:pPr>
        <w:pStyle w:val="Zarkazkladnhotextu"/>
        <w:spacing w:after="0" w:line="360" w:lineRule="auto"/>
        <w:ind w:left="426"/>
        <w:jc w:val="both"/>
      </w:pPr>
    </w:p>
    <w:p w14:paraId="1FEC4CE5" w14:textId="627986C7" w:rsidR="00EC507D" w:rsidRPr="009E2D83" w:rsidRDefault="00EC507D" w:rsidP="00D77C26">
      <w:pPr>
        <w:pStyle w:val="Zarkazkladnhotextu"/>
        <w:numPr>
          <w:ilvl w:val="0"/>
          <w:numId w:val="27"/>
        </w:numPr>
        <w:spacing w:after="0" w:line="360" w:lineRule="auto"/>
        <w:ind w:left="425"/>
        <w:jc w:val="both"/>
      </w:pPr>
      <w:r w:rsidRPr="009E2D83">
        <w:t>Pokiaľ ide</w:t>
      </w:r>
      <w:r w:rsidR="00E23050" w:rsidRPr="009E2D83">
        <w:t xml:space="preserve"> o </w:t>
      </w:r>
      <w:r w:rsidRPr="009E2D83">
        <w:t>orgány presadzovania práva,</w:t>
      </w:r>
      <w:r w:rsidR="00E23050" w:rsidRPr="009E2D83">
        <w:t xml:space="preserve"> v </w:t>
      </w:r>
      <w:r w:rsidRPr="009E2D83">
        <w:t>slovenskom práve sa vypracovali opatrenia umožňujúce stíhanie</w:t>
      </w:r>
      <w:r w:rsidR="00E23050" w:rsidRPr="009E2D83">
        <w:t xml:space="preserve"> a </w:t>
      </w:r>
      <w:r w:rsidRPr="009E2D83">
        <w:t>sankcie, ktoré podľa názoru hodnotiteľov možno považovať</w:t>
      </w:r>
      <w:r w:rsidR="00E23050" w:rsidRPr="009E2D83">
        <w:t xml:space="preserve"> za </w:t>
      </w:r>
      <w:r w:rsidRPr="009E2D83">
        <w:t>dostatočné</w:t>
      </w:r>
      <w:r w:rsidR="00E23050" w:rsidRPr="009E2D83">
        <w:t xml:space="preserve"> a </w:t>
      </w:r>
      <w:r w:rsidRPr="009E2D83">
        <w:t>odrádzajúce.</w:t>
      </w:r>
    </w:p>
    <w:p w14:paraId="474EBD24" w14:textId="77777777" w:rsidR="00EC507D" w:rsidRPr="009E2D83" w:rsidRDefault="00EC507D" w:rsidP="00D77C26">
      <w:pPr>
        <w:pStyle w:val="Odsekzoznamu"/>
        <w:spacing w:after="0" w:line="360" w:lineRule="auto"/>
        <w:ind w:left="425"/>
        <w:jc w:val="both"/>
      </w:pPr>
    </w:p>
    <w:p w14:paraId="32BAE0A6" w14:textId="53755062" w:rsidR="00EC507D" w:rsidRPr="009E2D83" w:rsidRDefault="00EC507D" w:rsidP="007B454A">
      <w:pPr>
        <w:pStyle w:val="Odsekzoznamu"/>
        <w:numPr>
          <w:ilvl w:val="0"/>
          <w:numId w:val="27"/>
        </w:numPr>
        <w:spacing w:after="0" w:line="360" w:lineRule="auto"/>
        <w:ind w:left="425"/>
        <w:jc w:val="both"/>
      </w:pPr>
      <w:r w:rsidRPr="009E2D83">
        <w:t>Zapojenie rôznych útvarov</w:t>
      </w:r>
      <w:r w:rsidR="00E23050" w:rsidRPr="009E2D83">
        <w:t xml:space="preserve"> do </w:t>
      </w:r>
      <w:r w:rsidRPr="009E2D83">
        <w:t>nakladania</w:t>
      </w:r>
      <w:r w:rsidR="00E23050" w:rsidRPr="009E2D83">
        <w:t xml:space="preserve"> s </w:t>
      </w:r>
      <w:r w:rsidRPr="009E2D83">
        <w:t>nebezpečnými látkami</w:t>
      </w:r>
      <w:r w:rsidR="00E23050" w:rsidRPr="009E2D83">
        <w:t xml:space="preserve"> a </w:t>
      </w:r>
      <w:r w:rsidRPr="009E2D83">
        <w:t>ich kontroly (chemické výrobky, pesticídy, žiarenie atď.) ukazuje, že</w:t>
      </w:r>
      <w:r w:rsidR="00E23050" w:rsidRPr="009E2D83">
        <w:t xml:space="preserve"> v </w:t>
      </w:r>
      <w:r w:rsidRPr="009E2D83">
        <w:t>rámci týchto útvarov existuje dobrá dynamika.</w:t>
      </w:r>
    </w:p>
    <w:p w14:paraId="46492096" w14:textId="77777777" w:rsidR="00EC507D" w:rsidRPr="009E2D83" w:rsidRDefault="00EC507D" w:rsidP="00D77C26">
      <w:pPr>
        <w:pStyle w:val="Odsekzoznamu"/>
        <w:spacing w:after="0" w:line="360" w:lineRule="auto"/>
        <w:ind w:left="425"/>
        <w:jc w:val="both"/>
      </w:pPr>
    </w:p>
    <w:p w14:paraId="7E7403FD" w14:textId="1E6D3CD4" w:rsidR="00EC507D" w:rsidRPr="009E2D83" w:rsidRDefault="00EC507D" w:rsidP="00AF61F8">
      <w:pPr>
        <w:pStyle w:val="Odsekzoznamu"/>
        <w:numPr>
          <w:ilvl w:val="0"/>
          <w:numId w:val="27"/>
        </w:numPr>
        <w:spacing w:after="0" w:line="360" w:lineRule="auto"/>
        <w:ind w:left="425"/>
        <w:jc w:val="both"/>
      </w:pPr>
      <w:r w:rsidRPr="009E2D83">
        <w:t>Cestné kontroly sa vykonávajú</w:t>
      </w:r>
      <w:r w:rsidR="00E23050" w:rsidRPr="009E2D83">
        <w:t xml:space="preserve"> v </w:t>
      </w:r>
      <w:r w:rsidRPr="009E2D83">
        <w:t>spolupráci</w:t>
      </w:r>
      <w:r w:rsidR="00E23050" w:rsidRPr="009E2D83">
        <w:t xml:space="preserve"> s </w:t>
      </w:r>
      <w:r w:rsidRPr="009E2D83">
        <w:t>dopravnou políciou. Takéto kontroly však nezahŕňajú nezákonné obchodovanie</w:t>
      </w:r>
      <w:r w:rsidR="00E23050" w:rsidRPr="009E2D83">
        <w:t xml:space="preserve"> s </w:t>
      </w:r>
      <w:r w:rsidRPr="009E2D83">
        <w:t>odpadom, ani trvalú spoluprácu</w:t>
      </w:r>
      <w:r w:rsidR="00E23050" w:rsidRPr="009E2D83">
        <w:t xml:space="preserve"> s </w:t>
      </w:r>
      <w:r w:rsidRPr="009E2D83">
        <w:t>inšpektormi Slovenskej inšpekcie životného prostredia.</w:t>
      </w:r>
    </w:p>
    <w:p w14:paraId="43C9F786" w14:textId="77777777" w:rsidR="00EC507D" w:rsidRPr="009E2D83" w:rsidRDefault="00EC507D" w:rsidP="00D77C26">
      <w:pPr>
        <w:pStyle w:val="Odsekzoznamu"/>
        <w:spacing w:after="0" w:line="360" w:lineRule="auto"/>
        <w:ind w:left="425"/>
        <w:jc w:val="both"/>
      </w:pPr>
    </w:p>
    <w:p w14:paraId="362997D6" w14:textId="04FD6BCB" w:rsidR="00EC507D" w:rsidRPr="009E2D83" w:rsidRDefault="00EC507D" w:rsidP="00130C6A">
      <w:pPr>
        <w:pStyle w:val="Odsekzoznamu"/>
        <w:numPr>
          <w:ilvl w:val="0"/>
          <w:numId w:val="27"/>
        </w:numPr>
        <w:spacing w:after="0" w:line="360" w:lineRule="auto"/>
        <w:ind w:left="425"/>
        <w:jc w:val="both"/>
      </w:pPr>
      <w:r w:rsidRPr="009E2D83">
        <w:t>Ministerstvo pôdohospodárstva</w:t>
      </w:r>
      <w:r w:rsidR="00E23050" w:rsidRPr="009E2D83">
        <w:t xml:space="preserve"> a </w:t>
      </w:r>
      <w:r w:rsidRPr="009E2D83">
        <w:t>rozvoja vidieka SR vytvorilo dynamický</w:t>
      </w:r>
      <w:r w:rsidR="00E23050" w:rsidRPr="009E2D83">
        <w:t xml:space="preserve"> a </w:t>
      </w:r>
      <w:r w:rsidRPr="009E2D83">
        <w:t>kompetentný odbor pre prípravky</w:t>
      </w:r>
      <w:r w:rsidR="00E23050" w:rsidRPr="009E2D83">
        <w:t xml:space="preserve"> na </w:t>
      </w:r>
      <w:r w:rsidRPr="009E2D83">
        <w:t>ochranu rastlín. Tento odbor vypracoval súdržnú stratégiu pre prípravky</w:t>
      </w:r>
      <w:r w:rsidR="00E23050" w:rsidRPr="009E2D83">
        <w:t xml:space="preserve"> na </w:t>
      </w:r>
      <w:r w:rsidRPr="009E2D83">
        <w:t>ochranu rastlín, konkrétne</w:t>
      </w:r>
      <w:r w:rsidR="00E23050" w:rsidRPr="009E2D83">
        <w:t xml:space="preserve"> na </w:t>
      </w:r>
      <w:r w:rsidRPr="009E2D83">
        <w:t>vyšetrovanie nezákonných prípravkov</w:t>
      </w:r>
      <w:r w:rsidR="00E23050" w:rsidRPr="009E2D83">
        <w:t xml:space="preserve"> na </w:t>
      </w:r>
      <w:r w:rsidRPr="009E2D83">
        <w:t>ochranu rastlín</w:t>
      </w:r>
      <w:r w:rsidR="00E23050" w:rsidRPr="009E2D83">
        <w:t xml:space="preserve"> a </w:t>
      </w:r>
      <w:r w:rsidRPr="009E2D83">
        <w:t>odhaľovanie rezíduí</w:t>
      </w:r>
      <w:r w:rsidR="00E23050" w:rsidRPr="009E2D83">
        <w:t xml:space="preserve"> z </w:t>
      </w:r>
      <w:r w:rsidRPr="009E2D83">
        <w:t>degradácie aktívnych molekúl. Zneužívanie alebo nezákonné používanie prípravkov</w:t>
      </w:r>
      <w:r w:rsidR="00E23050" w:rsidRPr="009E2D83">
        <w:t xml:space="preserve"> na </w:t>
      </w:r>
      <w:r w:rsidRPr="009E2D83">
        <w:t>ochranu rastlín môže mať vážne</w:t>
      </w:r>
      <w:r w:rsidR="00E23050" w:rsidRPr="009E2D83">
        <w:t xml:space="preserve"> a </w:t>
      </w:r>
      <w:r w:rsidRPr="009E2D83">
        <w:t>nenapraviteľné následky pre životné prostredie vrátane pôdy, povrchovej vody, podzemnej vody, odpadu atď. Preto má podľa názoru hodnotiteľov dobrá stratégia</w:t>
      </w:r>
      <w:r w:rsidR="00E23050" w:rsidRPr="009E2D83">
        <w:t xml:space="preserve"> v </w:t>
      </w:r>
      <w:r w:rsidRPr="009E2D83">
        <w:t>oblasti prípravkov</w:t>
      </w:r>
      <w:r w:rsidR="00E23050" w:rsidRPr="009E2D83">
        <w:t xml:space="preserve"> na </w:t>
      </w:r>
      <w:r w:rsidRPr="009E2D83">
        <w:t>ochranu rastlín zásadný význam. Vývin alebo vstup nových pesticídov</w:t>
      </w:r>
      <w:r w:rsidR="00E23050" w:rsidRPr="009E2D83">
        <w:t xml:space="preserve"> na </w:t>
      </w:r>
      <w:r w:rsidRPr="009E2D83">
        <w:t>trh má</w:t>
      </w:r>
      <w:r w:rsidR="00E23050" w:rsidRPr="009E2D83">
        <w:t xml:space="preserve"> za </w:t>
      </w:r>
      <w:r w:rsidRPr="009E2D83">
        <w:t>následok nové typy odpadu</w:t>
      </w:r>
      <w:r w:rsidR="00E23050" w:rsidRPr="009E2D83">
        <w:t xml:space="preserve"> a </w:t>
      </w:r>
      <w:r w:rsidRPr="009E2D83">
        <w:t>znečistenia. Je potrebné pravidelné úsilie</w:t>
      </w:r>
      <w:r w:rsidR="00E23050" w:rsidRPr="009E2D83">
        <w:t xml:space="preserve"> s </w:t>
      </w:r>
      <w:r w:rsidRPr="009E2D83">
        <w:t>cieľom sledovať tento vývoj</w:t>
      </w:r>
      <w:r w:rsidR="00E23050" w:rsidRPr="009E2D83">
        <w:t xml:space="preserve"> a </w:t>
      </w:r>
      <w:r w:rsidRPr="009E2D83">
        <w:t>držať</w:t>
      </w:r>
      <w:r w:rsidR="00E23050" w:rsidRPr="009E2D83">
        <w:t xml:space="preserve"> s </w:t>
      </w:r>
      <w:r w:rsidRPr="009E2D83">
        <w:t>ním krok.</w:t>
      </w:r>
    </w:p>
    <w:p w14:paraId="74B2C382" w14:textId="77777777" w:rsidR="00EC507D" w:rsidRPr="009E2D83" w:rsidRDefault="00EC507D" w:rsidP="00D77C26">
      <w:pPr>
        <w:pStyle w:val="Odsekzoznamu"/>
        <w:spacing w:after="0" w:line="360" w:lineRule="auto"/>
        <w:ind w:left="425"/>
        <w:jc w:val="both"/>
      </w:pPr>
      <w:r w:rsidRPr="009E2D83">
        <w:br w:type="page"/>
      </w:r>
    </w:p>
    <w:p w14:paraId="0903391B" w14:textId="5D49DA53" w:rsidR="00EC507D" w:rsidRPr="009E2D83" w:rsidRDefault="00EC507D" w:rsidP="00D77C26">
      <w:pPr>
        <w:pStyle w:val="Odsekzoznamu"/>
        <w:numPr>
          <w:ilvl w:val="0"/>
          <w:numId w:val="27"/>
        </w:numPr>
        <w:spacing w:after="0" w:line="360" w:lineRule="auto"/>
        <w:ind w:left="425"/>
        <w:jc w:val="both"/>
      </w:pPr>
      <w:r w:rsidRPr="009E2D83">
        <w:t>Odbor pre prípravky</w:t>
      </w:r>
      <w:r w:rsidR="00E23050" w:rsidRPr="009E2D83">
        <w:t xml:space="preserve"> na </w:t>
      </w:r>
      <w:r w:rsidRPr="009E2D83">
        <w:t>ochranu rastlín má</w:t>
      </w:r>
      <w:r w:rsidR="00E23050" w:rsidRPr="009E2D83">
        <w:t xml:space="preserve"> k </w:t>
      </w:r>
      <w:r w:rsidRPr="009E2D83">
        <w:t>dispozícii účinné nástroje – príručku, akčný plán, špičkové laboratórium atď. –</w:t>
      </w:r>
      <w:r w:rsidR="00E23050" w:rsidRPr="009E2D83">
        <w:t xml:space="preserve"> a </w:t>
      </w:r>
      <w:r w:rsidRPr="009E2D83">
        <w:t>pracujú</w:t>
      </w:r>
      <w:r w:rsidR="00E23050" w:rsidRPr="009E2D83">
        <w:t xml:space="preserve"> v </w:t>
      </w:r>
      <w:r w:rsidRPr="009E2D83">
        <w:t>ňom ľudia, ktorí sú oddaní svojej práci. Angažovanosť jednotlivých útvarov,</w:t>
      </w:r>
      <w:r w:rsidR="00E23050" w:rsidRPr="009E2D83">
        <w:t xml:space="preserve"> a </w:t>
      </w:r>
      <w:r w:rsidRPr="009E2D83">
        <w:t>najmä úradníkov, je tiež zrejmá</w:t>
      </w:r>
      <w:r w:rsidR="00E23050" w:rsidRPr="009E2D83">
        <w:t xml:space="preserve"> z </w:t>
      </w:r>
      <w:r w:rsidRPr="009E2D83">
        <w:t>opisu problémov,</w:t>
      </w:r>
      <w:r w:rsidR="00E23050" w:rsidRPr="009E2D83">
        <w:t xml:space="preserve"> s </w:t>
      </w:r>
      <w:r w:rsidRPr="009E2D83">
        <w:t>ktorými sa denne stretávajú.</w:t>
      </w:r>
    </w:p>
    <w:p w14:paraId="5BB2836B" w14:textId="77777777" w:rsidR="00EC507D" w:rsidRPr="009E2D83" w:rsidRDefault="00EC507D" w:rsidP="00D77C26">
      <w:pPr>
        <w:pStyle w:val="Odsekzoznamu"/>
        <w:spacing w:after="0" w:line="360" w:lineRule="auto"/>
        <w:ind w:left="425"/>
        <w:jc w:val="both"/>
      </w:pPr>
    </w:p>
    <w:p w14:paraId="6A688C11" w14:textId="503F8F29" w:rsidR="00EC507D" w:rsidRPr="009E2D83" w:rsidRDefault="00EC507D">
      <w:pPr>
        <w:pStyle w:val="Odsekzoznamu"/>
        <w:numPr>
          <w:ilvl w:val="0"/>
          <w:numId w:val="27"/>
        </w:numPr>
        <w:spacing w:after="0" w:line="360" w:lineRule="auto"/>
        <w:ind w:left="425"/>
        <w:jc w:val="both"/>
      </w:pPr>
      <w:r w:rsidRPr="009E2D83">
        <w:t>Inšpekcia funguje nielen</w:t>
      </w:r>
      <w:r w:rsidR="00E23050" w:rsidRPr="009E2D83">
        <w:t xml:space="preserve"> na </w:t>
      </w:r>
      <w:r w:rsidRPr="009E2D83">
        <w:t>základe akčného plánu, t. j. vykonávania vlastných kontrol</w:t>
      </w:r>
      <w:r w:rsidR="00A20F7A" w:rsidRPr="009E2D83">
        <w:t xml:space="preserve"> </w:t>
      </w:r>
      <w:r w:rsidRPr="009E2D83">
        <w:t>používateľov</w:t>
      </w:r>
      <w:r w:rsidR="001F30CC" w:rsidRPr="009E2D83">
        <w:t xml:space="preserve"> prípravkov na ochranu rastlín</w:t>
      </w:r>
      <w:r w:rsidRPr="009E2D83">
        <w:t xml:space="preserve"> </w:t>
      </w:r>
      <w:r w:rsidR="00E23050" w:rsidRPr="009E2D83">
        <w:t>a </w:t>
      </w:r>
      <w:r w:rsidRPr="009E2D83">
        <w:t>skladovacích spoločností pracujúcich</w:t>
      </w:r>
      <w:r w:rsidR="00E23050" w:rsidRPr="009E2D83">
        <w:t xml:space="preserve"> s </w:t>
      </w:r>
      <w:r w:rsidRPr="009E2D83">
        <w:t>prípravkami</w:t>
      </w:r>
      <w:r w:rsidR="00E23050" w:rsidRPr="009E2D83">
        <w:t xml:space="preserve"> na </w:t>
      </w:r>
      <w:r w:rsidRPr="009E2D83">
        <w:t>ochranu rastlín, ale aj</w:t>
      </w:r>
      <w:r w:rsidR="00E23050" w:rsidRPr="009E2D83">
        <w:t xml:space="preserve"> na </w:t>
      </w:r>
      <w:r w:rsidRPr="009E2D83">
        <w:t>základe sťažností. Je zrejmé, že medzi inšpekciami existuje aj pozitívna interakcia</w:t>
      </w:r>
      <w:r w:rsidR="00E23050" w:rsidRPr="009E2D83">
        <w:t xml:space="preserve"> vo </w:t>
      </w:r>
      <w:r w:rsidRPr="009E2D83">
        <w:t>forme organizácie osobitných kurzov odbornej prípravy, ktoré sa týkajú nielen úradníkov</w:t>
      </w:r>
      <w:r w:rsidR="00E23050" w:rsidRPr="009E2D83">
        <w:t xml:space="preserve"> v </w:t>
      </w:r>
      <w:r w:rsidRPr="009E2D83">
        <w:t>oblasti poľnohospodárstva, ale aj colných úradníkov</w:t>
      </w:r>
      <w:r w:rsidR="00E23050" w:rsidRPr="009E2D83">
        <w:t xml:space="preserve"> a </w:t>
      </w:r>
      <w:r w:rsidRPr="009E2D83">
        <w:t>príslušníkov polície. Uvedený odbor napokon pôsobí</w:t>
      </w:r>
      <w:r w:rsidR="00E23050" w:rsidRPr="009E2D83">
        <w:t xml:space="preserve"> na </w:t>
      </w:r>
      <w:r w:rsidRPr="009E2D83">
        <w:t>medzinárodnej úrovni, najmä pokiaľ ide</w:t>
      </w:r>
      <w:r w:rsidR="00E23050" w:rsidRPr="009E2D83">
        <w:t xml:space="preserve"> o </w:t>
      </w:r>
      <w:r w:rsidRPr="009E2D83">
        <w:t>analytický výskum prípravkov</w:t>
      </w:r>
      <w:r w:rsidR="00E23050" w:rsidRPr="009E2D83">
        <w:t xml:space="preserve"> na </w:t>
      </w:r>
      <w:r w:rsidRPr="009E2D83">
        <w:t>ochranu rastlín</w:t>
      </w:r>
      <w:r w:rsidR="00E23050" w:rsidRPr="009E2D83">
        <w:t xml:space="preserve"> a </w:t>
      </w:r>
      <w:r w:rsidRPr="009E2D83">
        <w:t>produktov ich rozkladu.</w:t>
      </w:r>
    </w:p>
    <w:p w14:paraId="47D24D1B" w14:textId="77777777" w:rsidR="00EC507D" w:rsidRPr="009E2D83" w:rsidRDefault="00EC507D" w:rsidP="00D77C26">
      <w:pPr>
        <w:pStyle w:val="Odsekzoznamu"/>
        <w:spacing w:after="0" w:line="360" w:lineRule="auto"/>
        <w:ind w:left="426"/>
        <w:jc w:val="both"/>
      </w:pPr>
    </w:p>
    <w:p w14:paraId="69E4D1FC" w14:textId="3AC76999" w:rsidR="00EC507D" w:rsidRPr="009E2D83" w:rsidRDefault="00EC507D" w:rsidP="007B454A">
      <w:pPr>
        <w:pStyle w:val="Odsekzoznamu"/>
        <w:numPr>
          <w:ilvl w:val="0"/>
          <w:numId w:val="27"/>
        </w:numPr>
        <w:spacing w:after="0" w:line="360" w:lineRule="auto"/>
        <w:ind w:left="426"/>
        <w:jc w:val="both"/>
      </w:pPr>
      <w:r w:rsidRPr="009E2D83">
        <w:t>Slovensko je vzhľadom</w:t>
      </w:r>
      <w:r w:rsidR="00E23050" w:rsidRPr="009E2D83">
        <w:t xml:space="preserve"> na </w:t>
      </w:r>
      <w:r w:rsidRPr="009E2D83">
        <w:t>svoju zemepisnú polohu zasiahnuté problémami súvisiacimi</w:t>
      </w:r>
      <w:r w:rsidR="00E23050" w:rsidRPr="009E2D83">
        <w:t xml:space="preserve"> s </w:t>
      </w:r>
      <w:r w:rsidRPr="009E2D83">
        <w:t>rádioaktívnym materiálom</w:t>
      </w:r>
      <w:r w:rsidR="00E23050" w:rsidRPr="009E2D83">
        <w:t xml:space="preserve"> a </w:t>
      </w:r>
      <w:r w:rsidRPr="009E2D83">
        <w:t>odpadom. Preto sú kontroly rádioaktívneho materiálu</w:t>
      </w:r>
      <w:r w:rsidR="00E23050" w:rsidRPr="009E2D83">
        <w:t xml:space="preserve"> a </w:t>
      </w:r>
      <w:r w:rsidRPr="009E2D83">
        <w:t>odpadu vyspelejšie</w:t>
      </w:r>
      <w:r w:rsidR="00E23050" w:rsidRPr="009E2D83">
        <w:t xml:space="preserve"> a </w:t>
      </w:r>
      <w:r w:rsidRPr="009E2D83">
        <w:t>sú súčasťou najmä cestných kontrol. Hoci sa najproblematickejšie prípady vzťahujú</w:t>
      </w:r>
      <w:r w:rsidR="00E23050" w:rsidRPr="009E2D83">
        <w:t xml:space="preserve"> na </w:t>
      </w:r>
      <w:r w:rsidRPr="009E2D83">
        <w:t>ukrajinskú hranicu, dvojstranná spolupráca sa zatiaľ nerozvinula.</w:t>
      </w:r>
    </w:p>
    <w:p w14:paraId="0A588DD6" w14:textId="77777777" w:rsidR="00EC507D" w:rsidRPr="009E2D83" w:rsidRDefault="00EC507D" w:rsidP="00D77C26">
      <w:pPr>
        <w:pStyle w:val="Odsekzoznamu"/>
        <w:spacing w:after="0" w:line="360" w:lineRule="auto"/>
        <w:ind w:left="426"/>
        <w:jc w:val="both"/>
      </w:pPr>
    </w:p>
    <w:p w14:paraId="024603B1" w14:textId="7B276F23" w:rsidR="00EC507D" w:rsidRPr="009E2D83" w:rsidRDefault="00EC507D" w:rsidP="00D77C26">
      <w:pPr>
        <w:pStyle w:val="Odsekzoznamu"/>
        <w:numPr>
          <w:ilvl w:val="0"/>
          <w:numId w:val="27"/>
        </w:numPr>
        <w:spacing w:after="0" w:line="360" w:lineRule="auto"/>
        <w:ind w:left="426"/>
        <w:jc w:val="both"/>
      </w:pPr>
      <w:r w:rsidRPr="009E2D83">
        <w:t>Problémy týkajúce sa dôkazov</w:t>
      </w:r>
      <w:r w:rsidR="00E23050" w:rsidRPr="009E2D83">
        <w:t xml:space="preserve"> a </w:t>
      </w:r>
      <w:r w:rsidRPr="009E2D83">
        <w:t>vyšetrovania sú pravdepodobne rovnaké ako problémy väčšiny inšpekčných útvarov: náklady, reprezentatívne vzorky, fyzikálno-chemické zmeny</w:t>
      </w:r>
      <w:r w:rsidR="00E23050" w:rsidRPr="009E2D83">
        <w:t xml:space="preserve"> v </w:t>
      </w:r>
      <w:r w:rsidRPr="009E2D83">
        <w:t>čase</w:t>
      </w:r>
      <w:r w:rsidR="00E23050" w:rsidRPr="009E2D83">
        <w:t xml:space="preserve"> od </w:t>
      </w:r>
      <w:r w:rsidRPr="009E2D83">
        <w:t>odberu vzoriek atď.</w:t>
      </w:r>
    </w:p>
    <w:p w14:paraId="53085293" w14:textId="77777777" w:rsidR="00EC507D" w:rsidRPr="009E2D83" w:rsidRDefault="00EC507D" w:rsidP="00D77C26">
      <w:pPr>
        <w:pStyle w:val="Odsekzoznamu"/>
        <w:spacing w:after="0" w:line="360" w:lineRule="auto"/>
        <w:ind w:left="426"/>
        <w:jc w:val="both"/>
      </w:pPr>
    </w:p>
    <w:p w14:paraId="0154B0DE" w14:textId="2ACD4B2F" w:rsidR="00EC507D" w:rsidRPr="009E2D83" w:rsidRDefault="00EC507D" w:rsidP="007B454A">
      <w:pPr>
        <w:pStyle w:val="Odsekzoznamu"/>
        <w:numPr>
          <w:ilvl w:val="0"/>
          <w:numId w:val="27"/>
        </w:numPr>
        <w:spacing w:after="0" w:line="360" w:lineRule="auto"/>
        <w:ind w:left="426"/>
        <w:jc w:val="both"/>
      </w:pPr>
      <w:r w:rsidRPr="009E2D83">
        <w:t>Odborná príprava</w:t>
      </w:r>
      <w:r w:rsidR="00E23050" w:rsidRPr="009E2D83">
        <w:t xml:space="preserve"> v </w:t>
      </w:r>
      <w:r w:rsidRPr="009E2D83">
        <w:t>oblasti nebezpečných materiálov sa</w:t>
      </w:r>
      <w:r w:rsidR="00E23050" w:rsidRPr="009E2D83">
        <w:t xml:space="preserve"> na </w:t>
      </w:r>
      <w:r w:rsidRPr="009E2D83">
        <w:t>Slovensku uskutočňuje ako súčasť všeobecnej odbornej prípravy</w:t>
      </w:r>
      <w:r w:rsidR="00E23050" w:rsidRPr="009E2D83">
        <w:t xml:space="preserve"> v </w:t>
      </w:r>
      <w:r w:rsidRPr="009E2D83">
        <w:t>oblasti boja proti trestným činom proti životnému prostrediu. Zahŕňa ponuku odbornej prípravy pre prokurátorov</w:t>
      </w:r>
      <w:r w:rsidR="00E23050" w:rsidRPr="009E2D83">
        <w:t xml:space="preserve"> a </w:t>
      </w:r>
      <w:r w:rsidRPr="009E2D83">
        <w:t>príslušníkov polície,</w:t>
      </w:r>
      <w:r w:rsidR="00E23050" w:rsidRPr="009E2D83">
        <w:t xml:space="preserve"> v </w:t>
      </w:r>
      <w:r w:rsidRPr="009E2D83">
        <w:t>rámci ktorej majú možnosť si vymeniť názory</w:t>
      </w:r>
      <w:r w:rsidR="00E23050" w:rsidRPr="009E2D83">
        <w:t xml:space="preserve"> a </w:t>
      </w:r>
      <w:r w:rsidRPr="009E2D83">
        <w:t>informácie</w:t>
      </w:r>
      <w:r w:rsidR="00E23050" w:rsidRPr="009E2D83">
        <w:t xml:space="preserve"> o </w:t>
      </w:r>
      <w:r w:rsidRPr="009E2D83">
        <w:t>forme spolupráce. Hodnotitelia sa domnievajú, že tieto spoločné kurzy odbornej prípravy predstavujú príklady osvedčených postupov.</w:t>
      </w:r>
    </w:p>
    <w:p w14:paraId="54CF06E7" w14:textId="77777777" w:rsidR="00EC507D" w:rsidRPr="009E2D83" w:rsidRDefault="00EC507D" w:rsidP="00D77C26">
      <w:pPr>
        <w:spacing w:before="0" w:after="0"/>
        <w:jc w:val="both"/>
      </w:pPr>
      <w:r w:rsidRPr="009E2D83">
        <w:br w:type="page"/>
      </w:r>
    </w:p>
    <w:p w14:paraId="25489FC4" w14:textId="77777777" w:rsidR="00EC507D" w:rsidRPr="009E2D83" w:rsidRDefault="00EC507D" w:rsidP="00D77C26">
      <w:pPr>
        <w:pStyle w:val="Nadpis1"/>
        <w:spacing w:before="0" w:after="0" w:line="360" w:lineRule="auto"/>
        <w:rPr>
          <w:b/>
          <w:bCs/>
        </w:rPr>
      </w:pPr>
      <w:bookmarkStart w:id="171" w:name="_Toc522026472"/>
      <w:bookmarkStart w:id="172" w:name="_Toc522028020"/>
      <w:r w:rsidRPr="009E2D83">
        <w:rPr>
          <w:b/>
          <w:bCs/>
        </w:rPr>
        <w:t>ZÁVEREČNÉ POZNÁMKY A ODPORÚČANIA</w:t>
      </w:r>
      <w:bookmarkEnd w:id="171"/>
      <w:bookmarkEnd w:id="172"/>
    </w:p>
    <w:p w14:paraId="6E25DF7E" w14:textId="77777777" w:rsidR="00EC507D" w:rsidRPr="009E2D83" w:rsidRDefault="00EC507D" w:rsidP="00D77C26">
      <w:pPr>
        <w:pStyle w:val="Nadpis2"/>
        <w:spacing w:before="0" w:after="0" w:line="360" w:lineRule="auto"/>
        <w:rPr>
          <w:b/>
          <w:bCs/>
        </w:rPr>
      </w:pPr>
      <w:bookmarkStart w:id="173" w:name="_Toc522026473"/>
      <w:bookmarkStart w:id="174" w:name="_Toc522028021"/>
      <w:r w:rsidRPr="009E2D83">
        <w:rPr>
          <w:b/>
          <w:bCs/>
        </w:rPr>
        <w:t>Odporúčania</w:t>
      </w:r>
      <w:bookmarkEnd w:id="173"/>
      <w:bookmarkEnd w:id="174"/>
    </w:p>
    <w:p w14:paraId="3DFBD4F1" w14:textId="77777777" w:rsidR="00EC507D" w:rsidRPr="009E2D83" w:rsidRDefault="00EC507D" w:rsidP="00D77C26">
      <w:pPr>
        <w:spacing w:before="0" w:after="0"/>
        <w:jc w:val="both"/>
      </w:pPr>
    </w:p>
    <w:p w14:paraId="0124F83F" w14:textId="58084661" w:rsidR="00EC507D" w:rsidRPr="009E2D83" w:rsidRDefault="00EC507D" w:rsidP="00D77C26">
      <w:pPr>
        <w:spacing w:before="0" w:after="0"/>
        <w:jc w:val="both"/>
      </w:pPr>
      <w:r w:rsidRPr="009E2D83">
        <w:t>Tím expertov, ktorý vykonával hodnotenie Slovenska, mal možnosť dostatočne preskúmať systém</w:t>
      </w:r>
      <w:r w:rsidR="00E23050" w:rsidRPr="009E2D83">
        <w:t xml:space="preserve"> na </w:t>
      </w:r>
      <w:r w:rsidRPr="009E2D83">
        <w:t>Slovensku, pokiaľ ide</w:t>
      </w:r>
      <w:r w:rsidR="00E23050" w:rsidRPr="009E2D83">
        <w:t xml:space="preserve"> o </w:t>
      </w:r>
      <w:r w:rsidRPr="009E2D83">
        <w:t>praktické vykonávanie</w:t>
      </w:r>
      <w:r w:rsidR="00E23050" w:rsidRPr="009E2D83">
        <w:t xml:space="preserve"> a </w:t>
      </w:r>
      <w:r w:rsidRPr="009E2D83">
        <w:t>uplatňovanie smerníc</w:t>
      </w:r>
      <w:r w:rsidR="00E23050" w:rsidRPr="009E2D83">
        <w:t xml:space="preserve"> a </w:t>
      </w:r>
      <w:r w:rsidRPr="009E2D83">
        <w:t>nariadení.</w:t>
      </w:r>
    </w:p>
    <w:p w14:paraId="02544270" w14:textId="77777777" w:rsidR="00EC507D" w:rsidRPr="009E2D83" w:rsidRDefault="00EC507D" w:rsidP="00D77C26">
      <w:pPr>
        <w:spacing w:before="0" w:after="0"/>
        <w:jc w:val="both"/>
      </w:pPr>
    </w:p>
    <w:p w14:paraId="758562FB" w14:textId="79F55582" w:rsidR="00EC507D" w:rsidRPr="009E2D83" w:rsidRDefault="00EC507D" w:rsidP="007B454A">
      <w:pPr>
        <w:spacing w:before="0" w:after="0"/>
        <w:jc w:val="both"/>
      </w:pPr>
      <w:r w:rsidRPr="009E2D83">
        <w:t>Slovensko by</w:t>
      </w:r>
      <w:r w:rsidR="00E23050" w:rsidRPr="009E2D83">
        <w:t xml:space="preserve"> do </w:t>
      </w:r>
      <w:r w:rsidRPr="009E2D83">
        <w:t>18 mesiacov</w:t>
      </w:r>
      <w:r w:rsidR="00E23050" w:rsidRPr="009E2D83">
        <w:t xml:space="preserve"> od </w:t>
      </w:r>
      <w:r w:rsidRPr="009E2D83">
        <w:t>hodnotenia malo preskúmať odporúčania uvedené</w:t>
      </w:r>
      <w:r w:rsidR="00E23050" w:rsidRPr="009E2D83">
        <w:t xml:space="preserve"> v </w:t>
      </w:r>
      <w:r w:rsidRPr="009E2D83">
        <w:t>tejto správe</w:t>
      </w:r>
      <w:r w:rsidR="00E23050" w:rsidRPr="009E2D83">
        <w:t xml:space="preserve"> a </w:t>
      </w:r>
      <w:r w:rsidRPr="009E2D83">
        <w:t>predložiť príslušnej pracovnej skupine správu</w:t>
      </w:r>
      <w:r w:rsidR="00E23050" w:rsidRPr="009E2D83">
        <w:t xml:space="preserve"> o </w:t>
      </w:r>
      <w:r w:rsidRPr="009E2D83">
        <w:t>pokroku.</w:t>
      </w:r>
    </w:p>
    <w:p w14:paraId="1933278A" w14:textId="77777777" w:rsidR="00EC507D" w:rsidRPr="009E2D83" w:rsidRDefault="00EC507D" w:rsidP="00D77C26">
      <w:pPr>
        <w:spacing w:before="0" w:after="0"/>
        <w:jc w:val="both"/>
      </w:pPr>
    </w:p>
    <w:p w14:paraId="5A809719" w14:textId="76D69C4D" w:rsidR="00EC507D" w:rsidRPr="009E2D83" w:rsidRDefault="00EC507D" w:rsidP="007B454A">
      <w:pPr>
        <w:spacing w:before="0" w:after="0"/>
        <w:jc w:val="both"/>
      </w:pPr>
      <w:r w:rsidRPr="009E2D83">
        <w:t>Hodnotiaci tím sa nazdáva, že slovenským orgánom by bolo vhodné predložiť niekoľko návrhov. Okrem toho sa</w:t>
      </w:r>
      <w:r w:rsidR="00E23050" w:rsidRPr="009E2D83">
        <w:t xml:space="preserve"> na </w:t>
      </w:r>
      <w:r w:rsidRPr="009E2D83">
        <w:t>základe rôznych osvedčených postupov predkladajú príslušné odporúčania pre EÚ, jej inštitúcie</w:t>
      </w:r>
      <w:r w:rsidR="00E23050" w:rsidRPr="009E2D83">
        <w:t xml:space="preserve"> a </w:t>
      </w:r>
      <w:r w:rsidRPr="009E2D83">
        <w:t>agentúry,</w:t>
      </w:r>
      <w:r w:rsidR="00E23050" w:rsidRPr="009E2D83">
        <w:t xml:space="preserve"> a </w:t>
      </w:r>
      <w:r w:rsidRPr="009E2D83">
        <w:t>najmä pre Europol.</w:t>
      </w:r>
    </w:p>
    <w:p w14:paraId="12317C3E" w14:textId="77777777" w:rsidR="00EC507D" w:rsidRPr="009E2D83" w:rsidRDefault="00EC507D" w:rsidP="00D77C26">
      <w:pPr>
        <w:spacing w:before="0" w:after="0"/>
        <w:jc w:val="both"/>
      </w:pPr>
    </w:p>
    <w:p w14:paraId="0F78080E" w14:textId="77777777" w:rsidR="00EC507D" w:rsidRPr="009E2D83" w:rsidRDefault="00EC507D" w:rsidP="00D77C26">
      <w:pPr>
        <w:pStyle w:val="Nadpis3"/>
        <w:spacing w:before="0" w:after="0" w:line="360" w:lineRule="auto"/>
        <w:rPr>
          <w:i/>
          <w:iCs/>
        </w:rPr>
      </w:pPr>
      <w:bookmarkStart w:id="175" w:name="_Toc522026474"/>
      <w:bookmarkStart w:id="176" w:name="_Toc522028022"/>
      <w:r w:rsidRPr="009E2D83">
        <w:rPr>
          <w:i/>
          <w:iCs/>
        </w:rPr>
        <w:t>Odporúčania pre Slovensko</w:t>
      </w:r>
      <w:bookmarkEnd w:id="175"/>
      <w:bookmarkEnd w:id="176"/>
    </w:p>
    <w:p w14:paraId="0AD9B70A" w14:textId="77777777" w:rsidR="00EC507D" w:rsidRPr="009E2D83" w:rsidRDefault="00EC507D" w:rsidP="00D77C26">
      <w:pPr>
        <w:spacing w:before="0" w:after="0"/>
      </w:pPr>
    </w:p>
    <w:p w14:paraId="5D4FA5B7" w14:textId="77777777" w:rsidR="00EC507D" w:rsidRPr="009E2D83" w:rsidRDefault="00EC507D" w:rsidP="00D77C26">
      <w:pPr>
        <w:spacing w:before="0" w:after="0"/>
      </w:pPr>
      <w:r w:rsidRPr="009E2D83">
        <w:t>Slovensko by malo:</w:t>
      </w:r>
    </w:p>
    <w:p w14:paraId="53954854" w14:textId="24743D49" w:rsidR="00EC507D" w:rsidRPr="009E2D83" w:rsidRDefault="00EC507D" w:rsidP="007B454A">
      <w:pPr>
        <w:pStyle w:val="Par-number1"/>
        <w:numPr>
          <w:ilvl w:val="0"/>
          <w:numId w:val="25"/>
        </w:numPr>
        <w:jc w:val="both"/>
        <w:rPr>
          <w:rFonts w:eastAsia="Batang"/>
        </w:rPr>
      </w:pPr>
      <w:r w:rsidRPr="009E2D83">
        <w:t>pokračovať</w:t>
      </w:r>
      <w:r w:rsidR="00E23050" w:rsidRPr="009E2D83">
        <w:t xml:space="preserve"> v </w:t>
      </w:r>
      <w:r w:rsidRPr="009E2D83">
        <w:t>príprave</w:t>
      </w:r>
      <w:r w:rsidR="00E23050" w:rsidRPr="009E2D83">
        <w:t xml:space="preserve"> a </w:t>
      </w:r>
      <w:r w:rsidRPr="009E2D83">
        <w:t>finalizácii strategických dokumentov určených</w:t>
      </w:r>
      <w:r w:rsidR="00E23050" w:rsidRPr="009E2D83">
        <w:t xml:space="preserve"> na </w:t>
      </w:r>
      <w:r w:rsidRPr="009E2D83">
        <w:t>boj proti trestným činom proti životnému prostrediu, pričom by sa okrem iného malo prostredníctvom analýz rizika zamerať</w:t>
      </w:r>
      <w:r w:rsidR="00E23050" w:rsidRPr="009E2D83">
        <w:t xml:space="preserve"> na </w:t>
      </w:r>
      <w:r w:rsidRPr="009E2D83">
        <w:t>environmentálne problémy (pozri body 3.1</w:t>
      </w:r>
      <w:r w:rsidR="00E23050" w:rsidRPr="009E2D83">
        <w:t xml:space="preserve"> a </w:t>
      </w:r>
      <w:r w:rsidRPr="009E2D83">
        <w:t>3.6);</w:t>
      </w:r>
    </w:p>
    <w:p w14:paraId="2104991B" w14:textId="77777777" w:rsidR="00EC507D" w:rsidRPr="009E2D83" w:rsidRDefault="00EC507D" w:rsidP="00D77C26">
      <w:pPr>
        <w:spacing w:before="0" w:after="0"/>
        <w:rPr>
          <w:lang w:eastAsia="ko-KR"/>
        </w:rPr>
      </w:pPr>
    </w:p>
    <w:p w14:paraId="48726B70" w14:textId="779CF38C" w:rsidR="00EC507D" w:rsidRPr="009E2D83" w:rsidRDefault="001F30CC">
      <w:pPr>
        <w:pStyle w:val="Par-number1"/>
        <w:numPr>
          <w:ilvl w:val="0"/>
          <w:numId w:val="25"/>
        </w:numPr>
        <w:jc w:val="both"/>
      </w:pPr>
      <w:r w:rsidRPr="009E2D83">
        <w:t>na základe existujúcich štatistických zdrojov vy</w:t>
      </w:r>
      <w:r w:rsidR="00EC507D" w:rsidRPr="009E2D83">
        <w:t>pracovať</w:t>
      </w:r>
      <w:r w:rsidRPr="009E2D83">
        <w:t xml:space="preserve"> prepojené,</w:t>
      </w:r>
      <w:r w:rsidR="00E23050" w:rsidRPr="009E2D83">
        <w:t xml:space="preserve"> </w:t>
      </w:r>
      <w:r w:rsidR="00EC507D" w:rsidRPr="009E2D83">
        <w:t>komplexn</w:t>
      </w:r>
      <w:r w:rsidRPr="009E2D83">
        <w:t>é</w:t>
      </w:r>
      <w:r w:rsidR="00E23050" w:rsidRPr="009E2D83">
        <w:t> </w:t>
      </w:r>
      <w:r w:rsidRPr="009E2D83">
        <w:t xml:space="preserve">a </w:t>
      </w:r>
      <w:r w:rsidR="00EC507D" w:rsidRPr="009E2D83">
        <w:t>ucelen</w:t>
      </w:r>
      <w:r w:rsidRPr="009E2D83">
        <w:t>é</w:t>
      </w:r>
      <w:r w:rsidR="00EC507D" w:rsidRPr="009E2D83">
        <w:t xml:space="preserve"> štatistik</w:t>
      </w:r>
      <w:r w:rsidRPr="009E2D83">
        <w:t>y</w:t>
      </w:r>
      <w:r w:rsidR="00EC507D" w:rsidRPr="009E2D83">
        <w:t xml:space="preserve"> trestnej činnosti</w:t>
      </w:r>
      <w:r w:rsidR="00E23050" w:rsidRPr="009E2D83">
        <w:t xml:space="preserve"> v </w:t>
      </w:r>
      <w:r w:rsidR="00EC507D" w:rsidRPr="009E2D83">
        <w:t>oblasti odpadov</w:t>
      </w:r>
      <w:r w:rsidR="00E23050" w:rsidRPr="009E2D83">
        <w:t xml:space="preserve"> a </w:t>
      </w:r>
      <w:r w:rsidR="00EC507D" w:rsidRPr="009E2D83">
        <w:t>nebezpečných materiálov (pozri body 3.2.3, 3.6, 8.1</w:t>
      </w:r>
      <w:r w:rsidR="00E23050" w:rsidRPr="009E2D83">
        <w:t xml:space="preserve"> a </w:t>
      </w:r>
      <w:r w:rsidR="00EC507D" w:rsidRPr="009E2D83">
        <w:t>8.5);</w:t>
      </w:r>
    </w:p>
    <w:p w14:paraId="68907E3A" w14:textId="77777777" w:rsidR="00EC507D" w:rsidRPr="009E2D83" w:rsidRDefault="00EC507D" w:rsidP="00D77C26">
      <w:pPr>
        <w:pStyle w:val="Par-number1"/>
        <w:numPr>
          <w:ilvl w:val="0"/>
          <w:numId w:val="0"/>
        </w:numPr>
        <w:ind w:left="567"/>
        <w:jc w:val="both"/>
      </w:pPr>
    </w:p>
    <w:p w14:paraId="0A476F69" w14:textId="1CD60D74" w:rsidR="00EC507D" w:rsidRPr="009E2D83" w:rsidRDefault="00EC507D" w:rsidP="007B454A">
      <w:pPr>
        <w:pStyle w:val="Par-number1"/>
        <w:numPr>
          <w:ilvl w:val="0"/>
          <w:numId w:val="25"/>
        </w:numPr>
        <w:jc w:val="both"/>
        <w:rPr>
          <w:rFonts w:eastAsia="Batang"/>
        </w:rPr>
      </w:pPr>
      <w:r w:rsidRPr="009E2D83">
        <w:t>posilniť štruktúru Úradu kriminálnej polície zapojením viacerých vyšetrovateľov</w:t>
      </w:r>
      <w:r w:rsidR="00E23050" w:rsidRPr="009E2D83">
        <w:t xml:space="preserve"> do </w:t>
      </w:r>
      <w:r w:rsidRPr="009E2D83">
        <w:t>riešenia environmentálnych trestných činov, najmä</w:t>
      </w:r>
      <w:r w:rsidR="00E23050" w:rsidRPr="009E2D83">
        <w:t xml:space="preserve"> na </w:t>
      </w:r>
      <w:r w:rsidRPr="009E2D83">
        <w:t>miestnej úrovni (pozri body 4.2.1, 4.2.3</w:t>
      </w:r>
      <w:r w:rsidR="00E23050" w:rsidRPr="009E2D83">
        <w:t xml:space="preserve"> a </w:t>
      </w:r>
      <w:r w:rsidRPr="009E2D83">
        <w:t>4.6);</w:t>
      </w:r>
    </w:p>
    <w:p w14:paraId="7189B7AE" w14:textId="77777777" w:rsidR="00EC507D" w:rsidRPr="009E2D83" w:rsidRDefault="00EC507D" w:rsidP="00D77C26">
      <w:pPr>
        <w:spacing w:before="0" w:after="0"/>
        <w:jc w:val="both"/>
      </w:pPr>
      <w:r w:rsidRPr="009E2D83">
        <w:br w:type="page"/>
      </w:r>
    </w:p>
    <w:p w14:paraId="4B587251" w14:textId="7CE9D2B3" w:rsidR="00EC507D" w:rsidRPr="009E2D83" w:rsidRDefault="00EC507D" w:rsidP="007B454A">
      <w:pPr>
        <w:pStyle w:val="Par-number1"/>
        <w:numPr>
          <w:ilvl w:val="0"/>
          <w:numId w:val="25"/>
        </w:numPr>
        <w:jc w:val="both"/>
        <w:rPr>
          <w:rFonts w:eastAsia="Batang"/>
        </w:rPr>
      </w:pPr>
      <w:r w:rsidRPr="009E2D83">
        <w:t>vytvoriť formálnu</w:t>
      </w:r>
      <w:r w:rsidR="00E23050" w:rsidRPr="009E2D83">
        <w:t xml:space="preserve"> a </w:t>
      </w:r>
      <w:r w:rsidRPr="009E2D83">
        <w:t>stálu štruktúru</w:t>
      </w:r>
      <w:r w:rsidR="00E23050" w:rsidRPr="009E2D83">
        <w:t xml:space="preserve"> na </w:t>
      </w:r>
      <w:r w:rsidRPr="009E2D83">
        <w:t>koordináciu úsilia všetkých zainteresovaných strán zapojených</w:t>
      </w:r>
      <w:r w:rsidR="00E23050" w:rsidRPr="009E2D83">
        <w:t xml:space="preserve"> do </w:t>
      </w:r>
      <w:r w:rsidRPr="009E2D83">
        <w:t>boja proti trestným činom proti životnému prostrediu</w:t>
      </w:r>
      <w:r w:rsidR="00E23050" w:rsidRPr="009E2D83">
        <w:t xml:space="preserve"> a </w:t>
      </w:r>
      <w:r w:rsidRPr="009E2D83">
        <w:t>porušovaniu predpisov</w:t>
      </w:r>
      <w:r w:rsidR="00E23050" w:rsidRPr="009E2D83">
        <w:t xml:space="preserve"> v </w:t>
      </w:r>
      <w:r w:rsidRPr="009E2D83">
        <w:t>tejto oblasti (pozri body 4.2.1, 4.4.1</w:t>
      </w:r>
      <w:r w:rsidR="00E23050" w:rsidRPr="009E2D83">
        <w:t xml:space="preserve"> a </w:t>
      </w:r>
      <w:r w:rsidRPr="009E2D83">
        <w:t>4.6);</w:t>
      </w:r>
    </w:p>
    <w:p w14:paraId="1B265AAE" w14:textId="77777777" w:rsidR="00EC507D" w:rsidRPr="009E2D83" w:rsidRDefault="00EC507D" w:rsidP="00D77C26">
      <w:pPr>
        <w:spacing w:before="0" w:after="0"/>
        <w:jc w:val="both"/>
        <w:rPr>
          <w:lang w:eastAsia="ko-KR"/>
        </w:rPr>
      </w:pPr>
    </w:p>
    <w:p w14:paraId="2971831A" w14:textId="1BC1A765" w:rsidR="00EC507D" w:rsidRPr="009E2D83" w:rsidRDefault="00EC507D" w:rsidP="007B454A">
      <w:pPr>
        <w:pStyle w:val="Par-number1"/>
        <w:numPr>
          <w:ilvl w:val="0"/>
          <w:numId w:val="25"/>
        </w:numPr>
        <w:jc w:val="both"/>
      </w:pPr>
      <w:r w:rsidRPr="009E2D83">
        <w:t>posilniť špecializáciu polície</w:t>
      </w:r>
      <w:r w:rsidR="00E23050" w:rsidRPr="009E2D83">
        <w:t xml:space="preserve"> na </w:t>
      </w:r>
      <w:r w:rsidRPr="009E2D83">
        <w:t>miestnej</w:t>
      </w:r>
      <w:r w:rsidR="00E23050" w:rsidRPr="009E2D83">
        <w:t xml:space="preserve"> a </w:t>
      </w:r>
      <w:r w:rsidRPr="009E2D83">
        <w:t>okresnej úrovni vrátane vhodnej odbornej prípravy zameranej</w:t>
      </w:r>
      <w:r w:rsidR="00E23050" w:rsidRPr="009E2D83">
        <w:t xml:space="preserve"> na </w:t>
      </w:r>
      <w:r w:rsidRPr="009E2D83">
        <w:t>trestnú činnosť proti životnému prostrediu</w:t>
      </w:r>
      <w:r w:rsidR="00E23050" w:rsidRPr="009E2D83">
        <w:t xml:space="preserve"> a </w:t>
      </w:r>
      <w:r w:rsidRPr="009E2D83">
        <w:t>zvyšovania povedomia príslušníkov polície špecializovaných</w:t>
      </w:r>
      <w:r w:rsidR="00E23050" w:rsidRPr="009E2D83">
        <w:t xml:space="preserve"> na </w:t>
      </w:r>
      <w:r w:rsidRPr="009E2D83">
        <w:t>boj proti trestnej činnosti proti životnému prostrediu (pozri body 4.2.1, 4.2.3</w:t>
      </w:r>
      <w:r w:rsidR="00E23050" w:rsidRPr="009E2D83">
        <w:t xml:space="preserve"> a </w:t>
      </w:r>
      <w:r w:rsidRPr="009E2D83">
        <w:t>4.6);</w:t>
      </w:r>
    </w:p>
    <w:p w14:paraId="02BF57A3" w14:textId="77777777" w:rsidR="00EC507D" w:rsidRPr="009E2D83" w:rsidRDefault="00EC507D" w:rsidP="00D77C26">
      <w:pPr>
        <w:spacing w:before="0" w:after="0"/>
        <w:rPr>
          <w:lang w:eastAsia="fr-BE"/>
        </w:rPr>
      </w:pPr>
    </w:p>
    <w:p w14:paraId="0191BDDE" w14:textId="18925AA4" w:rsidR="00EC507D" w:rsidRPr="009E2D83" w:rsidRDefault="00EC507D" w:rsidP="007B454A">
      <w:pPr>
        <w:pStyle w:val="Par-number1"/>
        <w:numPr>
          <w:ilvl w:val="0"/>
          <w:numId w:val="25"/>
        </w:numPr>
        <w:jc w:val="both"/>
      </w:pPr>
      <w:r w:rsidRPr="009E2D83">
        <w:t>pri vyšetrovaní tohto druhu trestnej činnosti sa zameriavať nielen</w:t>
      </w:r>
      <w:r w:rsidR="00E23050" w:rsidRPr="009E2D83">
        <w:t xml:space="preserve"> na </w:t>
      </w:r>
      <w:r w:rsidRPr="009E2D83">
        <w:t>aspekty trestnej činnosti proti životnému prostrediu, ale aj</w:t>
      </w:r>
      <w:r w:rsidR="00E23050" w:rsidRPr="009E2D83">
        <w:t xml:space="preserve"> na </w:t>
      </w:r>
      <w:r w:rsidRPr="009E2D83">
        <w:t>jej hospodárske</w:t>
      </w:r>
      <w:r w:rsidR="00E23050" w:rsidRPr="009E2D83">
        <w:t xml:space="preserve"> a </w:t>
      </w:r>
      <w:r w:rsidRPr="009E2D83">
        <w:t>finančné aspekty (napr. pranie špinavých peňazí, vymáhanie majetku</w:t>
      </w:r>
      <w:r w:rsidR="00E23050" w:rsidRPr="009E2D83">
        <w:t xml:space="preserve"> a </w:t>
      </w:r>
      <w:r w:rsidRPr="009E2D83">
        <w:t>daňové úniky) (pozri body 4.2.1, 4.2.3</w:t>
      </w:r>
      <w:r w:rsidR="00E23050" w:rsidRPr="009E2D83">
        <w:t xml:space="preserve"> a </w:t>
      </w:r>
      <w:r w:rsidRPr="009E2D83">
        <w:t>4.6);</w:t>
      </w:r>
    </w:p>
    <w:p w14:paraId="4F2DA339" w14:textId="77777777" w:rsidR="00EC507D" w:rsidRPr="009E2D83" w:rsidRDefault="00EC507D" w:rsidP="00D77C26">
      <w:pPr>
        <w:spacing w:before="0" w:after="0"/>
        <w:rPr>
          <w:lang w:eastAsia="fr-BE"/>
        </w:rPr>
      </w:pPr>
    </w:p>
    <w:p w14:paraId="24DBADAD" w14:textId="04F466E6" w:rsidR="00EC507D" w:rsidRPr="009E2D83" w:rsidRDefault="00EC507D" w:rsidP="007B454A">
      <w:pPr>
        <w:pStyle w:val="Par-number1"/>
        <w:numPr>
          <w:ilvl w:val="0"/>
          <w:numId w:val="25"/>
        </w:numPr>
        <w:jc w:val="both"/>
        <w:rPr>
          <w:rFonts w:eastAsia="Batang"/>
        </w:rPr>
      </w:pPr>
      <w:r w:rsidRPr="009E2D83">
        <w:t>posilniť odbornú prípravu príslušníkov polície</w:t>
      </w:r>
      <w:r w:rsidR="00E23050" w:rsidRPr="009E2D83">
        <w:t xml:space="preserve"> a </w:t>
      </w:r>
      <w:r w:rsidRPr="009E2D83">
        <w:t>zamerať sa najmä</w:t>
      </w:r>
      <w:r w:rsidR="00E23050" w:rsidRPr="009E2D83">
        <w:t xml:space="preserve"> na </w:t>
      </w:r>
      <w:r w:rsidRPr="009E2D83">
        <w:t>ich odbornú prípravu</w:t>
      </w:r>
      <w:r w:rsidR="00E23050" w:rsidRPr="009E2D83">
        <w:t xml:space="preserve"> na </w:t>
      </w:r>
      <w:r w:rsidRPr="009E2D83">
        <w:t>miestnej</w:t>
      </w:r>
      <w:r w:rsidR="00E23050" w:rsidRPr="009E2D83">
        <w:t xml:space="preserve"> a </w:t>
      </w:r>
      <w:r w:rsidRPr="009E2D83">
        <w:t>okresnej úrovni,</w:t>
      </w:r>
      <w:r w:rsidR="00E23050" w:rsidRPr="009E2D83">
        <w:t xml:space="preserve"> v </w:t>
      </w:r>
      <w:r w:rsidRPr="009E2D83">
        <w:t>prípade potreby aj prostredníctvom „odbornej prípravy školiteľov“</w:t>
      </w:r>
      <w:r w:rsidR="00E23050" w:rsidRPr="009E2D83">
        <w:t xml:space="preserve"> a </w:t>
      </w:r>
      <w:r w:rsidRPr="009E2D83">
        <w:t>šírením ich znalostí právnych predpisov</w:t>
      </w:r>
      <w:r w:rsidR="00E23050" w:rsidRPr="009E2D83">
        <w:t xml:space="preserve"> v </w:t>
      </w:r>
      <w:r w:rsidRPr="009E2D83">
        <w:t>oblasti životného prostredia (pozri body 4.5 and 4.6);</w:t>
      </w:r>
    </w:p>
    <w:p w14:paraId="1AA282C4" w14:textId="77777777" w:rsidR="00EC507D" w:rsidRPr="009E2D83" w:rsidRDefault="00EC507D" w:rsidP="00D77C26">
      <w:pPr>
        <w:pStyle w:val="Par-number1"/>
        <w:numPr>
          <w:ilvl w:val="0"/>
          <w:numId w:val="0"/>
        </w:numPr>
        <w:ind w:left="567"/>
        <w:jc w:val="both"/>
        <w:rPr>
          <w:rFonts w:eastAsia="Batang"/>
          <w:lang w:eastAsia="ko-KR"/>
        </w:rPr>
      </w:pPr>
    </w:p>
    <w:p w14:paraId="677F6687" w14:textId="66497628" w:rsidR="00EC507D" w:rsidRPr="009E2D83" w:rsidRDefault="00EC507D" w:rsidP="007B454A">
      <w:pPr>
        <w:pStyle w:val="Par-number1"/>
        <w:numPr>
          <w:ilvl w:val="0"/>
          <w:numId w:val="25"/>
        </w:numPr>
        <w:jc w:val="both"/>
        <w:rPr>
          <w:rFonts w:eastAsia="Batang"/>
        </w:rPr>
      </w:pPr>
      <w:r w:rsidRPr="009E2D83">
        <w:t>nabádať sudcov</w:t>
      </w:r>
      <w:r w:rsidR="00E23050" w:rsidRPr="009E2D83">
        <w:t xml:space="preserve"> k </w:t>
      </w:r>
      <w:r w:rsidRPr="009E2D83">
        <w:t>tomu, aby absolvovali odbornú prípravu</w:t>
      </w:r>
      <w:r w:rsidR="00E23050" w:rsidRPr="009E2D83">
        <w:t xml:space="preserve"> so </w:t>
      </w:r>
      <w:r w:rsidRPr="009E2D83">
        <w:t>zameraním</w:t>
      </w:r>
      <w:r w:rsidR="00E23050" w:rsidRPr="009E2D83">
        <w:t xml:space="preserve"> na </w:t>
      </w:r>
      <w:r w:rsidRPr="009E2D83">
        <w:rPr>
          <w:i/>
          <w:iCs/>
        </w:rPr>
        <w:t>acquis</w:t>
      </w:r>
      <w:r w:rsidRPr="009E2D83">
        <w:t xml:space="preserve"> EÚ</w:t>
      </w:r>
      <w:r w:rsidR="00E23050" w:rsidRPr="009E2D83">
        <w:t xml:space="preserve"> v </w:t>
      </w:r>
      <w:r w:rsidRPr="009E2D83">
        <w:t>oblasti trestnej činnosti proti životnému prostrediu, najmä pokiaľ ide</w:t>
      </w:r>
      <w:r w:rsidR="00E23050" w:rsidRPr="009E2D83">
        <w:t xml:space="preserve"> o </w:t>
      </w:r>
      <w:r w:rsidRPr="009E2D83">
        <w:t>odpadové hospodárstvo (pozri body 4.1.1, 4.5</w:t>
      </w:r>
      <w:r w:rsidR="00E23050" w:rsidRPr="009E2D83">
        <w:t xml:space="preserve"> a </w:t>
      </w:r>
      <w:r w:rsidRPr="009E2D83">
        <w:t>4.6);</w:t>
      </w:r>
    </w:p>
    <w:p w14:paraId="1D8D3445" w14:textId="77777777" w:rsidR="00EC507D" w:rsidRPr="009E2D83" w:rsidRDefault="00EC507D" w:rsidP="00D77C26">
      <w:pPr>
        <w:pStyle w:val="Par-number1"/>
        <w:numPr>
          <w:ilvl w:val="0"/>
          <w:numId w:val="0"/>
        </w:numPr>
        <w:ind w:left="567"/>
        <w:jc w:val="both"/>
        <w:rPr>
          <w:rFonts w:eastAsia="Batang"/>
          <w:lang w:eastAsia="ko-KR"/>
        </w:rPr>
      </w:pPr>
    </w:p>
    <w:p w14:paraId="4D1AEBC5" w14:textId="617493C6" w:rsidR="00EC507D" w:rsidRPr="009E2D83" w:rsidRDefault="00EC507D" w:rsidP="007B454A">
      <w:pPr>
        <w:pStyle w:val="Par-number1"/>
        <w:numPr>
          <w:ilvl w:val="0"/>
          <w:numId w:val="25"/>
        </w:numPr>
        <w:jc w:val="both"/>
      </w:pPr>
      <w:r w:rsidRPr="009E2D83">
        <w:t>zvážiť ustanovenie účinnejších administratívnych nástrojov</w:t>
      </w:r>
      <w:r w:rsidR="00E23050" w:rsidRPr="009E2D83">
        <w:t xml:space="preserve"> na </w:t>
      </w:r>
      <w:r w:rsidRPr="009E2D83">
        <w:t>zastavenie prebiehajúcich nezákonných činností zasahujúcich životné prostredie, napríklad možnosť vynútiť si vstup</w:t>
      </w:r>
      <w:r w:rsidR="00E23050" w:rsidRPr="009E2D83">
        <w:t xml:space="preserve"> na </w:t>
      </w:r>
      <w:r w:rsidRPr="009E2D83">
        <w:t>ohrozené miesta (pozri bod 4.6);</w:t>
      </w:r>
    </w:p>
    <w:p w14:paraId="1CD3C0F5" w14:textId="77777777" w:rsidR="00EC507D" w:rsidRPr="009E2D83" w:rsidRDefault="00EC507D" w:rsidP="00D77C26">
      <w:pPr>
        <w:spacing w:before="0" w:after="0"/>
        <w:rPr>
          <w:lang w:eastAsia="fr-BE"/>
        </w:rPr>
      </w:pPr>
    </w:p>
    <w:p w14:paraId="029E290F" w14:textId="7D5E4875" w:rsidR="00EC507D" w:rsidRPr="009E2D83" w:rsidRDefault="00EC507D" w:rsidP="007B454A">
      <w:pPr>
        <w:pStyle w:val="Par-number1"/>
        <w:numPr>
          <w:ilvl w:val="0"/>
          <w:numId w:val="25"/>
        </w:numPr>
        <w:jc w:val="both"/>
        <w:rPr>
          <w:rFonts w:eastAsia="Batang"/>
          <w:bCs/>
        </w:rPr>
      </w:pPr>
      <w:r w:rsidRPr="009E2D83">
        <w:t>pracovať</w:t>
      </w:r>
      <w:r w:rsidR="00E23050" w:rsidRPr="009E2D83">
        <w:t xml:space="preserve"> na </w:t>
      </w:r>
      <w:r w:rsidRPr="009E2D83">
        <w:t>štruktúrovanejšej spolupráci</w:t>
      </w:r>
      <w:r w:rsidR="00E23050" w:rsidRPr="009E2D83">
        <w:t xml:space="preserve"> so </w:t>
      </w:r>
      <w:r w:rsidRPr="009E2D83">
        <w:t>súkromným sektorom</w:t>
      </w:r>
      <w:r w:rsidR="00E23050" w:rsidRPr="009E2D83">
        <w:t xml:space="preserve"> a </w:t>
      </w:r>
      <w:r w:rsidRPr="009E2D83">
        <w:t>mimovládnymi organizáciami</w:t>
      </w:r>
      <w:r w:rsidR="00E23050" w:rsidRPr="009E2D83">
        <w:t xml:space="preserve"> s </w:t>
      </w:r>
      <w:r w:rsidRPr="009E2D83">
        <w:t>cieľom posilniť prevenciu</w:t>
      </w:r>
      <w:r w:rsidR="00E23050" w:rsidRPr="009E2D83">
        <w:t xml:space="preserve"> a </w:t>
      </w:r>
      <w:r w:rsidRPr="009E2D83">
        <w:t>šíriť osvetu medzi občanmi</w:t>
      </w:r>
      <w:r w:rsidR="00E23050" w:rsidRPr="009E2D83">
        <w:t xml:space="preserve"> a </w:t>
      </w:r>
      <w:r w:rsidRPr="009E2D83">
        <w:t>súkromnými spoločnosťami (pozri body 5.1.5, 5.5, 6.4.1</w:t>
      </w:r>
      <w:r w:rsidR="00E23050" w:rsidRPr="009E2D83">
        <w:t xml:space="preserve"> a </w:t>
      </w:r>
      <w:r w:rsidRPr="009E2D83">
        <w:t>6.5);</w:t>
      </w:r>
    </w:p>
    <w:p w14:paraId="0899E4D1" w14:textId="77777777" w:rsidR="00EC507D" w:rsidRPr="009E2D83" w:rsidRDefault="00EC507D" w:rsidP="00D77C26">
      <w:pPr>
        <w:pStyle w:val="Par-number1"/>
        <w:numPr>
          <w:ilvl w:val="0"/>
          <w:numId w:val="0"/>
        </w:numPr>
        <w:ind w:left="567"/>
        <w:jc w:val="both"/>
        <w:rPr>
          <w:rFonts w:eastAsia="Batang"/>
          <w:bCs/>
        </w:rPr>
      </w:pPr>
      <w:r w:rsidRPr="009E2D83">
        <w:br w:type="page"/>
      </w:r>
    </w:p>
    <w:p w14:paraId="12EBDA88" w14:textId="374CF57B" w:rsidR="00EC507D" w:rsidRPr="009E2D83" w:rsidRDefault="00EC507D" w:rsidP="007B454A">
      <w:pPr>
        <w:pStyle w:val="Par-number1"/>
        <w:numPr>
          <w:ilvl w:val="0"/>
          <w:numId w:val="25"/>
        </w:numPr>
        <w:jc w:val="both"/>
        <w:rPr>
          <w:rFonts w:eastAsia="Batang"/>
          <w:bCs/>
        </w:rPr>
      </w:pPr>
      <w:r w:rsidRPr="009E2D83">
        <w:t>zvážiť nadviazanie rozsiahlejšej spolupráce medzi všetkými orgánmi zapojenými</w:t>
      </w:r>
      <w:r w:rsidR="00E23050" w:rsidRPr="009E2D83">
        <w:t xml:space="preserve"> do </w:t>
      </w:r>
      <w:r w:rsidRPr="009E2D83">
        <w:t>cestných kontrol;</w:t>
      </w:r>
      <w:r w:rsidR="00E23050" w:rsidRPr="009E2D83">
        <w:t xml:space="preserve"> do </w:t>
      </w:r>
      <w:r w:rsidRPr="009E2D83">
        <w:t>cezhraničných prípadov týkajúcich sa prepravy odpadov by sa mala zapájať nielen Slovenská inšpekcia životného prostredia</w:t>
      </w:r>
      <w:r w:rsidR="00E23050" w:rsidRPr="009E2D83">
        <w:t xml:space="preserve"> a </w:t>
      </w:r>
      <w:r w:rsidRPr="009E2D83">
        <w:t>colná správa, ale aj iné príslušné orgány vrátane Policajného zboru (pozri body 7.1.1</w:t>
      </w:r>
      <w:r w:rsidR="00E23050" w:rsidRPr="009E2D83">
        <w:t xml:space="preserve"> a </w:t>
      </w:r>
      <w:r w:rsidRPr="009E2D83">
        <w:t>7.3);</w:t>
      </w:r>
    </w:p>
    <w:p w14:paraId="7D2B4B24" w14:textId="77777777" w:rsidR="00EC507D" w:rsidRPr="009E2D83" w:rsidRDefault="00EC507D" w:rsidP="00D77C26">
      <w:pPr>
        <w:pStyle w:val="Par-number1"/>
        <w:numPr>
          <w:ilvl w:val="0"/>
          <w:numId w:val="0"/>
        </w:numPr>
        <w:ind w:left="567"/>
        <w:jc w:val="both"/>
      </w:pPr>
    </w:p>
    <w:p w14:paraId="00EE9A6E" w14:textId="75F082ED" w:rsidR="00EC507D" w:rsidRPr="009E2D83" w:rsidRDefault="00EC507D" w:rsidP="007B454A">
      <w:pPr>
        <w:pStyle w:val="Par-number1"/>
        <w:numPr>
          <w:ilvl w:val="0"/>
          <w:numId w:val="25"/>
        </w:numPr>
        <w:jc w:val="both"/>
      </w:pPr>
      <w:r w:rsidRPr="009E2D83">
        <w:t>zvážiť uľahčenie výmeny informácií medzi správnymi orgánmi pôsobiacimi</w:t>
      </w:r>
      <w:r w:rsidR="00E23050" w:rsidRPr="009E2D83">
        <w:t xml:space="preserve"> v </w:t>
      </w:r>
      <w:r w:rsidRPr="009E2D83">
        <w:t>oblasti životného prostredia</w:t>
      </w:r>
      <w:r w:rsidR="00E23050" w:rsidRPr="009E2D83">
        <w:t xml:space="preserve"> a </w:t>
      </w:r>
      <w:r w:rsidRPr="009E2D83">
        <w:t>prokurátormi tak, aby sa zapájali</w:t>
      </w:r>
      <w:r w:rsidR="00E23050" w:rsidRPr="009E2D83">
        <w:t xml:space="preserve"> do </w:t>
      </w:r>
      <w:r w:rsidRPr="009E2D83">
        <w:t>činnosti</w:t>
      </w:r>
      <w:r w:rsidR="00E23050" w:rsidRPr="009E2D83">
        <w:t xml:space="preserve"> v </w:t>
      </w:r>
      <w:r w:rsidRPr="009E2D83">
        <w:t>oblasti údajnej nezákonnej prepravy odpadu</w:t>
      </w:r>
      <w:r w:rsidR="00E23050" w:rsidRPr="009E2D83">
        <w:t xml:space="preserve"> a </w:t>
      </w:r>
      <w:r w:rsidRPr="009E2D83">
        <w:t>aby sa im</w:t>
      </w:r>
      <w:r w:rsidR="00E23050" w:rsidRPr="009E2D83">
        <w:t xml:space="preserve"> o </w:t>
      </w:r>
      <w:r w:rsidRPr="009E2D83">
        <w:t>nej poskytovali relevantné informácie (pozri body 7.1.1</w:t>
      </w:r>
      <w:r w:rsidR="00E23050" w:rsidRPr="009E2D83">
        <w:t xml:space="preserve"> a </w:t>
      </w:r>
      <w:r w:rsidRPr="009E2D83">
        <w:t>7.3);</w:t>
      </w:r>
    </w:p>
    <w:p w14:paraId="5CA730DF" w14:textId="77777777" w:rsidR="00EC507D" w:rsidRPr="009E2D83" w:rsidRDefault="00EC507D" w:rsidP="00D77C26">
      <w:pPr>
        <w:pStyle w:val="Par-number1"/>
        <w:numPr>
          <w:ilvl w:val="0"/>
          <w:numId w:val="0"/>
        </w:numPr>
        <w:ind w:left="567"/>
        <w:jc w:val="both"/>
        <w:rPr>
          <w:iCs/>
        </w:rPr>
      </w:pPr>
    </w:p>
    <w:p w14:paraId="150ABCB9" w14:textId="564E8B3C" w:rsidR="00EC507D" w:rsidRPr="009E2D83" w:rsidRDefault="00EC507D" w:rsidP="007B454A">
      <w:pPr>
        <w:pStyle w:val="Par-number1"/>
        <w:numPr>
          <w:ilvl w:val="0"/>
          <w:numId w:val="25"/>
        </w:numPr>
        <w:jc w:val="both"/>
      </w:pPr>
      <w:r w:rsidRPr="009E2D83">
        <w:t>zvážiť vypracovanie prehľadu</w:t>
      </w:r>
      <w:r w:rsidR="00E23050" w:rsidRPr="009E2D83">
        <w:t xml:space="preserve"> o </w:t>
      </w:r>
      <w:r w:rsidRPr="009E2D83">
        <w:t>skutočnom cezhraničnom príleve nebezpečného odpadu zabezpečením užšej dvojstrannej spolupráce</w:t>
      </w:r>
      <w:r w:rsidR="00E23050" w:rsidRPr="009E2D83">
        <w:t xml:space="preserve"> s </w:t>
      </w:r>
      <w:r w:rsidRPr="009E2D83">
        <w:t>Ukrajinou (pozri body 7.4, 9.2</w:t>
      </w:r>
      <w:r w:rsidR="00E23050" w:rsidRPr="009E2D83">
        <w:t xml:space="preserve"> a </w:t>
      </w:r>
      <w:r w:rsidRPr="009E2D83">
        <w:t>9.4).</w:t>
      </w:r>
    </w:p>
    <w:p w14:paraId="57F6BEC0" w14:textId="77777777" w:rsidR="00EC507D" w:rsidRPr="009E2D83" w:rsidRDefault="00EC507D" w:rsidP="00D77C26">
      <w:pPr>
        <w:spacing w:before="0" w:after="0"/>
        <w:jc w:val="both"/>
        <w:rPr>
          <w:b/>
        </w:rPr>
      </w:pPr>
    </w:p>
    <w:p w14:paraId="3000B8C6" w14:textId="26651016" w:rsidR="00EC507D" w:rsidRPr="009E2D83" w:rsidRDefault="00EC507D" w:rsidP="007B454A">
      <w:pPr>
        <w:pStyle w:val="Nadpis3"/>
        <w:spacing w:before="0" w:after="0" w:line="360" w:lineRule="auto"/>
        <w:rPr>
          <w:i/>
          <w:iCs/>
        </w:rPr>
      </w:pPr>
      <w:bookmarkStart w:id="177" w:name="_Toc522026475"/>
      <w:bookmarkStart w:id="178" w:name="_Toc522028023"/>
      <w:r w:rsidRPr="009E2D83">
        <w:rPr>
          <w:i/>
          <w:iCs/>
        </w:rPr>
        <w:t>Odporúčania pre Európsku úniu, jej inštitúcie</w:t>
      </w:r>
      <w:r w:rsidR="00E23050" w:rsidRPr="009E2D83">
        <w:rPr>
          <w:i/>
          <w:iCs/>
        </w:rPr>
        <w:t xml:space="preserve"> a </w:t>
      </w:r>
      <w:r w:rsidRPr="009E2D83">
        <w:rPr>
          <w:i/>
          <w:iCs/>
        </w:rPr>
        <w:t>ostatné členské štáty</w:t>
      </w:r>
      <w:bookmarkEnd w:id="177"/>
      <w:bookmarkEnd w:id="178"/>
    </w:p>
    <w:p w14:paraId="26BD426C" w14:textId="77777777" w:rsidR="00EC507D" w:rsidRPr="009E2D83" w:rsidRDefault="00EC507D" w:rsidP="00D77C26">
      <w:pPr>
        <w:pStyle w:val="Par-number1"/>
        <w:numPr>
          <w:ilvl w:val="0"/>
          <w:numId w:val="0"/>
        </w:numPr>
        <w:ind w:left="567"/>
        <w:jc w:val="both"/>
        <w:rPr>
          <w:rFonts w:eastAsia="Batang"/>
          <w:lang w:eastAsia="ko-KR"/>
        </w:rPr>
      </w:pPr>
    </w:p>
    <w:p w14:paraId="45A9EF71" w14:textId="03FA48DD" w:rsidR="00EC507D" w:rsidRPr="009E2D83" w:rsidRDefault="00EC507D" w:rsidP="007B454A">
      <w:pPr>
        <w:pStyle w:val="Par-number1"/>
        <w:jc w:val="both"/>
      </w:pPr>
      <w:r w:rsidRPr="009E2D83">
        <w:t>Členské štáty sa nabádajú, aby sa úzko zamerali</w:t>
      </w:r>
      <w:r w:rsidR="00E23050" w:rsidRPr="009E2D83">
        <w:t xml:space="preserve"> na </w:t>
      </w:r>
      <w:r w:rsidRPr="009E2D83">
        <w:t>riešenie problému nezákonnej prepravy odpadu</w:t>
      </w:r>
      <w:r w:rsidR="00E23050" w:rsidRPr="009E2D83">
        <w:t xml:space="preserve"> na </w:t>
      </w:r>
      <w:r w:rsidRPr="009E2D83">
        <w:t>medzinárodnej úrovni (pozri body 3.2</w:t>
      </w:r>
      <w:r w:rsidR="00E23050" w:rsidRPr="009E2D83">
        <w:t xml:space="preserve"> a </w:t>
      </w:r>
      <w:r w:rsidRPr="009E2D83">
        <w:t>3.6);</w:t>
      </w:r>
    </w:p>
    <w:p w14:paraId="2353A376" w14:textId="77777777" w:rsidR="00EC507D" w:rsidRPr="009E2D83" w:rsidRDefault="00EC507D" w:rsidP="00D77C26">
      <w:pPr>
        <w:pStyle w:val="Par-number1"/>
        <w:numPr>
          <w:ilvl w:val="0"/>
          <w:numId w:val="0"/>
        </w:numPr>
        <w:ind w:left="567"/>
        <w:jc w:val="both"/>
        <w:rPr>
          <w:rFonts w:eastAsia="Batang"/>
          <w:lang w:eastAsia="ko-KR"/>
        </w:rPr>
      </w:pPr>
    </w:p>
    <w:p w14:paraId="5AB29E70" w14:textId="033A7D56" w:rsidR="00EC507D" w:rsidRPr="009E2D83" w:rsidRDefault="00EC507D" w:rsidP="007B454A">
      <w:pPr>
        <w:pStyle w:val="Par-number1"/>
        <w:jc w:val="both"/>
        <w:rPr>
          <w:rFonts w:eastAsia="Batang"/>
        </w:rPr>
      </w:pPr>
      <w:r w:rsidRPr="009E2D83">
        <w:t>členské štáty by mali zvážiť poverenie špecializovaných prokurátorov</w:t>
      </w:r>
      <w:r w:rsidR="00E23050" w:rsidRPr="009E2D83">
        <w:t xml:space="preserve"> so </w:t>
      </w:r>
      <w:r w:rsidRPr="009E2D83">
        <w:t>zabezpečenou</w:t>
      </w:r>
      <w:r w:rsidR="00E23050" w:rsidRPr="009E2D83">
        <w:t xml:space="preserve"> a </w:t>
      </w:r>
      <w:r w:rsidRPr="009E2D83">
        <w:t>stabilnou pozíciou, ktorí by sa tak ako</w:t>
      </w:r>
      <w:r w:rsidR="00E23050" w:rsidRPr="009E2D83">
        <w:t xml:space="preserve"> na </w:t>
      </w:r>
      <w:r w:rsidRPr="009E2D83">
        <w:t>Slovensku venovali boju proti trestnej činnosti proti životnému prostrediu</w:t>
      </w:r>
      <w:r w:rsidR="00E23050" w:rsidRPr="009E2D83">
        <w:t xml:space="preserve"> na </w:t>
      </w:r>
      <w:r w:rsidRPr="009E2D83">
        <w:t>ústrednej, regionálnej</w:t>
      </w:r>
      <w:r w:rsidR="00E23050" w:rsidRPr="009E2D83">
        <w:t xml:space="preserve"> a </w:t>
      </w:r>
      <w:r w:rsidRPr="009E2D83">
        <w:t>miestnej úrovni (pozri body 4.1.1, 4.1.2</w:t>
      </w:r>
      <w:r w:rsidR="00E23050" w:rsidRPr="009E2D83">
        <w:t xml:space="preserve"> a </w:t>
      </w:r>
      <w:r w:rsidRPr="009E2D83">
        <w:t>4.6);</w:t>
      </w:r>
    </w:p>
    <w:p w14:paraId="11750DD9" w14:textId="77777777" w:rsidR="00EC507D" w:rsidRPr="009E2D83" w:rsidRDefault="00EC507D" w:rsidP="00D77C26">
      <w:pPr>
        <w:pStyle w:val="Par-number1"/>
        <w:numPr>
          <w:ilvl w:val="0"/>
          <w:numId w:val="0"/>
        </w:numPr>
        <w:ind w:left="567"/>
        <w:jc w:val="both"/>
        <w:rPr>
          <w:rFonts w:eastAsia="Batang"/>
          <w:lang w:eastAsia="ko-KR"/>
        </w:rPr>
      </w:pPr>
    </w:p>
    <w:p w14:paraId="52A10B88" w14:textId="3D0F6E6B" w:rsidR="00EC507D" w:rsidRPr="009E2D83" w:rsidRDefault="00EC507D" w:rsidP="007B454A">
      <w:pPr>
        <w:pStyle w:val="Par-number1"/>
        <w:jc w:val="both"/>
        <w:rPr>
          <w:rFonts w:eastAsia="Batang"/>
        </w:rPr>
      </w:pPr>
      <w:r w:rsidRPr="009E2D83">
        <w:t>členské štáty sa vyzývajú, aby sa tak ako Slovensko aktívne zúčastňovali</w:t>
      </w:r>
      <w:r w:rsidR="00E23050" w:rsidRPr="009E2D83">
        <w:t xml:space="preserve"> na </w:t>
      </w:r>
      <w:r w:rsidRPr="009E2D83">
        <w:t>činnosti</w:t>
      </w:r>
      <w:r w:rsidR="00E23050" w:rsidRPr="009E2D83">
        <w:t xml:space="preserve"> na </w:t>
      </w:r>
      <w:r w:rsidRPr="009E2D83">
        <w:t>úrovni EÚ</w:t>
      </w:r>
      <w:r w:rsidR="00E23050" w:rsidRPr="009E2D83">
        <w:t xml:space="preserve"> a na </w:t>
      </w:r>
      <w:r w:rsidRPr="009E2D83">
        <w:t>medzinárodnej úrovni zameranej</w:t>
      </w:r>
      <w:r w:rsidR="00E23050" w:rsidRPr="009E2D83">
        <w:t xml:space="preserve"> na </w:t>
      </w:r>
      <w:r w:rsidRPr="009E2D83">
        <w:t>vykonávanie účinných opatrení proti trestným činom proti životnému prostrediu (pozri body 6.2.1, 6.2.2</w:t>
      </w:r>
      <w:r w:rsidR="00E23050" w:rsidRPr="009E2D83">
        <w:t xml:space="preserve"> a </w:t>
      </w:r>
      <w:r w:rsidRPr="009E2D83">
        <w:t>6.5);</w:t>
      </w:r>
    </w:p>
    <w:p w14:paraId="0744481C" w14:textId="77777777" w:rsidR="00EC507D" w:rsidRPr="009E2D83" w:rsidRDefault="00EC507D" w:rsidP="00D77C26">
      <w:pPr>
        <w:spacing w:before="0" w:after="0"/>
      </w:pPr>
      <w:r w:rsidRPr="009E2D83">
        <w:br w:type="page"/>
      </w:r>
    </w:p>
    <w:p w14:paraId="618F1CA2" w14:textId="4A190297" w:rsidR="00EC507D" w:rsidRPr="009E2D83" w:rsidRDefault="00EC507D">
      <w:pPr>
        <w:pStyle w:val="Par-number1"/>
        <w:jc w:val="both"/>
      </w:pPr>
      <w:r w:rsidRPr="009E2D83">
        <w:t>členské štáty by mali zvážiť určenie národných policajných kontaktných miest, pomocou ktorých by sa uľahčila</w:t>
      </w:r>
      <w:r w:rsidR="00E23050" w:rsidRPr="009E2D83">
        <w:t xml:space="preserve"> a </w:t>
      </w:r>
      <w:r w:rsidRPr="009E2D83">
        <w:t>urýchlia spolupráca</w:t>
      </w:r>
      <w:r w:rsidR="00E23050" w:rsidRPr="009E2D83">
        <w:t xml:space="preserve"> s </w:t>
      </w:r>
      <w:r w:rsidRPr="009E2D83">
        <w:t>Europolom</w:t>
      </w:r>
      <w:r w:rsidR="00E23050" w:rsidRPr="009E2D83">
        <w:t xml:space="preserve"> a </w:t>
      </w:r>
      <w:r w:rsidRPr="009E2D83">
        <w:t>Interpolom</w:t>
      </w:r>
      <w:r w:rsidR="00E23050" w:rsidRPr="009E2D83">
        <w:t xml:space="preserve"> v </w:t>
      </w:r>
      <w:r w:rsidRPr="009E2D83">
        <w:t xml:space="preserve">oblasti boja proti trestným činom proti životnému prostrediu, ako je napríklad </w:t>
      </w:r>
      <w:r w:rsidR="001F30CC" w:rsidRPr="009E2D83">
        <w:t>Úrad kriminálnej polície n</w:t>
      </w:r>
      <w:r w:rsidR="00E23050" w:rsidRPr="009E2D83">
        <w:t>a </w:t>
      </w:r>
      <w:r w:rsidRPr="009E2D83">
        <w:t>Slovensku (pozri body 6.2.1</w:t>
      </w:r>
      <w:r w:rsidR="00E23050" w:rsidRPr="009E2D83">
        <w:t xml:space="preserve"> a </w:t>
      </w:r>
      <w:r w:rsidRPr="009E2D83">
        <w:t>6.5);</w:t>
      </w:r>
    </w:p>
    <w:p w14:paraId="4A4A511C" w14:textId="77777777" w:rsidR="00EC507D" w:rsidRPr="009E2D83" w:rsidRDefault="00EC507D" w:rsidP="00D77C26">
      <w:pPr>
        <w:spacing w:before="0" w:after="0"/>
        <w:rPr>
          <w:lang w:eastAsia="fr-BE"/>
        </w:rPr>
      </w:pPr>
    </w:p>
    <w:p w14:paraId="20168C58" w14:textId="5A7CBC8B" w:rsidR="00EC507D" w:rsidRPr="009E2D83" w:rsidRDefault="00EC507D" w:rsidP="007B454A">
      <w:pPr>
        <w:pStyle w:val="Par-number1"/>
        <w:jc w:val="both"/>
        <w:rPr>
          <w:rFonts w:eastAsia="Batang"/>
        </w:rPr>
      </w:pPr>
      <w:r w:rsidRPr="009E2D83">
        <w:t>členské štáty by</w:t>
      </w:r>
      <w:r w:rsidR="00E23050" w:rsidRPr="009E2D83">
        <w:t xml:space="preserve"> v </w:t>
      </w:r>
      <w:r w:rsidRPr="009E2D83">
        <w:t>boji proti nezákonnej preprave odpadu mali úzko spolupracovať</w:t>
      </w:r>
      <w:r w:rsidR="00E23050" w:rsidRPr="009E2D83">
        <w:t xml:space="preserve"> so </w:t>
      </w:r>
      <w:r w:rsidRPr="009E2D83">
        <w:t>susednými krajinami, tak ako spolupracuje Slovensko</w:t>
      </w:r>
      <w:r w:rsidR="00E23050" w:rsidRPr="009E2D83">
        <w:t xml:space="preserve"> s </w:t>
      </w:r>
      <w:r w:rsidR="003F6C57" w:rsidRPr="009E2D83">
        <w:t>Českou republikou (pozri body </w:t>
      </w:r>
      <w:r w:rsidRPr="009E2D83">
        <w:t>7.1.1</w:t>
      </w:r>
      <w:r w:rsidR="00E23050" w:rsidRPr="009E2D83">
        <w:t xml:space="preserve"> a </w:t>
      </w:r>
      <w:r w:rsidRPr="009E2D83">
        <w:t>7.3);</w:t>
      </w:r>
    </w:p>
    <w:p w14:paraId="1C12D866" w14:textId="77777777" w:rsidR="00EC507D" w:rsidRPr="009E2D83" w:rsidRDefault="00EC507D" w:rsidP="00D77C26">
      <w:pPr>
        <w:pStyle w:val="Par-number1"/>
        <w:numPr>
          <w:ilvl w:val="0"/>
          <w:numId w:val="0"/>
        </w:numPr>
        <w:ind w:left="567"/>
        <w:jc w:val="both"/>
        <w:rPr>
          <w:rFonts w:eastAsia="Batang"/>
          <w:lang w:eastAsia="ko-KR"/>
        </w:rPr>
      </w:pPr>
    </w:p>
    <w:p w14:paraId="1A047F06" w14:textId="68309E28" w:rsidR="00EC507D" w:rsidRPr="009E2D83" w:rsidRDefault="00EC507D" w:rsidP="007B454A">
      <w:pPr>
        <w:pStyle w:val="Par-number1"/>
        <w:jc w:val="both"/>
        <w:rPr>
          <w:rFonts w:eastAsia="Batang"/>
        </w:rPr>
      </w:pPr>
      <w:r w:rsidRPr="009E2D83">
        <w:t>členské štáty by mali zvážiť vypracovanie ucelenej stratégie</w:t>
      </w:r>
      <w:r w:rsidR="00E23050" w:rsidRPr="009E2D83">
        <w:t xml:space="preserve"> na </w:t>
      </w:r>
      <w:r w:rsidRPr="009E2D83">
        <w:t>boj proti pesticídom, ktoré môžu mať vplyv</w:t>
      </w:r>
      <w:r w:rsidR="00E23050" w:rsidRPr="009E2D83">
        <w:t xml:space="preserve"> na </w:t>
      </w:r>
      <w:r w:rsidRPr="009E2D83">
        <w:t>problémy</w:t>
      </w:r>
      <w:r w:rsidR="00E23050" w:rsidRPr="009E2D83">
        <w:t xml:space="preserve"> s </w:t>
      </w:r>
      <w:r w:rsidRPr="009E2D83">
        <w:t>odpadom (pozri body 3.1, 8.1, 9.1</w:t>
      </w:r>
      <w:r w:rsidR="00E23050" w:rsidRPr="009E2D83">
        <w:t xml:space="preserve"> a </w:t>
      </w:r>
      <w:r w:rsidRPr="009E2D83">
        <w:t>9.4);</w:t>
      </w:r>
    </w:p>
    <w:p w14:paraId="3989C4F9" w14:textId="77777777" w:rsidR="00EC507D" w:rsidRPr="009E2D83" w:rsidRDefault="00EC507D" w:rsidP="008363AC">
      <w:pPr>
        <w:rPr>
          <w:lang w:eastAsia="ko-KR"/>
        </w:rPr>
      </w:pPr>
    </w:p>
    <w:p w14:paraId="75565C58" w14:textId="207F64D6" w:rsidR="00EC507D" w:rsidRPr="009E2D83" w:rsidRDefault="00EC507D" w:rsidP="007B454A">
      <w:pPr>
        <w:pStyle w:val="Par-number1"/>
        <w:jc w:val="both"/>
        <w:rPr>
          <w:rFonts w:eastAsia="Batang"/>
        </w:rPr>
      </w:pPr>
      <w:r w:rsidRPr="009E2D83">
        <w:t>členské štáty by mali zvážiť organizovanie spoločnej odbornej prípravy</w:t>
      </w:r>
      <w:r w:rsidR="00E23050" w:rsidRPr="009E2D83">
        <w:t xml:space="preserve"> v </w:t>
      </w:r>
      <w:r w:rsidRPr="009E2D83">
        <w:t>oblasti nebezpečných materiálov pre prokurátorov, príslušníkov polície</w:t>
      </w:r>
      <w:r w:rsidR="00E23050" w:rsidRPr="009E2D83">
        <w:t xml:space="preserve"> a </w:t>
      </w:r>
      <w:r w:rsidRPr="009E2D83">
        <w:t>prípadne iných zamestnancov zapojených</w:t>
      </w:r>
      <w:r w:rsidR="00E23050" w:rsidRPr="009E2D83">
        <w:t xml:space="preserve"> do </w:t>
      </w:r>
      <w:r w:rsidRPr="009E2D83">
        <w:t>boja proti trestným činom proti životnému prostrediu, aby si mohli vymieňať skúsenosti</w:t>
      </w:r>
      <w:r w:rsidR="00E23050" w:rsidRPr="009E2D83">
        <w:t xml:space="preserve"> a </w:t>
      </w:r>
      <w:r w:rsidRPr="009E2D83">
        <w:t>informácie</w:t>
      </w:r>
      <w:r w:rsidR="00E23050" w:rsidRPr="009E2D83">
        <w:t xml:space="preserve"> o </w:t>
      </w:r>
      <w:r w:rsidRPr="009E2D83">
        <w:t>formách spolupráce, tak ako sa organizuje</w:t>
      </w:r>
      <w:r w:rsidR="00E23050" w:rsidRPr="009E2D83">
        <w:t xml:space="preserve"> na </w:t>
      </w:r>
      <w:r w:rsidRPr="009E2D83">
        <w:t>Slovensku (pozri body 9.3.5</w:t>
      </w:r>
      <w:r w:rsidR="00E23050" w:rsidRPr="009E2D83">
        <w:t xml:space="preserve"> a </w:t>
      </w:r>
      <w:r w:rsidRPr="009E2D83">
        <w:t>9.4);</w:t>
      </w:r>
    </w:p>
    <w:p w14:paraId="0D219EA6" w14:textId="77777777" w:rsidR="00EC507D" w:rsidRPr="009E2D83" w:rsidRDefault="00EC507D" w:rsidP="00D77C26">
      <w:pPr>
        <w:pStyle w:val="Odsekzoznamu"/>
        <w:spacing w:after="0" w:line="360" w:lineRule="auto"/>
      </w:pPr>
    </w:p>
    <w:p w14:paraId="5DCFF163" w14:textId="77777777" w:rsidR="00EC507D" w:rsidRPr="009E2D83" w:rsidRDefault="00EC507D" w:rsidP="00D77C26">
      <w:pPr>
        <w:pStyle w:val="Nadpis3"/>
        <w:spacing w:before="0" w:after="0" w:line="360" w:lineRule="auto"/>
        <w:rPr>
          <w:i/>
          <w:iCs/>
        </w:rPr>
      </w:pPr>
      <w:bookmarkStart w:id="179" w:name="_Toc522026476"/>
      <w:bookmarkStart w:id="180" w:name="_Toc522028024"/>
      <w:r w:rsidRPr="009E2D83">
        <w:rPr>
          <w:i/>
          <w:iCs/>
        </w:rPr>
        <w:t>Odporúčania pre Europol/Eurojust/Komisiu</w:t>
      </w:r>
      <w:bookmarkEnd w:id="179"/>
      <w:bookmarkEnd w:id="180"/>
    </w:p>
    <w:p w14:paraId="0D6C4DD1" w14:textId="77777777" w:rsidR="00EC507D" w:rsidRPr="009E2D83" w:rsidRDefault="00EC507D" w:rsidP="00D77C26">
      <w:pPr>
        <w:pStyle w:val="Par-number1"/>
        <w:numPr>
          <w:ilvl w:val="0"/>
          <w:numId w:val="0"/>
        </w:numPr>
        <w:ind w:left="567"/>
      </w:pPr>
    </w:p>
    <w:p w14:paraId="0EF1FF27" w14:textId="605CFBE8" w:rsidR="00EC507D" w:rsidRPr="009E2D83" w:rsidRDefault="00EC507D" w:rsidP="007B454A">
      <w:pPr>
        <w:pStyle w:val="Par-number1"/>
        <w:jc w:val="both"/>
        <w:rPr>
          <w:rFonts w:eastAsia="Batang"/>
        </w:rPr>
      </w:pPr>
      <w:r w:rsidRPr="009E2D83">
        <w:t>Mala by sa umožniť účinnejšia výmena informácií</w:t>
      </w:r>
      <w:r w:rsidR="00E23050" w:rsidRPr="009E2D83">
        <w:t xml:space="preserve"> a </w:t>
      </w:r>
      <w:r w:rsidRPr="009E2D83">
        <w:t>osvedčených postupov, ktorá by mala prebiehať prostredníctvom príslušných agentúr EÚ ako Europol, Eurojust</w:t>
      </w:r>
      <w:r w:rsidR="00E23050" w:rsidRPr="009E2D83">
        <w:t xml:space="preserve"> a </w:t>
      </w:r>
      <w:r w:rsidR="003F6C57" w:rsidRPr="009E2D83">
        <w:t>Frontex (pozri </w:t>
      </w:r>
      <w:r w:rsidRPr="009E2D83">
        <w:t>bod 6.1.3).</w:t>
      </w:r>
    </w:p>
    <w:p w14:paraId="74D645CB" w14:textId="77777777" w:rsidR="00EC507D" w:rsidRPr="009E2D83" w:rsidRDefault="00EC507D" w:rsidP="00E23050">
      <w:pPr>
        <w:rPr>
          <w:lang w:eastAsia="ko-KR"/>
        </w:rPr>
        <w:sectPr w:rsidR="00EC507D" w:rsidRPr="009E2D83" w:rsidSect="0038010E">
          <w:headerReference w:type="even" r:id="rId17"/>
          <w:headerReference w:type="default" r:id="rId18"/>
          <w:footerReference w:type="even" r:id="rId19"/>
          <w:footerReference w:type="default" r:id="rId20"/>
          <w:headerReference w:type="first" r:id="rId21"/>
          <w:footerReference w:type="first" r:id="rId22"/>
          <w:pgSz w:w="11907" w:h="16840" w:code="9"/>
          <w:pgMar w:top="1134" w:right="1134" w:bottom="1134" w:left="1134" w:header="567" w:footer="567" w:gutter="0"/>
          <w:cols w:space="708"/>
          <w:docGrid w:linePitch="360"/>
        </w:sectPr>
      </w:pPr>
    </w:p>
    <w:p w14:paraId="7027C901" w14:textId="77777777" w:rsidR="00CC5A43" w:rsidRPr="009E2D83" w:rsidRDefault="00CC5A43" w:rsidP="00CC5A43">
      <w:pPr>
        <w:pStyle w:val="Nadpis1"/>
        <w:numPr>
          <w:ilvl w:val="0"/>
          <w:numId w:val="0"/>
        </w:numPr>
        <w:spacing w:before="0" w:after="0"/>
        <w:ind w:left="357"/>
        <w:rPr>
          <w:sz w:val="20"/>
          <w:szCs w:val="20"/>
          <w:lang w:val="en-GB"/>
        </w:rPr>
      </w:pPr>
      <w:bookmarkStart w:id="181" w:name="_Toc519864763"/>
      <w:bookmarkStart w:id="182" w:name="_Toc522028025"/>
      <w:r w:rsidRPr="009E2D83">
        <w:rPr>
          <w:sz w:val="20"/>
          <w:szCs w:val="20"/>
          <w:lang w:val="en-GB"/>
        </w:rPr>
        <w:lastRenderedPageBreak/>
        <w:t>PRÍLOHA A: Programme for the on-site visit</w:t>
      </w:r>
      <w:bookmarkEnd w:id="181"/>
      <w:bookmarkEnd w:id="182"/>
    </w:p>
    <w:p w14:paraId="41571E14" w14:textId="77777777" w:rsidR="00CC5A43" w:rsidRPr="009E2D83" w:rsidRDefault="00CC5A43" w:rsidP="00CC5A43">
      <w:pPr>
        <w:spacing w:before="0" w:after="0"/>
        <w:ind w:left="109"/>
        <w:rPr>
          <w:spacing w:val="16"/>
          <w:sz w:val="20"/>
          <w:lang w:val="en-GB"/>
        </w:rPr>
        <w:sectPr w:rsidR="00CC5A43" w:rsidRPr="009E2D83" w:rsidSect="001A0788">
          <w:headerReference w:type="default" r:id="rId23"/>
          <w:footerReference w:type="default" r:id="rId24"/>
          <w:pgSz w:w="16840" w:h="11907" w:orient="landscape" w:code="9"/>
          <w:pgMar w:top="0" w:right="1134" w:bottom="0" w:left="1134" w:header="0" w:footer="567" w:gutter="0"/>
          <w:cols w:space="708"/>
          <w:docGrid w:linePitch="360"/>
        </w:sectPr>
      </w:pPr>
      <w:r w:rsidRPr="009E2D83">
        <w:rPr>
          <w:spacing w:val="77"/>
          <w:sz w:val="20"/>
          <w:lang w:val="en-GB"/>
        </w:rPr>
        <w:t xml:space="preserve"> </w:t>
      </w:r>
      <w:r w:rsidRPr="009E2D83">
        <w:rPr>
          <w:noProof/>
          <w:spacing w:val="77"/>
          <w:sz w:val="20"/>
          <w:lang w:eastAsia="sk-SK"/>
        </w:rPr>
        <mc:AlternateContent>
          <mc:Choice Requires="wps">
            <w:drawing>
              <wp:inline distT="0" distB="0" distL="0" distR="0" wp14:anchorId="4629C2B3" wp14:editId="4B1F3A46">
                <wp:extent cx="2292985" cy="5962650"/>
                <wp:effectExtent l="0" t="0" r="12065" b="0"/>
                <wp:docPr id="15" name="Text Box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92985" cy="59626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W w:w="0" w:type="auto"/>
                              <w:tblInd w:w="1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12"/>
                              <w:gridCol w:w="2736"/>
                            </w:tblGrid>
                            <w:tr w:rsidR="00CC5A43" w14:paraId="16C9576F" w14:textId="77777777" w:rsidTr="00A65B35">
                              <w:trPr>
                                <w:trHeight w:val="230"/>
                              </w:trPr>
                              <w:tc>
                                <w:tcPr>
                                  <w:tcW w:w="3448" w:type="dxa"/>
                                  <w:gridSpan w:val="2"/>
                                  <w:shd w:val="clear" w:color="auto" w:fill="CCCCFF"/>
                                </w:tcPr>
                                <w:p w14:paraId="148393CA" w14:textId="77777777" w:rsidR="00CC5A43" w:rsidRDefault="00CC5A43">
                                  <w:pPr>
                                    <w:pStyle w:val="TableParagraph"/>
                                    <w:spacing w:before="33"/>
                                    <w:ind w:left="1086"/>
                                    <w:rPr>
                                      <w:b/>
                                      <w:sz w:val="11"/>
                                    </w:rPr>
                                  </w:pPr>
                                  <w:r>
                                    <w:rPr>
                                      <w:b/>
                                      <w:color w:val="003366"/>
                                      <w:sz w:val="11"/>
                                    </w:rPr>
                                    <w:t xml:space="preserve"> 23 January 2018</w:t>
                                  </w:r>
                                </w:p>
                              </w:tc>
                            </w:tr>
                            <w:tr w:rsidR="00CC5A43" w14:paraId="41EA11A6" w14:textId="77777777" w:rsidTr="00A65B35">
                              <w:trPr>
                                <w:trHeight w:val="496"/>
                              </w:trPr>
                              <w:tc>
                                <w:tcPr>
                                  <w:tcW w:w="712" w:type="dxa"/>
                                  <w:shd w:val="clear" w:color="auto" w:fill="FFFFCC"/>
                                </w:tcPr>
                                <w:p w14:paraId="452BEB25" w14:textId="77777777" w:rsidR="00CC5A43" w:rsidRDefault="00CC5A43">
                                  <w:pPr>
                                    <w:pStyle w:val="TableParagraph"/>
                                    <w:rPr>
                                      <w:rFonts w:ascii="Times New Roman"/>
                                      <w:sz w:val="10"/>
                                    </w:rPr>
                                  </w:pPr>
                                </w:p>
                                <w:p w14:paraId="40E8B3E9" w14:textId="77777777" w:rsidR="00CC5A43" w:rsidRDefault="00CC5A43">
                                  <w:pPr>
                                    <w:pStyle w:val="TableParagraph"/>
                                    <w:spacing w:before="62"/>
                                    <w:ind w:left="116" w:right="102"/>
                                    <w:jc w:val="center"/>
                                    <w:rPr>
                                      <w:sz w:val="11"/>
                                    </w:rPr>
                                  </w:pPr>
                                  <w:r>
                                    <w:rPr>
                                      <w:color w:val="1F487C"/>
                                      <w:sz w:val="11"/>
                                    </w:rPr>
                                    <w:t>08:00</w:t>
                                  </w:r>
                                </w:p>
                              </w:tc>
                              <w:tc>
                                <w:tcPr>
                                  <w:tcW w:w="2736" w:type="dxa"/>
                                  <w:shd w:val="clear" w:color="auto" w:fill="FFFFCC"/>
                                </w:tcPr>
                                <w:p w14:paraId="3A4ABC20" w14:textId="77777777" w:rsidR="00CC5A43" w:rsidRDefault="00CC5A43">
                                  <w:pPr>
                                    <w:pStyle w:val="TableParagraph"/>
                                    <w:rPr>
                                      <w:rFonts w:ascii="Times New Roman"/>
                                      <w:sz w:val="10"/>
                                    </w:rPr>
                                  </w:pPr>
                                </w:p>
                                <w:p w14:paraId="601FE03B" w14:textId="77777777" w:rsidR="00CC5A43" w:rsidRDefault="00CC5A43">
                                  <w:pPr>
                                    <w:pStyle w:val="TableParagraph"/>
                                    <w:spacing w:before="62"/>
                                    <w:ind w:left="46" w:right="37"/>
                                    <w:jc w:val="center"/>
                                    <w:rPr>
                                      <w:sz w:val="11"/>
                                    </w:rPr>
                                  </w:pPr>
                                  <w:r>
                                    <w:rPr>
                                      <w:color w:val="1F487C"/>
                                      <w:sz w:val="11"/>
                                    </w:rPr>
                                    <w:t>Transport from the hotel</w:t>
                                  </w:r>
                                </w:p>
                              </w:tc>
                            </w:tr>
                            <w:tr w:rsidR="00CC5A43" w14:paraId="4DC692C3" w14:textId="77777777" w:rsidTr="00A65B35">
                              <w:trPr>
                                <w:trHeight w:val="858"/>
                              </w:trPr>
                              <w:tc>
                                <w:tcPr>
                                  <w:tcW w:w="712" w:type="dxa"/>
                                </w:tcPr>
                                <w:p w14:paraId="4BB3DB74" w14:textId="77777777" w:rsidR="00CC5A43" w:rsidRDefault="00CC5A43">
                                  <w:pPr>
                                    <w:pStyle w:val="TableParagraph"/>
                                    <w:rPr>
                                      <w:rFonts w:ascii="Times New Roman"/>
                                      <w:sz w:val="10"/>
                                    </w:rPr>
                                  </w:pPr>
                                </w:p>
                                <w:p w14:paraId="4DF6DC4A" w14:textId="77777777" w:rsidR="00CC5A43" w:rsidRDefault="00CC5A43">
                                  <w:pPr>
                                    <w:pStyle w:val="TableParagraph"/>
                                    <w:rPr>
                                      <w:rFonts w:ascii="Times New Roman"/>
                                      <w:sz w:val="10"/>
                                    </w:rPr>
                                  </w:pPr>
                                </w:p>
                                <w:p w14:paraId="126DD2FC" w14:textId="77777777" w:rsidR="00CC5A43" w:rsidRDefault="00CC5A43">
                                  <w:pPr>
                                    <w:pStyle w:val="TableParagraph"/>
                                    <w:spacing w:before="3"/>
                                    <w:rPr>
                                      <w:rFonts w:ascii="Times New Roman"/>
                                      <w:sz w:val="11"/>
                                    </w:rPr>
                                  </w:pPr>
                                </w:p>
                                <w:p w14:paraId="1A43C7B2" w14:textId="77777777" w:rsidR="00CC5A43" w:rsidRDefault="00CC5A43">
                                  <w:pPr>
                                    <w:pStyle w:val="TableParagraph"/>
                                    <w:ind w:left="116" w:right="105"/>
                                    <w:jc w:val="center"/>
                                    <w:rPr>
                                      <w:sz w:val="11"/>
                                    </w:rPr>
                                  </w:pPr>
                                  <w:r>
                                    <w:rPr>
                                      <w:color w:val="006FC0"/>
                                      <w:sz w:val="11"/>
                                    </w:rPr>
                                    <w:t>8:30 - 9:00</w:t>
                                  </w:r>
                                </w:p>
                              </w:tc>
                              <w:tc>
                                <w:tcPr>
                                  <w:tcW w:w="2736" w:type="dxa"/>
                                </w:tcPr>
                                <w:p w14:paraId="3550A958" w14:textId="77777777" w:rsidR="00CC5A43" w:rsidRDefault="00CC5A43">
                                  <w:pPr>
                                    <w:pStyle w:val="TableParagraph"/>
                                    <w:rPr>
                                      <w:rFonts w:ascii="Times New Roman"/>
                                      <w:sz w:val="10"/>
                                    </w:rPr>
                                  </w:pPr>
                                </w:p>
                                <w:p w14:paraId="727D58DA" w14:textId="77777777" w:rsidR="00CC5A43" w:rsidRDefault="00CC5A43">
                                  <w:pPr>
                                    <w:pStyle w:val="TableParagraph"/>
                                    <w:spacing w:before="81" w:line="264" w:lineRule="auto"/>
                                    <w:ind w:left="69" w:right="56" w:firstLine="4"/>
                                    <w:jc w:val="center"/>
                                    <w:rPr>
                                      <w:sz w:val="11"/>
                                    </w:rPr>
                                  </w:pPr>
                                  <w:r>
                                    <w:rPr>
                                      <w:color w:val="006FC0"/>
                                      <w:sz w:val="11"/>
                                    </w:rPr>
                                    <w:t>Welcome speech by Mr. Jaroslav Málik (1st Vice- president of the Police Force) in the Presidium of the Police Force</w:t>
                                  </w:r>
                                </w:p>
                              </w:tc>
                            </w:tr>
                            <w:tr w:rsidR="00CC5A43" w14:paraId="7427B9F1" w14:textId="77777777" w:rsidTr="00A65B35">
                              <w:trPr>
                                <w:trHeight w:val="811"/>
                              </w:trPr>
                              <w:tc>
                                <w:tcPr>
                                  <w:tcW w:w="712" w:type="dxa"/>
                                </w:tcPr>
                                <w:p w14:paraId="55F92E83" w14:textId="77777777" w:rsidR="00CC5A43" w:rsidRDefault="00CC5A43">
                                  <w:pPr>
                                    <w:pStyle w:val="TableParagraph"/>
                                    <w:rPr>
                                      <w:rFonts w:ascii="Times New Roman"/>
                                      <w:sz w:val="10"/>
                                    </w:rPr>
                                  </w:pPr>
                                </w:p>
                                <w:p w14:paraId="537A321A" w14:textId="77777777" w:rsidR="00CC5A43" w:rsidRDefault="00CC5A43">
                                  <w:pPr>
                                    <w:pStyle w:val="TableParagraph"/>
                                    <w:rPr>
                                      <w:rFonts w:ascii="Times New Roman"/>
                                      <w:sz w:val="10"/>
                                    </w:rPr>
                                  </w:pPr>
                                </w:p>
                                <w:p w14:paraId="11E0F979" w14:textId="77777777" w:rsidR="00CC5A43" w:rsidRDefault="00CC5A43">
                                  <w:pPr>
                                    <w:pStyle w:val="TableParagraph"/>
                                    <w:spacing w:before="2"/>
                                    <w:rPr>
                                      <w:rFonts w:ascii="Times New Roman"/>
                                      <w:sz w:val="9"/>
                                    </w:rPr>
                                  </w:pPr>
                                </w:p>
                                <w:p w14:paraId="7ECF4B41" w14:textId="77777777" w:rsidR="00CC5A43" w:rsidRDefault="00CC5A43">
                                  <w:pPr>
                                    <w:pStyle w:val="TableParagraph"/>
                                    <w:ind w:left="116" w:right="105"/>
                                    <w:jc w:val="center"/>
                                    <w:rPr>
                                      <w:sz w:val="11"/>
                                    </w:rPr>
                                  </w:pPr>
                                  <w:r>
                                    <w:rPr>
                                      <w:color w:val="006FC0"/>
                                      <w:sz w:val="11"/>
                                    </w:rPr>
                                    <w:t>9:00 - 9:30</w:t>
                                  </w:r>
                                </w:p>
                              </w:tc>
                              <w:tc>
                                <w:tcPr>
                                  <w:tcW w:w="2736" w:type="dxa"/>
                                </w:tcPr>
                                <w:p w14:paraId="7186F492" w14:textId="77777777" w:rsidR="00CC5A43" w:rsidRDefault="00CC5A43">
                                  <w:pPr>
                                    <w:pStyle w:val="TableParagraph"/>
                                    <w:spacing w:before="9" w:line="264" w:lineRule="auto"/>
                                    <w:ind w:left="47" w:right="37"/>
                                    <w:jc w:val="center"/>
                                    <w:rPr>
                                      <w:sz w:val="11"/>
                                    </w:rPr>
                                  </w:pPr>
                                  <w:r>
                                    <w:rPr>
                                      <w:color w:val="006FC0"/>
                                      <w:sz w:val="11"/>
                                    </w:rPr>
                                    <w:t>Department for Detection of Hazardous Substances and Environmental Crime, Criminal Police Bureau, Presidium of the Police Force - The Police Force Organisation and Responsibilities in the field of</w:t>
                                  </w:r>
                                </w:p>
                                <w:p w14:paraId="61617DE6" w14:textId="77777777" w:rsidR="00CC5A43" w:rsidRDefault="00CC5A43">
                                  <w:pPr>
                                    <w:pStyle w:val="TableParagraph"/>
                                    <w:spacing w:line="129" w:lineRule="exact"/>
                                    <w:ind w:left="47" w:right="34"/>
                                    <w:jc w:val="center"/>
                                    <w:rPr>
                                      <w:sz w:val="11"/>
                                    </w:rPr>
                                  </w:pPr>
                                  <w:r>
                                    <w:rPr>
                                      <w:color w:val="006FC0"/>
                                      <w:sz w:val="11"/>
                                    </w:rPr>
                                    <w:t>Environmental Crime</w:t>
                                  </w:r>
                                </w:p>
                              </w:tc>
                            </w:tr>
                            <w:tr w:rsidR="00CC5A43" w14:paraId="2F1FFF0B" w14:textId="77777777" w:rsidTr="00A65B35">
                              <w:trPr>
                                <w:trHeight w:val="997"/>
                              </w:trPr>
                              <w:tc>
                                <w:tcPr>
                                  <w:tcW w:w="712" w:type="dxa"/>
                                </w:tcPr>
                                <w:p w14:paraId="33154724" w14:textId="77777777" w:rsidR="00CC5A43" w:rsidRDefault="00CC5A43">
                                  <w:pPr>
                                    <w:pStyle w:val="TableParagraph"/>
                                    <w:rPr>
                                      <w:rFonts w:ascii="Times New Roman"/>
                                      <w:sz w:val="10"/>
                                    </w:rPr>
                                  </w:pPr>
                                </w:p>
                                <w:p w14:paraId="5256FBD4" w14:textId="77777777" w:rsidR="00CC5A43" w:rsidRDefault="00CC5A43">
                                  <w:pPr>
                                    <w:pStyle w:val="TableParagraph"/>
                                    <w:rPr>
                                      <w:rFonts w:ascii="Times New Roman"/>
                                      <w:sz w:val="10"/>
                                    </w:rPr>
                                  </w:pPr>
                                </w:p>
                                <w:p w14:paraId="6E07E65B" w14:textId="77777777" w:rsidR="00CC5A43" w:rsidRDefault="00CC5A43">
                                  <w:pPr>
                                    <w:pStyle w:val="TableParagraph"/>
                                    <w:rPr>
                                      <w:rFonts w:ascii="Times New Roman"/>
                                      <w:sz w:val="10"/>
                                    </w:rPr>
                                  </w:pPr>
                                </w:p>
                                <w:p w14:paraId="401D11F1" w14:textId="77777777" w:rsidR="00CC5A43" w:rsidRDefault="00CC5A43">
                                  <w:pPr>
                                    <w:pStyle w:val="TableParagraph"/>
                                    <w:spacing w:before="84"/>
                                    <w:ind w:left="116" w:right="102"/>
                                    <w:jc w:val="center"/>
                                    <w:rPr>
                                      <w:sz w:val="11"/>
                                    </w:rPr>
                                  </w:pPr>
                                  <w:r>
                                    <w:rPr>
                                      <w:color w:val="006FC0"/>
                                      <w:sz w:val="11"/>
                                    </w:rPr>
                                    <w:t>9:30 - 10:15</w:t>
                                  </w:r>
                                </w:p>
                              </w:tc>
                              <w:tc>
                                <w:tcPr>
                                  <w:tcW w:w="2736" w:type="dxa"/>
                                </w:tcPr>
                                <w:p w14:paraId="36461F25" w14:textId="77777777" w:rsidR="00CC5A43" w:rsidRDefault="00CC5A43">
                                  <w:pPr>
                                    <w:pStyle w:val="TableParagraph"/>
                                    <w:spacing w:before="10"/>
                                    <w:rPr>
                                      <w:rFonts w:ascii="Times New Roman"/>
                                      <w:sz w:val="8"/>
                                    </w:rPr>
                                  </w:pPr>
                                </w:p>
                                <w:p w14:paraId="3B25AB0E" w14:textId="77777777" w:rsidR="00CC5A43" w:rsidRDefault="00CC5A43">
                                  <w:pPr>
                                    <w:pStyle w:val="TableParagraph"/>
                                    <w:spacing w:line="264" w:lineRule="auto"/>
                                    <w:ind w:left="47" w:right="37"/>
                                    <w:jc w:val="center"/>
                                    <w:rPr>
                                      <w:sz w:val="11"/>
                                    </w:rPr>
                                  </w:pPr>
                                  <w:r>
                                    <w:rPr>
                                      <w:color w:val="006FC0"/>
                                      <w:sz w:val="11"/>
                                    </w:rPr>
                                    <w:t>Department for Detection of Hazardous Substances and Environmental Crime, Criminal Police Bureau, Presidium of the Police Force - Illegal production and possession of hazardous substances in the Slovak Republic</w:t>
                                  </w:r>
                                </w:p>
                              </w:tc>
                            </w:tr>
                            <w:tr w:rsidR="00CC5A43" w14:paraId="1D5F21B1" w14:textId="77777777" w:rsidTr="00A65B35">
                              <w:trPr>
                                <w:trHeight w:val="777"/>
                              </w:trPr>
                              <w:tc>
                                <w:tcPr>
                                  <w:tcW w:w="712" w:type="dxa"/>
                                </w:tcPr>
                                <w:p w14:paraId="7988235B" w14:textId="77777777" w:rsidR="00CC5A43" w:rsidRDefault="00CC5A43">
                                  <w:pPr>
                                    <w:pStyle w:val="TableParagraph"/>
                                    <w:rPr>
                                      <w:rFonts w:ascii="Times New Roman"/>
                                      <w:sz w:val="10"/>
                                    </w:rPr>
                                  </w:pPr>
                                </w:p>
                                <w:p w14:paraId="76C15C81" w14:textId="77777777" w:rsidR="00CC5A43" w:rsidRDefault="00CC5A43">
                                  <w:pPr>
                                    <w:pStyle w:val="TableParagraph"/>
                                    <w:rPr>
                                      <w:rFonts w:ascii="Times New Roman"/>
                                      <w:sz w:val="10"/>
                                    </w:rPr>
                                  </w:pPr>
                                </w:p>
                                <w:p w14:paraId="7306CA34" w14:textId="77777777" w:rsidR="00CC5A43" w:rsidRDefault="00CC5A43">
                                  <w:pPr>
                                    <w:pStyle w:val="TableParagraph"/>
                                    <w:spacing w:before="88"/>
                                    <w:ind w:left="116" w:right="105"/>
                                    <w:jc w:val="center"/>
                                    <w:rPr>
                                      <w:sz w:val="11"/>
                                    </w:rPr>
                                  </w:pPr>
                                  <w:r>
                                    <w:rPr>
                                      <w:color w:val="006FC0"/>
                                      <w:sz w:val="11"/>
                                    </w:rPr>
                                    <w:t>10:15 - 10:45</w:t>
                                  </w:r>
                                </w:p>
                              </w:tc>
                              <w:tc>
                                <w:tcPr>
                                  <w:tcW w:w="2736" w:type="dxa"/>
                                </w:tcPr>
                                <w:p w14:paraId="66882B25" w14:textId="77777777" w:rsidR="00CC5A43" w:rsidRDefault="00CC5A43">
                                  <w:pPr>
                                    <w:pStyle w:val="TableParagraph"/>
                                    <w:rPr>
                                      <w:rFonts w:ascii="Times New Roman"/>
                                      <w:sz w:val="10"/>
                                    </w:rPr>
                                  </w:pPr>
                                </w:p>
                                <w:p w14:paraId="10EC06D5" w14:textId="77777777" w:rsidR="00CC5A43" w:rsidRDefault="00CC5A43">
                                  <w:pPr>
                                    <w:pStyle w:val="TableParagraph"/>
                                    <w:rPr>
                                      <w:rFonts w:ascii="Times New Roman"/>
                                      <w:sz w:val="10"/>
                                    </w:rPr>
                                  </w:pPr>
                                </w:p>
                                <w:p w14:paraId="49CECB6E" w14:textId="77777777" w:rsidR="00CC5A43" w:rsidRDefault="00CC5A43">
                                  <w:pPr>
                                    <w:pStyle w:val="TableParagraph"/>
                                    <w:spacing w:before="88"/>
                                    <w:ind w:left="47" w:right="33"/>
                                    <w:jc w:val="center"/>
                                    <w:rPr>
                                      <w:sz w:val="11"/>
                                    </w:rPr>
                                  </w:pPr>
                                  <w:r>
                                    <w:rPr>
                                      <w:color w:val="006FC0"/>
                                      <w:sz w:val="11"/>
                                    </w:rPr>
                                    <w:t>Q &amp; A</w:t>
                                  </w:r>
                                </w:p>
                              </w:tc>
                            </w:tr>
                            <w:tr w:rsidR="00CC5A43" w14:paraId="36B3B6B3" w14:textId="77777777" w:rsidTr="00A65B35">
                              <w:trPr>
                                <w:trHeight w:val="458"/>
                              </w:trPr>
                              <w:tc>
                                <w:tcPr>
                                  <w:tcW w:w="712" w:type="dxa"/>
                                  <w:shd w:val="clear" w:color="auto" w:fill="FFFFCC"/>
                                </w:tcPr>
                                <w:p w14:paraId="659C37E6" w14:textId="77777777" w:rsidR="00CC5A43" w:rsidRDefault="00CC5A43">
                                  <w:pPr>
                                    <w:pStyle w:val="TableParagraph"/>
                                    <w:spacing w:before="8"/>
                                    <w:rPr>
                                      <w:rFonts w:ascii="Times New Roman"/>
                                      <w:sz w:val="13"/>
                                    </w:rPr>
                                  </w:pPr>
                                </w:p>
                                <w:p w14:paraId="35196007" w14:textId="77777777" w:rsidR="00CC5A43" w:rsidRDefault="00CC5A43">
                                  <w:pPr>
                                    <w:pStyle w:val="TableParagraph"/>
                                    <w:ind w:left="116" w:right="105"/>
                                    <w:jc w:val="center"/>
                                    <w:rPr>
                                      <w:sz w:val="11"/>
                                    </w:rPr>
                                  </w:pPr>
                                  <w:r>
                                    <w:rPr>
                                      <w:color w:val="006FC0"/>
                                      <w:sz w:val="11"/>
                                    </w:rPr>
                                    <w:t>10:45 - 11:00</w:t>
                                  </w:r>
                                </w:p>
                              </w:tc>
                              <w:tc>
                                <w:tcPr>
                                  <w:tcW w:w="2736" w:type="dxa"/>
                                  <w:shd w:val="clear" w:color="auto" w:fill="FFFFCC"/>
                                </w:tcPr>
                                <w:p w14:paraId="2985AE7B" w14:textId="77777777" w:rsidR="00CC5A43" w:rsidRDefault="00CC5A43">
                                  <w:pPr>
                                    <w:pStyle w:val="TableParagraph"/>
                                    <w:spacing w:before="8"/>
                                    <w:rPr>
                                      <w:rFonts w:ascii="Times New Roman"/>
                                      <w:sz w:val="13"/>
                                    </w:rPr>
                                  </w:pPr>
                                </w:p>
                                <w:p w14:paraId="08837888" w14:textId="77777777" w:rsidR="00CC5A43" w:rsidRDefault="00CC5A43">
                                  <w:pPr>
                                    <w:pStyle w:val="TableParagraph"/>
                                    <w:ind w:left="47" w:right="34"/>
                                    <w:jc w:val="center"/>
                                    <w:rPr>
                                      <w:sz w:val="11"/>
                                    </w:rPr>
                                  </w:pPr>
                                  <w:r>
                                    <w:rPr>
                                      <w:color w:val="1F487C"/>
                                      <w:sz w:val="11"/>
                                    </w:rPr>
                                    <w:t>Coffee Break</w:t>
                                  </w:r>
                                </w:p>
                              </w:tc>
                            </w:tr>
                            <w:tr w:rsidR="00CC5A43" w14:paraId="5F04C612" w14:textId="77777777" w:rsidTr="00A65B35">
                              <w:trPr>
                                <w:trHeight w:val="998"/>
                              </w:trPr>
                              <w:tc>
                                <w:tcPr>
                                  <w:tcW w:w="712" w:type="dxa"/>
                                </w:tcPr>
                                <w:p w14:paraId="2774BAD5" w14:textId="77777777" w:rsidR="00CC5A43" w:rsidRDefault="00CC5A43">
                                  <w:pPr>
                                    <w:pStyle w:val="TableParagraph"/>
                                    <w:rPr>
                                      <w:rFonts w:ascii="Times New Roman"/>
                                      <w:sz w:val="10"/>
                                    </w:rPr>
                                  </w:pPr>
                                </w:p>
                                <w:p w14:paraId="443053FF" w14:textId="77777777" w:rsidR="00CC5A43" w:rsidRDefault="00CC5A43">
                                  <w:pPr>
                                    <w:pStyle w:val="TableParagraph"/>
                                    <w:rPr>
                                      <w:rFonts w:ascii="Times New Roman"/>
                                      <w:sz w:val="10"/>
                                    </w:rPr>
                                  </w:pPr>
                                </w:p>
                                <w:p w14:paraId="0D133694" w14:textId="77777777" w:rsidR="00CC5A43" w:rsidRDefault="00CC5A43">
                                  <w:pPr>
                                    <w:pStyle w:val="TableParagraph"/>
                                    <w:rPr>
                                      <w:rFonts w:ascii="Times New Roman"/>
                                      <w:sz w:val="10"/>
                                    </w:rPr>
                                  </w:pPr>
                                </w:p>
                                <w:p w14:paraId="3521968C" w14:textId="77777777" w:rsidR="00CC5A43" w:rsidRDefault="00CC5A43">
                                  <w:pPr>
                                    <w:pStyle w:val="TableParagraph"/>
                                    <w:spacing w:before="84"/>
                                    <w:ind w:left="116" w:right="105"/>
                                    <w:jc w:val="center"/>
                                    <w:rPr>
                                      <w:sz w:val="11"/>
                                    </w:rPr>
                                  </w:pPr>
                                  <w:r>
                                    <w:rPr>
                                      <w:color w:val="006FC0"/>
                                      <w:sz w:val="11"/>
                                    </w:rPr>
                                    <w:t>11:00 - 11:35</w:t>
                                  </w:r>
                                </w:p>
                              </w:tc>
                              <w:tc>
                                <w:tcPr>
                                  <w:tcW w:w="2736" w:type="dxa"/>
                                </w:tcPr>
                                <w:p w14:paraId="649936F9" w14:textId="77777777" w:rsidR="00CC5A43" w:rsidRDefault="00CC5A43">
                                  <w:pPr>
                                    <w:pStyle w:val="TableParagraph"/>
                                    <w:rPr>
                                      <w:rFonts w:ascii="Times New Roman"/>
                                      <w:sz w:val="10"/>
                                    </w:rPr>
                                  </w:pPr>
                                </w:p>
                                <w:p w14:paraId="64DEDE8C" w14:textId="77777777" w:rsidR="00CC5A43" w:rsidRDefault="00CC5A43">
                                  <w:pPr>
                                    <w:pStyle w:val="TableParagraph"/>
                                    <w:spacing w:before="1"/>
                                    <w:rPr>
                                      <w:rFonts w:ascii="Times New Roman"/>
                                      <w:sz w:val="13"/>
                                    </w:rPr>
                                  </w:pPr>
                                </w:p>
                                <w:p w14:paraId="550C96DF" w14:textId="77777777" w:rsidR="00CC5A43" w:rsidRDefault="00CC5A43">
                                  <w:pPr>
                                    <w:pStyle w:val="TableParagraph"/>
                                    <w:spacing w:line="264" w:lineRule="auto"/>
                                    <w:ind w:left="156" w:right="143"/>
                                    <w:jc w:val="center"/>
                                    <w:rPr>
                                      <w:sz w:val="11"/>
                                    </w:rPr>
                                  </w:pPr>
                                  <w:r>
                                    <w:rPr>
                                      <w:color w:val="006FC0"/>
                                      <w:sz w:val="11"/>
                                    </w:rPr>
                                    <w:t>Crisis Management Section, Ministry of Interior - The Place and Tasks of the Control Chemical Laboratories</w:t>
                                  </w:r>
                                </w:p>
                              </w:tc>
                            </w:tr>
                            <w:tr w:rsidR="00CC5A43" w14:paraId="71597640" w14:textId="77777777" w:rsidTr="00A65B35">
                              <w:trPr>
                                <w:trHeight w:val="637"/>
                              </w:trPr>
                              <w:tc>
                                <w:tcPr>
                                  <w:tcW w:w="712" w:type="dxa"/>
                                </w:tcPr>
                                <w:p w14:paraId="552F914E" w14:textId="77777777" w:rsidR="00CC5A43" w:rsidRDefault="00CC5A43">
                                  <w:pPr>
                                    <w:pStyle w:val="TableParagraph"/>
                                    <w:rPr>
                                      <w:rFonts w:ascii="Times New Roman"/>
                                      <w:sz w:val="10"/>
                                    </w:rPr>
                                  </w:pPr>
                                </w:p>
                                <w:p w14:paraId="1CE64557" w14:textId="77777777" w:rsidR="00CC5A43" w:rsidRDefault="00CC5A43">
                                  <w:pPr>
                                    <w:pStyle w:val="TableParagraph"/>
                                    <w:spacing w:before="7"/>
                                    <w:rPr>
                                      <w:rFonts w:ascii="Times New Roman"/>
                                      <w:sz w:val="11"/>
                                    </w:rPr>
                                  </w:pPr>
                                </w:p>
                                <w:p w14:paraId="48FED294" w14:textId="77777777" w:rsidR="00CC5A43" w:rsidRDefault="00CC5A43">
                                  <w:pPr>
                                    <w:pStyle w:val="TableParagraph"/>
                                    <w:ind w:left="116" w:right="105"/>
                                    <w:jc w:val="center"/>
                                    <w:rPr>
                                      <w:sz w:val="11"/>
                                    </w:rPr>
                                  </w:pPr>
                                  <w:r>
                                    <w:rPr>
                                      <w:color w:val="006FC0"/>
                                      <w:sz w:val="11"/>
                                    </w:rPr>
                                    <w:t>11:35 - 12:10</w:t>
                                  </w:r>
                                </w:p>
                              </w:tc>
                              <w:tc>
                                <w:tcPr>
                                  <w:tcW w:w="2736" w:type="dxa"/>
                                </w:tcPr>
                                <w:p w14:paraId="72E1458A" w14:textId="77777777" w:rsidR="00CC5A43" w:rsidRDefault="00CC5A43">
                                  <w:pPr>
                                    <w:pStyle w:val="TableParagraph"/>
                                    <w:spacing w:before="6"/>
                                    <w:rPr>
                                      <w:rFonts w:ascii="Times New Roman"/>
                                      <w:sz w:val="14"/>
                                    </w:rPr>
                                  </w:pPr>
                                </w:p>
                                <w:p w14:paraId="4735ADCD" w14:textId="77777777" w:rsidR="00CC5A43" w:rsidRDefault="00CC5A43" w:rsidP="00863430">
                                  <w:pPr>
                                    <w:pStyle w:val="TableParagraph"/>
                                    <w:spacing w:line="264" w:lineRule="auto"/>
                                    <w:ind w:left="156" w:right="143"/>
                                    <w:jc w:val="center"/>
                                    <w:rPr>
                                      <w:sz w:val="11"/>
                                    </w:rPr>
                                  </w:pPr>
                                  <w:r w:rsidRPr="00863430">
                                    <w:rPr>
                                      <w:color w:val="006FC0"/>
                                      <w:sz w:val="11"/>
                                    </w:rPr>
                                    <w:t>Ministry of Transport and Construction</w:t>
                                  </w:r>
                                  <w:r>
                                    <w:rPr>
                                      <w:color w:val="FF0000"/>
                                      <w:sz w:val="11"/>
                                    </w:rPr>
                                    <w:t xml:space="preserve"> </w:t>
                                  </w:r>
                                </w:p>
                              </w:tc>
                            </w:tr>
                            <w:tr w:rsidR="00CC5A43" w14:paraId="1727F98F" w14:textId="77777777" w:rsidTr="00A65B35">
                              <w:trPr>
                                <w:trHeight w:val="623"/>
                              </w:trPr>
                              <w:tc>
                                <w:tcPr>
                                  <w:tcW w:w="712" w:type="dxa"/>
                                </w:tcPr>
                                <w:p w14:paraId="101A5ADB" w14:textId="77777777" w:rsidR="00CC5A43" w:rsidRDefault="00CC5A43">
                                  <w:pPr>
                                    <w:pStyle w:val="TableParagraph"/>
                                    <w:rPr>
                                      <w:rFonts w:ascii="Times New Roman"/>
                                      <w:sz w:val="10"/>
                                    </w:rPr>
                                  </w:pPr>
                                </w:p>
                                <w:p w14:paraId="5E1C42B9" w14:textId="77777777" w:rsidR="00CC5A43" w:rsidRDefault="00CC5A43">
                                  <w:pPr>
                                    <w:pStyle w:val="TableParagraph"/>
                                    <w:rPr>
                                      <w:rFonts w:ascii="Times New Roman"/>
                                      <w:sz w:val="11"/>
                                    </w:rPr>
                                  </w:pPr>
                                </w:p>
                                <w:p w14:paraId="7D3891C3" w14:textId="77777777" w:rsidR="00CC5A43" w:rsidRDefault="00CC5A43">
                                  <w:pPr>
                                    <w:pStyle w:val="TableParagraph"/>
                                    <w:ind w:left="116" w:right="105"/>
                                    <w:jc w:val="center"/>
                                    <w:rPr>
                                      <w:sz w:val="11"/>
                                    </w:rPr>
                                  </w:pPr>
                                  <w:r>
                                    <w:rPr>
                                      <w:color w:val="006FC0"/>
                                      <w:sz w:val="11"/>
                                    </w:rPr>
                                    <w:t>12:10 - 12:45</w:t>
                                  </w:r>
                                </w:p>
                              </w:tc>
                              <w:tc>
                                <w:tcPr>
                                  <w:tcW w:w="2736" w:type="dxa"/>
                                </w:tcPr>
                                <w:p w14:paraId="7E3CEEE1" w14:textId="77777777" w:rsidR="00CC5A43" w:rsidRDefault="00CC5A43">
                                  <w:pPr>
                                    <w:pStyle w:val="TableParagraph"/>
                                    <w:spacing w:line="264" w:lineRule="auto"/>
                                    <w:ind w:left="38" w:right="15" w:hanging="10"/>
                                    <w:jc w:val="both"/>
                                    <w:rPr>
                                      <w:sz w:val="11"/>
                                    </w:rPr>
                                  </w:pPr>
                                  <w:r>
                                    <w:rPr>
                                      <w:color w:val="006FC0"/>
                                      <w:sz w:val="11"/>
                                    </w:rPr>
                                    <w:t>Ministry of Agriculture and Rural Development - The Practical Implementation and Operation of European Policies on Preventing and Combating Environmental</w:t>
                                  </w:r>
                                </w:p>
                                <w:p w14:paraId="02A5367D" w14:textId="77777777" w:rsidR="00CC5A43" w:rsidRDefault="00CC5A43">
                                  <w:pPr>
                                    <w:pStyle w:val="TableParagraph"/>
                                    <w:spacing w:line="117" w:lineRule="exact"/>
                                    <w:ind w:left="863"/>
                                    <w:rPr>
                                      <w:sz w:val="11"/>
                                    </w:rPr>
                                  </w:pPr>
                                  <w:r>
                                    <w:rPr>
                                      <w:color w:val="006FC0"/>
                                      <w:sz w:val="11"/>
                                    </w:rPr>
                                    <w:t>Crime - area of PPPs</w:t>
                                  </w:r>
                                </w:p>
                              </w:tc>
                            </w:tr>
                            <w:tr w:rsidR="00CC5A43" w14:paraId="76350B32" w14:textId="77777777" w:rsidTr="00A65B35">
                              <w:trPr>
                                <w:trHeight w:val="517"/>
                              </w:trPr>
                              <w:tc>
                                <w:tcPr>
                                  <w:tcW w:w="712" w:type="dxa"/>
                                  <w:shd w:val="clear" w:color="auto" w:fill="FFFFCC"/>
                                </w:tcPr>
                                <w:p w14:paraId="739D9381" w14:textId="77777777" w:rsidR="00CC5A43" w:rsidRDefault="00CC5A43">
                                  <w:pPr>
                                    <w:pStyle w:val="TableParagraph"/>
                                    <w:rPr>
                                      <w:rFonts w:ascii="Times New Roman"/>
                                      <w:sz w:val="10"/>
                                    </w:rPr>
                                  </w:pPr>
                                </w:p>
                                <w:p w14:paraId="7F30A150" w14:textId="77777777" w:rsidR="00CC5A43" w:rsidRDefault="00CC5A43">
                                  <w:pPr>
                                    <w:pStyle w:val="TableParagraph"/>
                                    <w:spacing w:before="74"/>
                                    <w:ind w:left="116" w:right="105"/>
                                    <w:jc w:val="center"/>
                                    <w:rPr>
                                      <w:sz w:val="11"/>
                                    </w:rPr>
                                  </w:pPr>
                                  <w:r>
                                    <w:rPr>
                                      <w:color w:val="006FC0"/>
                                      <w:sz w:val="11"/>
                                    </w:rPr>
                                    <w:t>12:50 - 13:50</w:t>
                                  </w:r>
                                </w:p>
                              </w:tc>
                              <w:tc>
                                <w:tcPr>
                                  <w:tcW w:w="2736" w:type="dxa"/>
                                  <w:shd w:val="clear" w:color="auto" w:fill="FFFFCC"/>
                                </w:tcPr>
                                <w:p w14:paraId="07A9782C" w14:textId="77777777" w:rsidR="00CC5A43" w:rsidRDefault="00CC5A43">
                                  <w:pPr>
                                    <w:pStyle w:val="TableParagraph"/>
                                    <w:rPr>
                                      <w:rFonts w:ascii="Times New Roman"/>
                                      <w:sz w:val="10"/>
                                    </w:rPr>
                                  </w:pPr>
                                </w:p>
                                <w:p w14:paraId="0B73D813" w14:textId="77777777" w:rsidR="00CC5A43" w:rsidRDefault="00CC5A43">
                                  <w:pPr>
                                    <w:pStyle w:val="TableParagraph"/>
                                    <w:spacing w:before="74"/>
                                    <w:ind w:left="47" w:right="36"/>
                                    <w:jc w:val="center"/>
                                    <w:rPr>
                                      <w:sz w:val="11"/>
                                    </w:rPr>
                                  </w:pPr>
                                  <w:r>
                                    <w:rPr>
                                      <w:color w:val="006FC0"/>
                                      <w:sz w:val="11"/>
                                    </w:rPr>
                                    <w:t>Lunch</w:t>
                                  </w:r>
                                </w:p>
                              </w:tc>
                            </w:tr>
                            <w:tr w:rsidR="00CC5A43" w14:paraId="1475C13B" w14:textId="77777777" w:rsidTr="00A65B35">
                              <w:trPr>
                                <w:trHeight w:val="477"/>
                              </w:trPr>
                              <w:tc>
                                <w:tcPr>
                                  <w:tcW w:w="712" w:type="dxa"/>
                                </w:tcPr>
                                <w:p w14:paraId="6BFB6324" w14:textId="77777777" w:rsidR="00CC5A43" w:rsidRDefault="00CC5A43">
                                  <w:pPr>
                                    <w:pStyle w:val="TableParagraph"/>
                                    <w:spacing w:before="6"/>
                                    <w:rPr>
                                      <w:rFonts w:ascii="Times New Roman"/>
                                      <w:sz w:val="14"/>
                                    </w:rPr>
                                  </w:pPr>
                                </w:p>
                                <w:p w14:paraId="26173E29" w14:textId="77777777" w:rsidR="00CC5A43" w:rsidRDefault="00CC5A43">
                                  <w:pPr>
                                    <w:pStyle w:val="TableParagraph"/>
                                    <w:ind w:left="116" w:right="105"/>
                                    <w:jc w:val="center"/>
                                    <w:rPr>
                                      <w:sz w:val="11"/>
                                    </w:rPr>
                                  </w:pPr>
                                  <w:r>
                                    <w:rPr>
                                      <w:color w:val="006FC0"/>
                                      <w:sz w:val="11"/>
                                    </w:rPr>
                                    <w:t>14:00 - 14:40</w:t>
                                  </w:r>
                                </w:p>
                              </w:tc>
                              <w:tc>
                                <w:tcPr>
                                  <w:tcW w:w="2736" w:type="dxa"/>
                                </w:tcPr>
                                <w:p w14:paraId="64B87BE4" w14:textId="77777777" w:rsidR="00CC5A43" w:rsidRDefault="00CC5A43">
                                  <w:pPr>
                                    <w:pStyle w:val="TableParagraph"/>
                                    <w:spacing w:before="86" w:line="264" w:lineRule="auto"/>
                                    <w:ind w:left="571" w:hanging="401"/>
                                    <w:rPr>
                                      <w:sz w:val="11"/>
                                    </w:rPr>
                                  </w:pPr>
                                  <w:r>
                                    <w:rPr>
                                      <w:color w:val="006FC0"/>
                                      <w:sz w:val="11"/>
                                    </w:rPr>
                                    <w:t>Public Health Authority of the Slovak Republic - Radiation Protection in Slovakia</w:t>
                                  </w:r>
                                </w:p>
                              </w:tc>
                            </w:tr>
                            <w:tr w:rsidR="00CC5A43" w14:paraId="77CC2C60" w14:textId="77777777" w:rsidTr="00A65B35">
                              <w:trPr>
                                <w:trHeight w:val="518"/>
                              </w:trPr>
                              <w:tc>
                                <w:tcPr>
                                  <w:tcW w:w="712" w:type="dxa"/>
                                </w:tcPr>
                                <w:p w14:paraId="0482C164" w14:textId="77777777" w:rsidR="00CC5A43" w:rsidRDefault="00CC5A43">
                                  <w:pPr>
                                    <w:pStyle w:val="TableParagraph"/>
                                    <w:rPr>
                                      <w:rFonts w:ascii="Times New Roman"/>
                                      <w:sz w:val="10"/>
                                    </w:rPr>
                                  </w:pPr>
                                </w:p>
                                <w:p w14:paraId="2741BB59" w14:textId="77777777" w:rsidR="00CC5A43" w:rsidRDefault="00CC5A43">
                                  <w:pPr>
                                    <w:pStyle w:val="TableParagraph"/>
                                    <w:spacing w:before="74"/>
                                    <w:ind w:left="116" w:right="105"/>
                                    <w:jc w:val="center"/>
                                    <w:rPr>
                                      <w:sz w:val="11"/>
                                    </w:rPr>
                                  </w:pPr>
                                  <w:r>
                                    <w:rPr>
                                      <w:color w:val="006FC0"/>
                                      <w:sz w:val="11"/>
                                    </w:rPr>
                                    <w:t>14:40 - 15:15</w:t>
                                  </w:r>
                                </w:p>
                              </w:tc>
                              <w:tc>
                                <w:tcPr>
                                  <w:tcW w:w="2736" w:type="dxa"/>
                                </w:tcPr>
                                <w:p w14:paraId="1FBD0AA5" w14:textId="77777777" w:rsidR="00CC5A43" w:rsidRDefault="00CC5A43">
                                  <w:pPr>
                                    <w:pStyle w:val="TableParagraph"/>
                                    <w:spacing w:before="4"/>
                                    <w:rPr>
                                      <w:rFonts w:ascii="Times New Roman"/>
                                      <w:sz w:val="9"/>
                                    </w:rPr>
                                  </w:pPr>
                                </w:p>
                                <w:p w14:paraId="324E1018" w14:textId="77777777" w:rsidR="00CC5A43" w:rsidRDefault="00CC5A43">
                                  <w:pPr>
                                    <w:pStyle w:val="TableParagraph"/>
                                    <w:spacing w:line="264" w:lineRule="auto"/>
                                    <w:ind w:left="93" w:right="-6" w:hanging="56"/>
                                    <w:rPr>
                                      <w:sz w:val="11"/>
                                    </w:rPr>
                                  </w:pPr>
                                  <w:r>
                                    <w:rPr>
                                      <w:color w:val="006FC0"/>
                                      <w:sz w:val="11"/>
                                    </w:rPr>
                                    <w:t>Nuclear Regulatory Authority of the Slovak Republic - Cobmating Illicit Trafficking in the Slovak</w:t>
                                  </w:r>
                                  <w:r>
                                    <w:rPr>
                                      <w:color w:val="006FC0"/>
                                      <w:spacing w:val="15"/>
                                      <w:sz w:val="11"/>
                                    </w:rPr>
                                    <w:t xml:space="preserve"> </w:t>
                                  </w:r>
                                  <w:r>
                                    <w:rPr>
                                      <w:color w:val="006FC0"/>
                                      <w:sz w:val="11"/>
                                    </w:rPr>
                                    <w:t>Republic</w:t>
                                  </w:r>
                                </w:p>
                              </w:tc>
                            </w:tr>
                            <w:tr w:rsidR="00CC5A43" w14:paraId="112A4563" w14:textId="77777777" w:rsidTr="00A65B35">
                              <w:trPr>
                                <w:trHeight w:val="410"/>
                              </w:trPr>
                              <w:tc>
                                <w:tcPr>
                                  <w:tcW w:w="712" w:type="dxa"/>
                                </w:tcPr>
                                <w:p w14:paraId="6ECF5FE6" w14:textId="77777777" w:rsidR="00CC5A43" w:rsidRDefault="00CC5A43">
                                  <w:pPr>
                                    <w:pStyle w:val="TableParagraph"/>
                                    <w:spacing w:before="9"/>
                                    <w:rPr>
                                      <w:rFonts w:ascii="Times New Roman"/>
                                      <w:sz w:val="10"/>
                                    </w:rPr>
                                  </w:pPr>
                                </w:p>
                                <w:p w14:paraId="249EF2AB" w14:textId="77777777" w:rsidR="00CC5A43" w:rsidRDefault="00CC5A43">
                                  <w:pPr>
                                    <w:pStyle w:val="TableParagraph"/>
                                    <w:ind w:left="116" w:right="105"/>
                                    <w:jc w:val="center"/>
                                    <w:rPr>
                                      <w:sz w:val="11"/>
                                    </w:rPr>
                                  </w:pPr>
                                  <w:r>
                                    <w:rPr>
                                      <w:color w:val="006FC0"/>
                                      <w:sz w:val="11"/>
                                    </w:rPr>
                                    <w:t>15:15 - 16:00</w:t>
                                  </w:r>
                                </w:p>
                              </w:tc>
                              <w:tc>
                                <w:tcPr>
                                  <w:tcW w:w="2736" w:type="dxa"/>
                                </w:tcPr>
                                <w:p w14:paraId="00D04432" w14:textId="77777777" w:rsidR="00CC5A43" w:rsidRDefault="00CC5A43">
                                  <w:pPr>
                                    <w:pStyle w:val="TableParagraph"/>
                                    <w:spacing w:before="9"/>
                                    <w:rPr>
                                      <w:rFonts w:ascii="Times New Roman"/>
                                      <w:sz w:val="10"/>
                                    </w:rPr>
                                  </w:pPr>
                                </w:p>
                                <w:p w14:paraId="50D4DCDF" w14:textId="77777777" w:rsidR="00CC5A43" w:rsidRDefault="00CC5A43">
                                  <w:pPr>
                                    <w:pStyle w:val="TableParagraph"/>
                                    <w:ind w:left="47" w:right="33"/>
                                    <w:jc w:val="center"/>
                                    <w:rPr>
                                      <w:sz w:val="11"/>
                                    </w:rPr>
                                  </w:pPr>
                                  <w:r>
                                    <w:rPr>
                                      <w:color w:val="006FC0"/>
                                      <w:sz w:val="11"/>
                                    </w:rPr>
                                    <w:t>Q &amp; A</w:t>
                                  </w:r>
                                </w:p>
                              </w:tc>
                            </w:tr>
                            <w:tr w:rsidR="00CC5A43" w14:paraId="0D9BA0B1" w14:textId="77777777" w:rsidTr="00A65B35">
                              <w:trPr>
                                <w:trHeight w:val="263"/>
                              </w:trPr>
                              <w:tc>
                                <w:tcPr>
                                  <w:tcW w:w="712" w:type="dxa"/>
                                </w:tcPr>
                                <w:p w14:paraId="1DB494E6" w14:textId="77777777" w:rsidR="00CC5A43" w:rsidRDefault="00CC5A43">
                                  <w:pPr>
                                    <w:pStyle w:val="TableParagraph"/>
                                    <w:spacing w:before="52"/>
                                    <w:ind w:left="116" w:right="102"/>
                                    <w:jc w:val="center"/>
                                    <w:rPr>
                                      <w:sz w:val="11"/>
                                    </w:rPr>
                                  </w:pPr>
                                  <w:r>
                                    <w:rPr>
                                      <w:color w:val="006FC0"/>
                                      <w:sz w:val="11"/>
                                    </w:rPr>
                                    <w:t>16:00</w:t>
                                  </w:r>
                                </w:p>
                              </w:tc>
                              <w:tc>
                                <w:tcPr>
                                  <w:tcW w:w="2736" w:type="dxa"/>
                                </w:tcPr>
                                <w:p w14:paraId="33C0FC4B" w14:textId="77777777" w:rsidR="00CC5A43" w:rsidRDefault="00CC5A43">
                                  <w:pPr>
                                    <w:pStyle w:val="TableParagraph"/>
                                    <w:spacing w:before="52"/>
                                    <w:ind w:left="46" w:right="37"/>
                                    <w:jc w:val="center"/>
                                    <w:rPr>
                                      <w:sz w:val="11"/>
                                    </w:rPr>
                                  </w:pPr>
                                  <w:r>
                                    <w:rPr>
                                      <w:color w:val="006FC0"/>
                                      <w:sz w:val="11"/>
                                    </w:rPr>
                                    <w:t>Tranfer to the hotel</w:t>
                                  </w:r>
                                </w:p>
                              </w:tc>
                            </w:tr>
                            <w:tr w:rsidR="00CC5A43" w14:paraId="3F0B9AA5" w14:textId="77777777" w:rsidTr="00A65B35">
                              <w:trPr>
                                <w:trHeight w:val="58"/>
                              </w:trPr>
                              <w:tc>
                                <w:tcPr>
                                  <w:tcW w:w="3448" w:type="dxa"/>
                                  <w:gridSpan w:val="2"/>
                                </w:tcPr>
                                <w:p w14:paraId="267058CE" w14:textId="77777777" w:rsidR="00CC5A43" w:rsidRDefault="00CC5A43">
                                  <w:pPr>
                                    <w:pStyle w:val="TableParagraph"/>
                                    <w:rPr>
                                      <w:rFonts w:ascii="Times New Roman"/>
                                      <w:sz w:val="10"/>
                                    </w:rPr>
                                  </w:pPr>
                                </w:p>
                              </w:tc>
                            </w:tr>
                          </w:tbl>
                          <w:p w14:paraId="3B38948B" w14:textId="77777777" w:rsidR="00CC5A43" w:rsidRPr="001A0788" w:rsidRDefault="00CC5A43" w:rsidP="00CC5A43">
                            <w:pPr>
                              <w:pStyle w:val="Zkladntext"/>
                              <w:rPr>
                                <w:sz w:val="2"/>
                                <w:szCs w:val="2"/>
                              </w:rPr>
                            </w:pPr>
                          </w:p>
                        </w:txbxContent>
                      </wps:txbx>
                      <wps:bodyPr rot="0" vert="horz" wrap="square" lIns="0" tIns="0" rIns="0" bIns="0" anchor="t" anchorCtr="0" upright="1">
                        <a:noAutofit/>
                      </wps:bodyPr>
                    </wps:wsp>
                  </a:graphicData>
                </a:graphic>
              </wp:inline>
            </w:drawing>
          </mc:Choice>
          <mc:Fallback>
            <w:pict>
              <v:shapetype id="_x0000_t202" coordsize="21600,21600" o:spt="202" path="m,l,21600r21600,l21600,xe">
                <v:stroke joinstyle="miter"/>
                <v:path gradientshapeok="t" o:connecttype="rect"/>
              </v:shapetype>
              <v:shape id="Text Box 15" o:spid="_x0000_s1026" type="#_x0000_t202" style="width:180.55pt;height:469.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" filled="f" stroked="f">
                <v:textbox inset="0,0,0,0">
                  <w:txbxContent>
                    <w:tbl>
                      <w:tblPr>
                        <w:tblW w:w="0" w:type="auto"/>
                        <w:tblInd w:w="1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12"/>
                        <w:gridCol w:w="2736"/>
                      </w:tblGrid>
                      <w:tr w:rsidR="00CC5A43" w14:paraId="16C9576F" w14:textId="77777777" w:rsidTr="00A65B35">
                        <w:trPr>
                          <w:trHeight w:val="230"/>
                        </w:trPr>
                        <w:tc>
                          <w:tcPr>
                            <w:tcW w:w="3448" w:type="dxa"/>
                            <w:gridSpan w:val="2"/>
                            <w:shd w:val="clear" w:color="auto" w:fill="CCCCFF"/>
                          </w:tcPr>
                          <w:p w14:paraId="148393CA" w14:textId="77777777" w:rsidR="00CC5A43" w:rsidRDefault="00CC5A43">
                            <w:pPr>
                              <w:pStyle w:val="TableParagraph"/>
                              <w:spacing w:before="33"/>
                              <w:ind w:left="1086"/>
                              <w:rPr>
                                <w:b/>
                                <w:sz w:val="11"/>
                              </w:rPr>
                            </w:pPr>
                            <w:r>
                              <w:rPr>
                                <w:b/>
                                <w:color w:val="003366"/>
                                <w:sz w:val="11"/>
                              </w:rPr>
                              <w:t xml:space="preserve"> 23 January 2018</w:t>
                            </w:r>
                          </w:p>
                        </w:tc>
                      </w:tr>
                      <w:tr w:rsidR="00CC5A43" w14:paraId="41EA11A6" w14:textId="77777777" w:rsidTr="00A65B35">
                        <w:trPr>
                          <w:trHeight w:val="496"/>
                        </w:trPr>
                        <w:tc>
                          <w:tcPr>
                            <w:tcW w:w="712" w:type="dxa"/>
                            <w:shd w:val="clear" w:color="auto" w:fill="FFFFCC"/>
                          </w:tcPr>
                          <w:p w14:paraId="452BEB25" w14:textId="77777777" w:rsidR="00CC5A43" w:rsidRDefault="00CC5A43">
                            <w:pPr>
                              <w:pStyle w:val="TableParagraph"/>
                              <w:rPr>
                                <w:rFonts w:ascii="Times New Roman"/>
                                <w:sz w:val="10"/>
                              </w:rPr>
                            </w:pPr>
                          </w:p>
                          <w:p w14:paraId="40E8B3E9" w14:textId="77777777" w:rsidR="00CC5A43" w:rsidRDefault="00CC5A43">
                            <w:pPr>
                              <w:pStyle w:val="TableParagraph"/>
                              <w:spacing w:before="62"/>
                              <w:ind w:left="116" w:right="102"/>
                              <w:jc w:val="center"/>
                              <w:rPr>
                                <w:sz w:val="11"/>
                              </w:rPr>
                            </w:pPr>
                            <w:r>
                              <w:rPr>
                                <w:color w:val="1F487C"/>
                                <w:sz w:val="11"/>
                              </w:rPr>
                              <w:t>08:00</w:t>
                            </w:r>
                          </w:p>
                        </w:tc>
                        <w:tc>
                          <w:tcPr>
                            <w:tcW w:w="2736" w:type="dxa"/>
                            <w:shd w:val="clear" w:color="auto" w:fill="FFFFCC"/>
                          </w:tcPr>
                          <w:p w14:paraId="3A4ABC20" w14:textId="77777777" w:rsidR="00CC5A43" w:rsidRDefault="00CC5A43">
                            <w:pPr>
                              <w:pStyle w:val="TableParagraph"/>
                              <w:rPr>
                                <w:rFonts w:ascii="Times New Roman"/>
                                <w:sz w:val="10"/>
                              </w:rPr>
                            </w:pPr>
                          </w:p>
                          <w:p w14:paraId="601FE03B" w14:textId="77777777" w:rsidR="00CC5A43" w:rsidRDefault="00CC5A43">
                            <w:pPr>
                              <w:pStyle w:val="TableParagraph"/>
                              <w:spacing w:before="62"/>
                              <w:ind w:left="46" w:right="37"/>
                              <w:jc w:val="center"/>
                              <w:rPr>
                                <w:sz w:val="11"/>
                              </w:rPr>
                            </w:pPr>
                            <w:r>
                              <w:rPr>
                                <w:color w:val="1F487C"/>
                                <w:sz w:val="11"/>
                              </w:rPr>
                              <w:t>Transport from the hotel</w:t>
                            </w:r>
                          </w:p>
                        </w:tc>
                      </w:tr>
                      <w:tr w:rsidR="00CC5A43" w14:paraId="4DC692C3" w14:textId="77777777" w:rsidTr="00A65B35">
                        <w:trPr>
                          <w:trHeight w:val="858"/>
                        </w:trPr>
                        <w:tc>
                          <w:tcPr>
                            <w:tcW w:w="712" w:type="dxa"/>
                          </w:tcPr>
                          <w:p w14:paraId="4BB3DB74" w14:textId="77777777" w:rsidR="00CC5A43" w:rsidRDefault="00CC5A43">
                            <w:pPr>
                              <w:pStyle w:val="TableParagraph"/>
                              <w:rPr>
                                <w:rFonts w:ascii="Times New Roman"/>
                                <w:sz w:val="10"/>
                              </w:rPr>
                            </w:pPr>
                          </w:p>
                          <w:p w14:paraId="4DF6DC4A" w14:textId="77777777" w:rsidR="00CC5A43" w:rsidRDefault="00CC5A43">
                            <w:pPr>
                              <w:pStyle w:val="TableParagraph"/>
                              <w:rPr>
                                <w:rFonts w:ascii="Times New Roman"/>
                                <w:sz w:val="10"/>
                              </w:rPr>
                            </w:pPr>
                          </w:p>
                          <w:p w14:paraId="126DD2FC" w14:textId="77777777" w:rsidR="00CC5A43" w:rsidRDefault="00CC5A43">
                            <w:pPr>
                              <w:pStyle w:val="TableParagraph"/>
                              <w:spacing w:before="3"/>
                              <w:rPr>
                                <w:rFonts w:ascii="Times New Roman"/>
                                <w:sz w:val="11"/>
                              </w:rPr>
                            </w:pPr>
                          </w:p>
                          <w:p w14:paraId="1A43C7B2" w14:textId="77777777" w:rsidR="00CC5A43" w:rsidRDefault="00CC5A43">
                            <w:pPr>
                              <w:pStyle w:val="TableParagraph"/>
                              <w:ind w:left="116" w:right="105"/>
                              <w:jc w:val="center"/>
                              <w:rPr>
                                <w:sz w:val="11"/>
                              </w:rPr>
                            </w:pPr>
                            <w:r>
                              <w:rPr>
                                <w:color w:val="006FC0"/>
                                <w:sz w:val="11"/>
                              </w:rPr>
                              <w:t>8:30 - 9:00</w:t>
                            </w:r>
                          </w:p>
                        </w:tc>
                        <w:tc>
                          <w:tcPr>
                            <w:tcW w:w="2736" w:type="dxa"/>
                          </w:tcPr>
                          <w:p w14:paraId="3550A958" w14:textId="77777777" w:rsidR="00CC5A43" w:rsidRDefault="00CC5A43">
                            <w:pPr>
                              <w:pStyle w:val="TableParagraph"/>
                              <w:rPr>
                                <w:rFonts w:ascii="Times New Roman"/>
                                <w:sz w:val="10"/>
                              </w:rPr>
                            </w:pPr>
                          </w:p>
                          <w:p w14:paraId="727D58DA" w14:textId="77777777" w:rsidR="00CC5A43" w:rsidRDefault="00CC5A43">
                            <w:pPr>
                              <w:pStyle w:val="TableParagraph"/>
                              <w:spacing w:before="81" w:line="264" w:lineRule="auto"/>
                              <w:ind w:left="69" w:right="56" w:firstLine="4"/>
                              <w:jc w:val="center"/>
                              <w:rPr>
                                <w:sz w:val="11"/>
                              </w:rPr>
                            </w:pPr>
                            <w:r>
                              <w:rPr>
                                <w:color w:val="006FC0"/>
                                <w:sz w:val="11"/>
                              </w:rPr>
                              <w:t>Welcome speech by Mr. Jaroslav Málik (1st Vice- president of the Police Force) in the Presidium of the Police Force</w:t>
                            </w:r>
                          </w:p>
                        </w:tc>
                      </w:tr>
                      <w:tr w:rsidR="00CC5A43" w14:paraId="7427B9F1" w14:textId="77777777" w:rsidTr="00A65B35">
                        <w:trPr>
                          <w:trHeight w:val="811"/>
                        </w:trPr>
                        <w:tc>
                          <w:tcPr>
                            <w:tcW w:w="712" w:type="dxa"/>
                          </w:tcPr>
                          <w:p w14:paraId="55F92E83" w14:textId="77777777" w:rsidR="00CC5A43" w:rsidRDefault="00CC5A43">
                            <w:pPr>
                              <w:pStyle w:val="TableParagraph"/>
                              <w:rPr>
                                <w:rFonts w:ascii="Times New Roman"/>
                                <w:sz w:val="10"/>
                              </w:rPr>
                            </w:pPr>
                          </w:p>
                          <w:p w14:paraId="537A321A" w14:textId="77777777" w:rsidR="00CC5A43" w:rsidRDefault="00CC5A43">
                            <w:pPr>
                              <w:pStyle w:val="TableParagraph"/>
                              <w:rPr>
                                <w:rFonts w:ascii="Times New Roman"/>
                                <w:sz w:val="10"/>
                              </w:rPr>
                            </w:pPr>
                          </w:p>
                          <w:p w14:paraId="11E0F979" w14:textId="77777777" w:rsidR="00CC5A43" w:rsidRDefault="00CC5A43">
                            <w:pPr>
                              <w:pStyle w:val="TableParagraph"/>
                              <w:spacing w:before="2"/>
                              <w:rPr>
                                <w:rFonts w:ascii="Times New Roman"/>
                                <w:sz w:val="9"/>
                              </w:rPr>
                            </w:pPr>
                          </w:p>
                          <w:p w14:paraId="7ECF4B41" w14:textId="77777777" w:rsidR="00CC5A43" w:rsidRDefault="00CC5A43">
                            <w:pPr>
                              <w:pStyle w:val="TableParagraph"/>
                              <w:ind w:left="116" w:right="105"/>
                              <w:jc w:val="center"/>
                              <w:rPr>
                                <w:sz w:val="11"/>
                              </w:rPr>
                            </w:pPr>
                            <w:r>
                              <w:rPr>
                                <w:color w:val="006FC0"/>
                                <w:sz w:val="11"/>
                              </w:rPr>
                              <w:t>9:00 - 9:30</w:t>
                            </w:r>
                          </w:p>
                        </w:tc>
                        <w:tc>
                          <w:tcPr>
                            <w:tcW w:w="2736" w:type="dxa"/>
                          </w:tcPr>
                          <w:p w14:paraId="7186F492" w14:textId="77777777" w:rsidR="00CC5A43" w:rsidRDefault="00CC5A43">
                            <w:pPr>
                              <w:pStyle w:val="TableParagraph"/>
                              <w:spacing w:before="9" w:line="264" w:lineRule="auto"/>
                              <w:ind w:left="47" w:right="37"/>
                              <w:jc w:val="center"/>
                              <w:rPr>
                                <w:sz w:val="11"/>
                              </w:rPr>
                            </w:pPr>
                            <w:r>
                              <w:rPr>
                                <w:color w:val="006FC0"/>
                                <w:sz w:val="11"/>
                              </w:rPr>
                              <w:t>Department for Detection of Hazardous Substances and Environmental Crime, Criminal Police Bureau, Presidium of the Police Force - The Police Force Organisation and Responsibilities in the field of</w:t>
                            </w:r>
                          </w:p>
                          <w:p w14:paraId="61617DE6" w14:textId="77777777" w:rsidR="00CC5A43" w:rsidRDefault="00CC5A43">
                            <w:pPr>
                              <w:pStyle w:val="TableParagraph"/>
                              <w:spacing w:line="129" w:lineRule="exact"/>
                              <w:ind w:left="47" w:right="34"/>
                              <w:jc w:val="center"/>
                              <w:rPr>
                                <w:sz w:val="11"/>
                              </w:rPr>
                            </w:pPr>
                            <w:r>
                              <w:rPr>
                                <w:color w:val="006FC0"/>
                                <w:sz w:val="11"/>
                              </w:rPr>
                              <w:t>Environmental Crime</w:t>
                            </w:r>
                          </w:p>
                        </w:tc>
                      </w:tr>
                      <w:tr w:rsidR="00CC5A43" w14:paraId="2F1FFF0B" w14:textId="77777777" w:rsidTr="00A65B35">
                        <w:trPr>
                          <w:trHeight w:val="997"/>
                        </w:trPr>
                        <w:tc>
                          <w:tcPr>
                            <w:tcW w:w="712" w:type="dxa"/>
                          </w:tcPr>
                          <w:p w14:paraId="33154724" w14:textId="77777777" w:rsidR="00CC5A43" w:rsidRDefault="00CC5A43">
                            <w:pPr>
                              <w:pStyle w:val="TableParagraph"/>
                              <w:rPr>
                                <w:rFonts w:ascii="Times New Roman"/>
                                <w:sz w:val="10"/>
                              </w:rPr>
                            </w:pPr>
                          </w:p>
                          <w:p w14:paraId="5256FBD4" w14:textId="77777777" w:rsidR="00CC5A43" w:rsidRDefault="00CC5A43">
                            <w:pPr>
                              <w:pStyle w:val="TableParagraph"/>
                              <w:rPr>
                                <w:rFonts w:ascii="Times New Roman"/>
                                <w:sz w:val="10"/>
                              </w:rPr>
                            </w:pPr>
                          </w:p>
                          <w:p w14:paraId="6E07E65B" w14:textId="77777777" w:rsidR="00CC5A43" w:rsidRDefault="00CC5A43">
                            <w:pPr>
                              <w:pStyle w:val="TableParagraph"/>
                              <w:rPr>
                                <w:rFonts w:ascii="Times New Roman"/>
                                <w:sz w:val="10"/>
                              </w:rPr>
                            </w:pPr>
                          </w:p>
                          <w:p w14:paraId="401D11F1" w14:textId="77777777" w:rsidR="00CC5A43" w:rsidRDefault="00CC5A43">
                            <w:pPr>
                              <w:pStyle w:val="TableParagraph"/>
                              <w:spacing w:before="84"/>
                              <w:ind w:left="116" w:right="102"/>
                              <w:jc w:val="center"/>
                              <w:rPr>
                                <w:sz w:val="11"/>
                              </w:rPr>
                            </w:pPr>
                            <w:r>
                              <w:rPr>
                                <w:color w:val="006FC0"/>
                                <w:sz w:val="11"/>
                              </w:rPr>
                              <w:t>9:30 - 10:15</w:t>
                            </w:r>
                          </w:p>
                        </w:tc>
                        <w:tc>
                          <w:tcPr>
                            <w:tcW w:w="2736" w:type="dxa"/>
                          </w:tcPr>
                          <w:p w14:paraId="36461F25" w14:textId="77777777" w:rsidR="00CC5A43" w:rsidRDefault="00CC5A43">
                            <w:pPr>
                              <w:pStyle w:val="TableParagraph"/>
                              <w:spacing w:before="10"/>
                              <w:rPr>
                                <w:rFonts w:ascii="Times New Roman"/>
                                <w:sz w:val="8"/>
                              </w:rPr>
                            </w:pPr>
                          </w:p>
                          <w:p w14:paraId="3B25AB0E" w14:textId="77777777" w:rsidR="00CC5A43" w:rsidRDefault="00CC5A43">
                            <w:pPr>
                              <w:pStyle w:val="TableParagraph"/>
                              <w:spacing w:line="264" w:lineRule="auto"/>
                              <w:ind w:left="47" w:right="37"/>
                              <w:jc w:val="center"/>
                              <w:rPr>
                                <w:sz w:val="11"/>
                              </w:rPr>
                            </w:pPr>
                            <w:r>
                              <w:rPr>
                                <w:color w:val="006FC0"/>
                                <w:sz w:val="11"/>
                              </w:rPr>
                              <w:t>Department for Detection of Hazardous Substances and Environmental Crime, Criminal Police Bureau, Presidium of the Police Force - Illegal production and possession of hazardous substances in the Slovak Republic</w:t>
                            </w:r>
                          </w:p>
                        </w:tc>
                      </w:tr>
                      <w:tr w:rsidR="00CC5A43" w14:paraId="1D5F21B1" w14:textId="77777777" w:rsidTr="00A65B35">
                        <w:trPr>
                          <w:trHeight w:val="777"/>
                        </w:trPr>
                        <w:tc>
                          <w:tcPr>
                            <w:tcW w:w="712" w:type="dxa"/>
                          </w:tcPr>
                          <w:p w14:paraId="7988235B" w14:textId="77777777" w:rsidR="00CC5A43" w:rsidRDefault="00CC5A43">
                            <w:pPr>
                              <w:pStyle w:val="TableParagraph"/>
                              <w:rPr>
                                <w:rFonts w:ascii="Times New Roman"/>
                                <w:sz w:val="10"/>
                              </w:rPr>
                            </w:pPr>
                          </w:p>
                          <w:p w14:paraId="76C15C81" w14:textId="77777777" w:rsidR="00CC5A43" w:rsidRDefault="00CC5A43">
                            <w:pPr>
                              <w:pStyle w:val="TableParagraph"/>
                              <w:rPr>
                                <w:rFonts w:ascii="Times New Roman"/>
                                <w:sz w:val="10"/>
                              </w:rPr>
                            </w:pPr>
                          </w:p>
                          <w:p w14:paraId="7306CA34" w14:textId="77777777" w:rsidR="00CC5A43" w:rsidRDefault="00CC5A43">
                            <w:pPr>
                              <w:pStyle w:val="TableParagraph"/>
                              <w:spacing w:before="88"/>
                              <w:ind w:left="116" w:right="105"/>
                              <w:jc w:val="center"/>
                              <w:rPr>
                                <w:sz w:val="11"/>
                              </w:rPr>
                            </w:pPr>
                            <w:r>
                              <w:rPr>
                                <w:color w:val="006FC0"/>
                                <w:sz w:val="11"/>
                              </w:rPr>
                              <w:t>10:15 - 10:45</w:t>
                            </w:r>
                          </w:p>
                        </w:tc>
                        <w:tc>
                          <w:tcPr>
                            <w:tcW w:w="2736" w:type="dxa"/>
                          </w:tcPr>
                          <w:p w14:paraId="66882B25" w14:textId="77777777" w:rsidR="00CC5A43" w:rsidRDefault="00CC5A43">
                            <w:pPr>
                              <w:pStyle w:val="TableParagraph"/>
                              <w:rPr>
                                <w:rFonts w:ascii="Times New Roman"/>
                                <w:sz w:val="10"/>
                              </w:rPr>
                            </w:pPr>
                          </w:p>
                          <w:p w14:paraId="10EC06D5" w14:textId="77777777" w:rsidR="00CC5A43" w:rsidRDefault="00CC5A43">
                            <w:pPr>
                              <w:pStyle w:val="TableParagraph"/>
                              <w:rPr>
                                <w:rFonts w:ascii="Times New Roman"/>
                                <w:sz w:val="10"/>
                              </w:rPr>
                            </w:pPr>
                          </w:p>
                          <w:p w14:paraId="49CECB6E" w14:textId="77777777" w:rsidR="00CC5A43" w:rsidRDefault="00CC5A43">
                            <w:pPr>
                              <w:pStyle w:val="TableParagraph"/>
                              <w:spacing w:before="88"/>
                              <w:ind w:left="47" w:right="33"/>
                              <w:jc w:val="center"/>
                              <w:rPr>
                                <w:sz w:val="11"/>
                              </w:rPr>
                            </w:pPr>
                            <w:r>
                              <w:rPr>
                                <w:color w:val="006FC0"/>
                                <w:sz w:val="11"/>
                              </w:rPr>
                              <w:t>Q &amp; A</w:t>
                            </w:r>
                          </w:p>
                        </w:tc>
                      </w:tr>
                      <w:tr w:rsidR="00CC5A43" w14:paraId="36B3B6B3" w14:textId="77777777" w:rsidTr="00A65B35">
                        <w:trPr>
                          <w:trHeight w:val="458"/>
                        </w:trPr>
                        <w:tc>
                          <w:tcPr>
                            <w:tcW w:w="712" w:type="dxa"/>
                            <w:shd w:val="clear" w:color="auto" w:fill="FFFFCC"/>
                          </w:tcPr>
                          <w:p w14:paraId="659C37E6" w14:textId="77777777" w:rsidR="00CC5A43" w:rsidRDefault="00CC5A43">
                            <w:pPr>
                              <w:pStyle w:val="TableParagraph"/>
                              <w:spacing w:before="8"/>
                              <w:rPr>
                                <w:rFonts w:ascii="Times New Roman"/>
                                <w:sz w:val="13"/>
                              </w:rPr>
                            </w:pPr>
                          </w:p>
                          <w:p w14:paraId="35196007" w14:textId="77777777" w:rsidR="00CC5A43" w:rsidRDefault="00CC5A43">
                            <w:pPr>
                              <w:pStyle w:val="TableParagraph"/>
                              <w:ind w:left="116" w:right="105"/>
                              <w:jc w:val="center"/>
                              <w:rPr>
                                <w:sz w:val="11"/>
                              </w:rPr>
                            </w:pPr>
                            <w:r>
                              <w:rPr>
                                <w:color w:val="006FC0"/>
                                <w:sz w:val="11"/>
                              </w:rPr>
                              <w:t>10:45 - 11:00</w:t>
                            </w:r>
                          </w:p>
                        </w:tc>
                        <w:tc>
                          <w:tcPr>
                            <w:tcW w:w="2736" w:type="dxa"/>
                            <w:shd w:val="clear" w:color="auto" w:fill="FFFFCC"/>
                          </w:tcPr>
                          <w:p w14:paraId="2985AE7B" w14:textId="77777777" w:rsidR="00CC5A43" w:rsidRDefault="00CC5A43">
                            <w:pPr>
                              <w:pStyle w:val="TableParagraph"/>
                              <w:spacing w:before="8"/>
                              <w:rPr>
                                <w:rFonts w:ascii="Times New Roman"/>
                                <w:sz w:val="13"/>
                              </w:rPr>
                            </w:pPr>
                          </w:p>
                          <w:p w14:paraId="08837888" w14:textId="77777777" w:rsidR="00CC5A43" w:rsidRDefault="00CC5A43">
                            <w:pPr>
                              <w:pStyle w:val="TableParagraph"/>
                              <w:ind w:left="47" w:right="34"/>
                              <w:jc w:val="center"/>
                              <w:rPr>
                                <w:sz w:val="11"/>
                              </w:rPr>
                            </w:pPr>
                            <w:r>
                              <w:rPr>
                                <w:color w:val="1F487C"/>
                                <w:sz w:val="11"/>
                              </w:rPr>
                              <w:t>Coffee Break</w:t>
                            </w:r>
                          </w:p>
                        </w:tc>
                      </w:tr>
                      <w:tr w:rsidR="00CC5A43" w14:paraId="5F04C612" w14:textId="77777777" w:rsidTr="00A65B35">
                        <w:trPr>
                          <w:trHeight w:val="998"/>
                        </w:trPr>
                        <w:tc>
                          <w:tcPr>
                            <w:tcW w:w="712" w:type="dxa"/>
                          </w:tcPr>
                          <w:p w14:paraId="2774BAD5" w14:textId="77777777" w:rsidR="00CC5A43" w:rsidRDefault="00CC5A43">
                            <w:pPr>
                              <w:pStyle w:val="TableParagraph"/>
                              <w:rPr>
                                <w:rFonts w:ascii="Times New Roman"/>
                                <w:sz w:val="10"/>
                              </w:rPr>
                            </w:pPr>
                          </w:p>
                          <w:p w14:paraId="443053FF" w14:textId="77777777" w:rsidR="00CC5A43" w:rsidRDefault="00CC5A43">
                            <w:pPr>
                              <w:pStyle w:val="TableParagraph"/>
                              <w:rPr>
                                <w:rFonts w:ascii="Times New Roman"/>
                                <w:sz w:val="10"/>
                              </w:rPr>
                            </w:pPr>
                          </w:p>
                          <w:p w14:paraId="0D133694" w14:textId="77777777" w:rsidR="00CC5A43" w:rsidRDefault="00CC5A43">
                            <w:pPr>
                              <w:pStyle w:val="TableParagraph"/>
                              <w:rPr>
                                <w:rFonts w:ascii="Times New Roman"/>
                                <w:sz w:val="10"/>
                              </w:rPr>
                            </w:pPr>
                          </w:p>
                          <w:p w14:paraId="3521968C" w14:textId="77777777" w:rsidR="00CC5A43" w:rsidRDefault="00CC5A43">
                            <w:pPr>
                              <w:pStyle w:val="TableParagraph"/>
                              <w:spacing w:before="84"/>
                              <w:ind w:left="116" w:right="105"/>
                              <w:jc w:val="center"/>
                              <w:rPr>
                                <w:sz w:val="11"/>
                              </w:rPr>
                            </w:pPr>
                            <w:r>
                              <w:rPr>
                                <w:color w:val="006FC0"/>
                                <w:sz w:val="11"/>
                              </w:rPr>
                              <w:t>11:00 - 11:35</w:t>
                            </w:r>
                          </w:p>
                        </w:tc>
                        <w:tc>
                          <w:tcPr>
                            <w:tcW w:w="2736" w:type="dxa"/>
                          </w:tcPr>
                          <w:p w14:paraId="649936F9" w14:textId="77777777" w:rsidR="00CC5A43" w:rsidRDefault="00CC5A43">
                            <w:pPr>
                              <w:pStyle w:val="TableParagraph"/>
                              <w:rPr>
                                <w:rFonts w:ascii="Times New Roman"/>
                                <w:sz w:val="10"/>
                              </w:rPr>
                            </w:pPr>
                          </w:p>
                          <w:p w14:paraId="64DEDE8C" w14:textId="77777777" w:rsidR="00CC5A43" w:rsidRDefault="00CC5A43">
                            <w:pPr>
                              <w:pStyle w:val="TableParagraph"/>
                              <w:spacing w:before="1"/>
                              <w:rPr>
                                <w:rFonts w:ascii="Times New Roman"/>
                                <w:sz w:val="13"/>
                              </w:rPr>
                            </w:pPr>
                          </w:p>
                          <w:p w14:paraId="550C96DF" w14:textId="77777777" w:rsidR="00CC5A43" w:rsidRDefault="00CC5A43">
                            <w:pPr>
                              <w:pStyle w:val="TableParagraph"/>
                              <w:spacing w:line="264" w:lineRule="auto"/>
                              <w:ind w:left="156" w:right="143"/>
                              <w:jc w:val="center"/>
                              <w:rPr>
                                <w:sz w:val="11"/>
                              </w:rPr>
                            </w:pPr>
                            <w:r>
                              <w:rPr>
                                <w:color w:val="006FC0"/>
                                <w:sz w:val="11"/>
                              </w:rPr>
                              <w:t>Crisis Management Section, Ministry of Interior - The Place and Tasks of the Control Chemical Laboratories</w:t>
                            </w:r>
                          </w:p>
                        </w:tc>
                      </w:tr>
                      <w:tr w:rsidR="00CC5A43" w14:paraId="71597640" w14:textId="77777777" w:rsidTr="00A65B35">
                        <w:trPr>
                          <w:trHeight w:val="637"/>
                        </w:trPr>
                        <w:tc>
                          <w:tcPr>
                            <w:tcW w:w="712" w:type="dxa"/>
                          </w:tcPr>
                          <w:p w14:paraId="552F914E" w14:textId="77777777" w:rsidR="00CC5A43" w:rsidRDefault="00CC5A43">
                            <w:pPr>
                              <w:pStyle w:val="TableParagraph"/>
                              <w:rPr>
                                <w:rFonts w:ascii="Times New Roman"/>
                                <w:sz w:val="10"/>
                              </w:rPr>
                            </w:pPr>
                          </w:p>
                          <w:p w14:paraId="1CE64557" w14:textId="77777777" w:rsidR="00CC5A43" w:rsidRDefault="00CC5A43">
                            <w:pPr>
                              <w:pStyle w:val="TableParagraph"/>
                              <w:spacing w:before="7"/>
                              <w:rPr>
                                <w:rFonts w:ascii="Times New Roman"/>
                                <w:sz w:val="11"/>
                              </w:rPr>
                            </w:pPr>
                          </w:p>
                          <w:p w14:paraId="48FED294" w14:textId="77777777" w:rsidR="00CC5A43" w:rsidRDefault="00CC5A43">
                            <w:pPr>
                              <w:pStyle w:val="TableParagraph"/>
                              <w:ind w:left="116" w:right="105"/>
                              <w:jc w:val="center"/>
                              <w:rPr>
                                <w:sz w:val="11"/>
                              </w:rPr>
                            </w:pPr>
                            <w:r>
                              <w:rPr>
                                <w:color w:val="006FC0"/>
                                <w:sz w:val="11"/>
                              </w:rPr>
                              <w:t>11:35 - 12:10</w:t>
                            </w:r>
                          </w:p>
                        </w:tc>
                        <w:tc>
                          <w:tcPr>
                            <w:tcW w:w="2736" w:type="dxa"/>
                          </w:tcPr>
                          <w:p w14:paraId="72E1458A" w14:textId="77777777" w:rsidR="00CC5A43" w:rsidRDefault="00CC5A43">
                            <w:pPr>
                              <w:pStyle w:val="TableParagraph"/>
                              <w:spacing w:before="6"/>
                              <w:rPr>
                                <w:rFonts w:ascii="Times New Roman"/>
                                <w:sz w:val="14"/>
                              </w:rPr>
                            </w:pPr>
                          </w:p>
                          <w:p w14:paraId="4735ADCD" w14:textId="77777777" w:rsidR="00CC5A43" w:rsidRDefault="00CC5A43" w:rsidP="00863430">
                            <w:pPr>
                              <w:pStyle w:val="TableParagraph"/>
                              <w:spacing w:line="264" w:lineRule="auto"/>
                              <w:ind w:left="156" w:right="143"/>
                              <w:jc w:val="center"/>
                              <w:rPr>
                                <w:sz w:val="11"/>
                              </w:rPr>
                            </w:pPr>
                            <w:r w:rsidRPr="00863430">
                              <w:rPr>
                                <w:color w:val="006FC0"/>
                                <w:sz w:val="11"/>
                              </w:rPr>
                              <w:t>Ministry of Transport and Construction</w:t>
                            </w:r>
                            <w:r>
                              <w:rPr>
                                <w:color w:val="FF0000"/>
                                <w:sz w:val="11"/>
                              </w:rPr>
                              <w:t xml:space="preserve"> </w:t>
                            </w:r>
                          </w:p>
                        </w:tc>
                      </w:tr>
                      <w:tr w:rsidR="00CC5A43" w14:paraId="1727F98F" w14:textId="77777777" w:rsidTr="00A65B35">
                        <w:trPr>
                          <w:trHeight w:val="623"/>
                        </w:trPr>
                        <w:tc>
                          <w:tcPr>
                            <w:tcW w:w="712" w:type="dxa"/>
                          </w:tcPr>
                          <w:p w14:paraId="101A5ADB" w14:textId="77777777" w:rsidR="00CC5A43" w:rsidRDefault="00CC5A43">
                            <w:pPr>
                              <w:pStyle w:val="TableParagraph"/>
                              <w:rPr>
                                <w:rFonts w:ascii="Times New Roman"/>
                                <w:sz w:val="10"/>
                              </w:rPr>
                            </w:pPr>
                          </w:p>
                          <w:p w14:paraId="5E1C42B9" w14:textId="77777777" w:rsidR="00CC5A43" w:rsidRDefault="00CC5A43">
                            <w:pPr>
                              <w:pStyle w:val="TableParagraph"/>
                              <w:rPr>
                                <w:rFonts w:ascii="Times New Roman"/>
                                <w:sz w:val="11"/>
                              </w:rPr>
                            </w:pPr>
                          </w:p>
                          <w:p w14:paraId="7D3891C3" w14:textId="77777777" w:rsidR="00CC5A43" w:rsidRDefault="00CC5A43">
                            <w:pPr>
                              <w:pStyle w:val="TableParagraph"/>
                              <w:ind w:left="116" w:right="105"/>
                              <w:jc w:val="center"/>
                              <w:rPr>
                                <w:sz w:val="11"/>
                              </w:rPr>
                            </w:pPr>
                            <w:r>
                              <w:rPr>
                                <w:color w:val="006FC0"/>
                                <w:sz w:val="11"/>
                              </w:rPr>
                              <w:t>12:10 - 12:45</w:t>
                            </w:r>
                          </w:p>
                        </w:tc>
                        <w:tc>
                          <w:tcPr>
                            <w:tcW w:w="2736" w:type="dxa"/>
                          </w:tcPr>
                          <w:p w14:paraId="7E3CEEE1" w14:textId="77777777" w:rsidR="00CC5A43" w:rsidRDefault="00CC5A43">
                            <w:pPr>
                              <w:pStyle w:val="TableParagraph"/>
                              <w:spacing w:line="264" w:lineRule="auto"/>
                              <w:ind w:left="38" w:right="15" w:hanging="10"/>
                              <w:jc w:val="both"/>
                              <w:rPr>
                                <w:sz w:val="11"/>
                              </w:rPr>
                            </w:pPr>
                            <w:r>
                              <w:rPr>
                                <w:color w:val="006FC0"/>
                                <w:sz w:val="11"/>
                              </w:rPr>
                              <w:t>Ministry of Agriculture and Rural Development - The Practical Implementation and Operation of European Policies on Preventing and Combating Environmental</w:t>
                            </w:r>
                          </w:p>
                          <w:p w14:paraId="02A5367D" w14:textId="77777777" w:rsidR="00CC5A43" w:rsidRDefault="00CC5A43">
                            <w:pPr>
                              <w:pStyle w:val="TableParagraph"/>
                              <w:spacing w:line="117" w:lineRule="exact"/>
                              <w:ind w:left="863"/>
                              <w:rPr>
                                <w:sz w:val="11"/>
                              </w:rPr>
                            </w:pPr>
                            <w:r>
                              <w:rPr>
                                <w:color w:val="006FC0"/>
                                <w:sz w:val="11"/>
                              </w:rPr>
                              <w:t>Crime - area of PPPs</w:t>
                            </w:r>
                          </w:p>
                        </w:tc>
                      </w:tr>
                      <w:tr w:rsidR="00CC5A43" w14:paraId="76350B32" w14:textId="77777777" w:rsidTr="00A65B35">
                        <w:trPr>
                          <w:trHeight w:val="517"/>
                        </w:trPr>
                        <w:tc>
                          <w:tcPr>
                            <w:tcW w:w="712" w:type="dxa"/>
                            <w:shd w:val="clear" w:color="auto" w:fill="FFFFCC"/>
                          </w:tcPr>
                          <w:p w14:paraId="739D9381" w14:textId="77777777" w:rsidR="00CC5A43" w:rsidRDefault="00CC5A43">
                            <w:pPr>
                              <w:pStyle w:val="TableParagraph"/>
                              <w:rPr>
                                <w:rFonts w:ascii="Times New Roman"/>
                                <w:sz w:val="10"/>
                              </w:rPr>
                            </w:pPr>
                          </w:p>
                          <w:p w14:paraId="7F30A150" w14:textId="77777777" w:rsidR="00CC5A43" w:rsidRDefault="00CC5A43">
                            <w:pPr>
                              <w:pStyle w:val="TableParagraph"/>
                              <w:spacing w:before="74"/>
                              <w:ind w:left="116" w:right="105"/>
                              <w:jc w:val="center"/>
                              <w:rPr>
                                <w:sz w:val="11"/>
                              </w:rPr>
                            </w:pPr>
                            <w:r>
                              <w:rPr>
                                <w:color w:val="006FC0"/>
                                <w:sz w:val="11"/>
                              </w:rPr>
                              <w:t>12:50 - 13:50</w:t>
                            </w:r>
                          </w:p>
                        </w:tc>
                        <w:tc>
                          <w:tcPr>
                            <w:tcW w:w="2736" w:type="dxa"/>
                            <w:shd w:val="clear" w:color="auto" w:fill="FFFFCC"/>
                          </w:tcPr>
                          <w:p w14:paraId="07A9782C" w14:textId="77777777" w:rsidR="00CC5A43" w:rsidRDefault="00CC5A43">
                            <w:pPr>
                              <w:pStyle w:val="TableParagraph"/>
                              <w:rPr>
                                <w:rFonts w:ascii="Times New Roman"/>
                                <w:sz w:val="10"/>
                              </w:rPr>
                            </w:pPr>
                          </w:p>
                          <w:p w14:paraId="0B73D813" w14:textId="77777777" w:rsidR="00CC5A43" w:rsidRDefault="00CC5A43">
                            <w:pPr>
                              <w:pStyle w:val="TableParagraph"/>
                              <w:spacing w:before="74"/>
                              <w:ind w:left="47" w:right="36"/>
                              <w:jc w:val="center"/>
                              <w:rPr>
                                <w:sz w:val="11"/>
                              </w:rPr>
                            </w:pPr>
                            <w:r>
                              <w:rPr>
                                <w:color w:val="006FC0"/>
                                <w:sz w:val="11"/>
                              </w:rPr>
                              <w:t>Lunch</w:t>
                            </w:r>
                          </w:p>
                        </w:tc>
                      </w:tr>
                      <w:tr w:rsidR="00CC5A43" w14:paraId="1475C13B" w14:textId="77777777" w:rsidTr="00A65B35">
                        <w:trPr>
                          <w:trHeight w:val="477"/>
                        </w:trPr>
                        <w:tc>
                          <w:tcPr>
                            <w:tcW w:w="712" w:type="dxa"/>
                          </w:tcPr>
                          <w:p w14:paraId="6BFB6324" w14:textId="77777777" w:rsidR="00CC5A43" w:rsidRDefault="00CC5A43">
                            <w:pPr>
                              <w:pStyle w:val="TableParagraph"/>
                              <w:spacing w:before="6"/>
                              <w:rPr>
                                <w:rFonts w:ascii="Times New Roman"/>
                                <w:sz w:val="14"/>
                              </w:rPr>
                            </w:pPr>
                          </w:p>
                          <w:p w14:paraId="26173E29" w14:textId="77777777" w:rsidR="00CC5A43" w:rsidRDefault="00CC5A43">
                            <w:pPr>
                              <w:pStyle w:val="TableParagraph"/>
                              <w:ind w:left="116" w:right="105"/>
                              <w:jc w:val="center"/>
                              <w:rPr>
                                <w:sz w:val="11"/>
                              </w:rPr>
                            </w:pPr>
                            <w:r>
                              <w:rPr>
                                <w:color w:val="006FC0"/>
                                <w:sz w:val="11"/>
                              </w:rPr>
                              <w:t>14:00 - 14:40</w:t>
                            </w:r>
                          </w:p>
                        </w:tc>
                        <w:tc>
                          <w:tcPr>
                            <w:tcW w:w="2736" w:type="dxa"/>
                          </w:tcPr>
                          <w:p w14:paraId="64B87BE4" w14:textId="77777777" w:rsidR="00CC5A43" w:rsidRDefault="00CC5A43">
                            <w:pPr>
                              <w:pStyle w:val="TableParagraph"/>
                              <w:spacing w:before="86" w:line="264" w:lineRule="auto"/>
                              <w:ind w:left="571" w:hanging="401"/>
                              <w:rPr>
                                <w:sz w:val="11"/>
                              </w:rPr>
                            </w:pPr>
                            <w:r>
                              <w:rPr>
                                <w:color w:val="006FC0"/>
                                <w:sz w:val="11"/>
                              </w:rPr>
                              <w:t>Public Health Authority of the Slovak Republic - Radiation Protection in Slovakia</w:t>
                            </w:r>
                          </w:p>
                        </w:tc>
                      </w:tr>
                      <w:tr w:rsidR="00CC5A43" w14:paraId="77CC2C60" w14:textId="77777777" w:rsidTr="00A65B35">
                        <w:trPr>
                          <w:trHeight w:val="518"/>
                        </w:trPr>
                        <w:tc>
                          <w:tcPr>
                            <w:tcW w:w="712" w:type="dxa"/>
                          </w:tcPr>
                          <w:p w14:paraId="0482C164" w14:textId="77777777" w:rsidR="00CC5A43" w:rsidRDefault="00CC5A43">
                            <w:pPr>
                              <w:pStyle w:val="TableParagraph"/>
                              <w:rPr>
                                <w:rFonts w:ascii="Times New Roman"/>
                                <w:sz w:val="10"/>
                              </w:rPr>
                            </w:pPr>
                          </w:p>
                          <w:p w14:paraId="2741BB59" w14:textId="77777777" w:rsidR="00CC5A43" w:rsidRDefault="00CC5A43">
                            <w:pPr>
                              <w:pStyle w:val="TableParagraph"/>
                              <w:spacing w:before="74"/>
                              <w:ind w:left="116" w:right="105"/>
                              <w:jc w:val="center"/>
                              <w:rPr>
                                <w:sz w:val="11"/>
                              </w:rPr>
                            </w:pPr>
                            <w:r>
                              <w:rPr>
                                <w:color w:val="006FC0"/>
                                <w:sz w:val="11"/>
                              </w:rPr>
                              <w:t>14:40 - 15:15</w:t>
                            </w:r>
                          </w:p>
                        </w:tc>
                        <w:tc>
                          <w:tcPr>
                            <w:tcW w:w="2736" w:type="dxa"/>
                          </w:tcPr>
                          <w:p w14:paraId="1FBD0AA5" w14:textId="77777777" w:rsidR="00CC5A43" w:rsidRDefault="00CC5A43">
                            <w:pPr>
                              <w:pStyle w:val="TableParagraph"/>
                              <w:spacing w:before="4"/>
                              <w:rPr>
                                <w:rFonts w:ascii="Times New Roman"/>
                                <w:sz w:val="9"/>
                              </w:rPr>
                            </w:pPr>
                          </w:p>
                          <w:p w14:paraId="324E1018" w14:textId="77777777" w:rsidR="00CC5A43" w:rsidRDefault="00CC5A43">
                            <w:pPr>
                              <w:pStyle w:val="TableParagraph"/>
                              <w:spacing w:line="264" w:lineRule="auto"/>
                              <w:ind w:left="93" w:right="-6" w:hanging="56"/>
                              <w:rPr>
                                <w:sz w:val="11"/>
                              </w:rPr>
                            </w:pPr>
                            <w:r>
                              <w:rPr>
                                <w:color w:val="006FC0"/>
                                <w:sz w:val="11"/>
                              </w:rPr>
                              <w:t>Nuclear Regulatory Authority of the Slovak Republic - Cobmating Illicit Trafficking in the Slovak</w:t>
                            </w:r>
                            <w:r>
                              <w:rPr>
                                <w:color w:val="006FC0"/>
                                <w:spacing w:val="15"/>
                                <w:sz w:val="11"/>
                              </w:rPr>
                              <w:t xml:space="preserve"> </w:t>
                            </w:r>
                            <w:r>
                              <w:rPr>
                                <w:color w:val="006FC0"/>
                                <w:sz w:val="11"/>
                              </w:rPr>
                              <w:t>Republic</w:t>
                            </w:r>
                          </w:p>
                        </w:tc>
                      </w:tr>
                      <w:tr w:rsidR="00CC5A43" w14:paraId="112A4563" w14:textId="77777777" w:rsidTr="00A65B35">
                        <w:trPr>
                          <w:trHeight w:val="410"/>
                        </w:trPr>
                        <w:tc>
                          <w:tcPr>
                            <w:tcW w:w="712" w:type="dxa"/>
                          </w:tcPr>
                          <w:p w14:paraId="6ECF5FE6" w14:textId="77777777" w:rsidR="00CC5A43" w:rsidRDefault="00CC5A43">
                            <w:pPr>
                              <w:pStyle w:val="TableParagraph"/>
                              <w:spacing w:before="9"/>
                              <w:rPr>
                                <w:rFonts w:ascii="Times New Roman"/>
                                <w:sz w:val="10"/>
                              </w:rPr>
                            </w:pPr>
                          </w:p>
                          <w:p w14:paraId="249EF2AB" w14:textId="77777777" w:rsidR="00CC5A43" w:rsidRDefault="00CC5A43">
                            <w:pPr>
                              <w:pStyle w:val="TableParagraph"/>
                              <w:ind w:left="116" w:right="105"/>
                              <w:jc w:val="center"/>
                              <w:rPr>
                                <w:sz w:val="11"/>
                              </w:rPr>
                            </w:pPr>
                            <w:r>
                              <w:rPr>
                                <w:color w:val="006FC0"/>
                                <w:sz w:val="11"/>
                              </w:rPr>
                              <w:t>15:15 - 16:00</w:t>
                            </w:r>
                          </w:p>
                        </w:tc>
                        <w:tc>
                          <w:tcPr>
                            <w:tcW w:w="2736" w:type="dxa"/>
                          </w:tcPr>
                          <w:p w14:paraId="00D04432" w14:textId="77777777" w:rsidR="00CC5A43" w:rsidRDefault="00CC5A43">
                            <w:pPr>
                              <w:pStyle w:val="TableParagraph"/>
                              <w:spacing w:before="9"/>
                              <w:rPr>
                                <w:rFonts w:ascii="Times New Roman"/>
                                <w:sz w:val="10"/>
                              </w:rPr>
                            </w:pPr>
                          </w:p>
                          <w:p w14:paraId="50D4DCDF" w14:textId="77777777" w:rsidR="00CC5A43" w:rsidRDefault="00CC5A43">
                            <w:pPr>
                              <w:pStyle w:val="TableParagraph"/>
                              <w:ind w:left="47" w:right="33"/>
                              <w:jc w:val="center"/>
                              <w:rPr>
                                <w:sz w:val="11"/>
                              </w:rPr>
                            </w:pPr>
                            <w:r>
                              <w:rPr>
                                <w:color w:val="006FC0"/>
                                <w:sz w:val="11"/>
                              </w:rPr>
                              <w:t>Q &amp; A</w:t>
                            </w:r>
                          </w:p>
                        </w:tc>
                      </w:tr>
                      <w:tr w:rsidR="00CC5A43" w14:paraId="0D9BA0B1" w14:textId="77777777" w:rsidTr="00A65B35">
                        <w:trPr>
                          <w:trHeight w:val="263"/>
                        </w:trPr>
                        <w:tc>
                          <w:tcPr>
                            <w:tcW w:w="712" w:type="dxa"/>
                          </w:tcPr>
                          <w:p w14:paraId="1DB494E6" w14:textId="77777777" w:rsidR="00CC5A43" w:rsidRDefault="00CC5A43">
                            <w:pPr>
                              <w:pStyle w:val="TableParagraph"/>
                              <w:spacing w:before="52"/>
                              <w:ind w:left="116" w:right="102"/>
                              <w:jc w:val="center"/>
                              <w:rPr>
                                <w:sz w:val="11"/>
                              </w:rPr>
                            </w:pPr>
                            <w:r>
                              <w:rPr>
                                <w:color w:val="006FC0"/>
                                <w:sz w:val="11"/>
                              </w:rPr>
                              <w:t>16:00</w:t>
                            </w:r>
                          </w:p>
                        </w:tc>
                        <w:tc>
                          <w:tcPr>
                            <w:tcW w:w="2736" w:type="dxa"/>
                          </w:tcPr>
                          <w:p w14:paraId="33C0FC4B" w14:textId="77777777" w:rsidR="00CC5A43" w:rsidRDefault="00CC5A43">
                            <w:pPr>
                              <w:pStyle w:val="TableParagraph"/>
                              <w:spacing w:before="52"/>
                              <w:ind w:left="46" w:right="37"/>
                              <w:jc w:val="center"/>
                              <w:rPr>
                                <w:sz w:val="11"/>
                              </w:rPr>
                            </w:pPr>
                            <w:r>
                              <w:rPr>
                                <w:color w:val="006FC0"/>
                                <w:sz w:val="11"/>
                              </w:rPr>
                              <w:t>Tranfer to the hotel</w:t>
                            </w:r>
                          </w:p>
                        </w:tc>
                      </w:tr>
                      <w:tr w:rsidR="00CC5A43" w14:paraId="3F0B9AA5" w14:textId="77777777" w:rsidTr="00A65B35">
                        <w:trPr>
                          <w:trHeight w:val="58"/>
                        </w:trPr>
                        <w:tc>
                          <w:tcPr>
                            <w:tcW w:w="3448" w:type="dxa"/>
                            <w:gridSpan w:val="2"/>
                          </w:tcPr>
                          <w:p w14:paraId="267058CE" w14:textId="77777777" w:rsidR="00CC5A43" w:rsidRDefault="00CC5A43">
                            <w:pPr>
                              <w:pStyle w:val="TableParagraph"/>
                              <w:rPr>
                                <w:rFonts w:ascii="Times New Roman"/>
                                <w:sz w:val="10"/>
                              </w:rPr>
                            </w:pPr>
                          </w:p>
                        </w:tc>
                      </w:tr>
                    </w:tbl>
                    <w:p w14:paraId="3B38948B" w14:textId="77777777" w:rsidR="00CC5A43" w:rsidRPr="001A0788" w:rsidRDefault="00CC5A43" w:rsidP="00CC5A43">
                      <w:pPr>
                        <w:pStyle w:val="Zkladntext"/>
                        <w:rPr>
                          <w:sz w:val="2"/>
                          <w:szCs w:val="2"/>
                        </w:rPr>
                      </w:pPr>
                    </w:p>
                  </w:txbxContent>
                </v:textbox>
                <w10:anchorlock/>
              </v:shape>
            </w:pict>
          </mc:Fallback>
        </mc:AlternateContent>
      </w:r>
      <w:r w:rsidRPr="009E2D83">
        <w:rPr>
          <w:spacing w:val="16"/>
          <w:sz w:val="20"/>
          <w:lang w:val="en-GB"/>
        </w:rPr>
        <w:t xml:space="preserve"> </w:t>
      </w:r>
      <w:r w:rsidRPr="009E2D83">
        <w:rPr>
          <w:noProof/>
          <w:spacing w:val="16"/>
          <w:sz w:val="20"/>
          <w:lang w:eastAsia="sk-SK"/>
        </w:rPr>
        <mc:AlternateContent>
          <mc:Choice Requires="wps">
            <w:drawing>
              <wp:inline distT="0" distB="0" distL="0" distR="0" wp14:anchorId="080B62D4" wp14:editId="37DB18DC">
                <wp:extent cx="2292350" cy="5953125"/>
                <wp:effectExtent l="0" t="0" r="12700" b="9525"/>
                <wp:docPr id="17" name="Text Box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92350" cy="59531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859"/>
                              <w:gridCol w:w="2736"/>
                            </w:tblGrid>
                            <w:tr w:rsidR="00CC5A43" w14:paraId="2461BB5E" w14:textId="77777777">
                              <w:trPr>
                                <w:trHeight w:val="230"/>
                              </w:trPr>
                              <w:tc>
                                <w:tcPr>
                                  <w:tcW w:w="3595" w:type="dxa"/>
                                  <w:gridSpan w:val="2"/>
                                  <w:shd w:val="clear" w:color="auto" w:fill="CCCCFF"/>
                                </w:tcPr>
                                <w:p w14:paraId="04A761DB" w14:textId="77777777" w:rsidR="00CC5A43" w:rsidRDefault="00CC5A43">
                                  <w:pPr>
                                    <w:pStyle w:val="TableParagraph"/>
                                    <w:spacing w:before="33"/>
                                    <w:ind w:left="988"/>
                                    <w:rPr>
                                      <w:b/>
                                      <w:sz w:val="11"/>
                                    </w:rPr>
                                  </w:pPr>
                                  <w:r>
                                    <w:rPr>
                                      <w:b/>
                                      <w:color w:val="003366"/>
                                      <w:sz w:val="11"/>
                                    </w:rPr>
                                    <w:t>24 January 2018</w:t>
                                  </w:r>
                                </w:p>
                              </w:tc>
                            </w:tr>
                            <w:tr w:rsidR="00CC5A43" w14:paraId="55EBF0AA" w14:textId="77777777">
                              <w:trPr>
                                <w:trHeight w:val="496"/>
                              </w:trPr>
                              <w:tc>
                                <w:tcPr>
                                  <w:tcW w:w="859" w:type="dxa"/>
                                  <w:shd w:val="clear" w:color="auto" w:fill="FFFFCC"/>
                                </w:tcPr>
                                <w:p w14:paraId="545DD073" w14:textId="77777777" w:rsidR="00CC5A43" w:rsidRDefault="00CC5A43">
                                  <w:pPr>
                                    <w:pStyle w:val="TableParagraph"/>
                                    <w:rPr>
                                      <w:rFonts w:ascii="Times New Roman"/>
                                      <w:sz w:val="10"/>
                                    </w:rPr>
                                  </w:pPr>
                                </w:p>
                                <w:p w14:paraId="2E12BAAC" w14:textId="77777777" w:rsidR="00CC5A43" w:rsidRDefault="00CC5A43">
                                  <w:pPr>
                                    <w:pStyle w:val="TableParagraph"/>
                                    <w:spacing w:before="62"/>
                                    <w:ind w:left="116" w:right="102"/>
                                    <w:jc w:val="center"/>
                                    <w:rPr>
                                      <w:sz w:val="11"/>
                                    </w:rPr>
                                  </w:pPr>
                                  <w:r>
                                    <w:rPr>
                                      <w:color w:val="1F487C"/>
                                      <w:sz w:val="11"/>
                                    </w:rPr>
                                    <w:t>08:30</w:t>
                                  </w:r>
                                </w:p>
                              </w:tc>
                              <w:tc>
                                <w:tcPr>
                                  <w:tcW w:w="2736" w:type="dxa"/>
                                  <w:shd w:val="clear" w:color="auto" w:fill="FFFFCC"/>
                                </w:tcPr>
                                <w:p w14:paraId="1F902BBB" w14:textId="77777777" w:rsidR="00CC5A43" w:rsidRDefault="00CC5A43">
                                  <w:pPr>
                                    <w:pStyle w:val="TableParagraph"/>
                                    <w:rPr>
                                      <w:rFonts w:ascii="Times New Roman"/>
                                      <w:sz w:val="10"/>
                                    </w:rPr>
                                  </w:pPr>
                                </w:p>
                                <w:p w14:paraId="78EA7734" w14:textId="77777777" w:rsidR="00CC5A43" w:rsidRDefault="00CC5A43">
                                  <w:pPr>
                                    <w:pStyle w:val="TableParagraph"/>
                                    <w:spacing w:before="62"/>
                                    <w:ind w:left="46" w:right="37"/>
                                    <w:jc w:val="center"/>
                                    <w:rPr>
                                      <w:sz w:val="11"/>
                                    </w:rPr>
                                  </w:pPr>
                                  <w:r>
                                    <w:rPr>
                                      <w:color w:val="1F487C"/>
                                      <w:sz w:val="11"/>
                                    </w:rPr>
                                    <w:t>Transport from the hotel</w:t>
                                  </w:r>
                                </w:p>
                              </w:tc>
                            </w:tr>
                            <w:tr w:rsidR="00CC5A43" w14:paraId="7BD20439" w14:textId="77777777">
                              <w:trPr>
                                <w:trHeight w:val="858"/>
                              </w:trPr>
                              <w:tc>
                                <w:tcPr>
                                  <w:tcW w:w="859" w:type="dxa"/>
                                </w:tcPr>
                                <w:p w14:paraId="577C7D74" w14:textId="77777777" w:rsidR="00CC5A43" w:rsidRDefault="00CC5A43">
                                  <w:pPr>
                                    <w:pStyle w:val="TableParagraph"/>
                                    <w:rPr>
                                      <w:rFonts w:ascii="Times New Roman"/>
                                      <w:sz w:val="10"/>
                                    </w:rPr>
                                  </w:pPr>
                                </w:p>
                                <w:p w14:paraId="5DE5A0DB" w14:textId="77777777" w:rsidR="00CC5A43" w:rsidRDefault="00CC5A43">
                                  <w:pPr>
                                    <w:pStyle w:val="TableParagraph"/>
                                    <w:rPr>
                                      <w:rFonts w:ascii="Times New Roman"/>
                                      <w:sz w:val="10"/>
                                    </w:rPr>
                                  </w:pPr>
                                </w:p>
                                <w:p w14:paraId="4D58E9F8" w14:textId="77777777" w:rsidR="00CC5A43" w:rsidRDefault="00CC5A43">
                                  <w:pPr>
                                    <w:pStyle w:val="TableParagraph"/>
                                    <w:spacing w:before="3"/>
                                    <w:rPr>
                                      <w:rFonts w:ascii="Times New Roman"/>
                                      <w:sz w:val="11"/>
                                    </w:rPr>
                                  </w:pPr>
                                </w:p>
                                <w:p w14:paraId="6714A4F6" w14:textId="77777777" w:rsidR="00CC5A43" w:rsidRDefault="00CC5A43">
                                  <w:pPr>
                                    <w:pStyle w:val="TableParagraph"/>
                                    <w:ind w:left="116" w:right="102"/>
                                    <w:jc w:val="center"/>
                                    <w:rPr>
                                      <w:sz w:val="11"/>
                                    </w:rPr>
                                  </w:pPr>
                                  <w:r>
                                    <w:rPr>
                                      <w:color w:val="006FC0"/>
                                      <w:sz w:val="11"/>
                                    </w:rPr>
                                    <w:t>9:00 - 10:00</w:t>
                                  </w:r>
                                </w:p>
                              </w:tc>
                              <w:tc>
                                <w:tcPr>
                                  <w:tcW w:w="2736" w:type="dxa"/>
                                </w:tcPr>
                                <w:p w14:paraId="1E09515A" w14:textId="77777777" w:rsidR="00CC5A43" w:rsidRDefault="00CC5A43">
                                  <w:pPr>
                                    <w:pStyle w:val="TableParagraph"/>
                                    <w:rPr>
                                      <w:rFonts w:ascii="Times New Roman"/>
                                      <w:sz w:val="10"/>
                                    </w:rPr>
                                  </w:pPr>
                                </w:p>
                                <w:p w14:paraId="6682B752" w14:textId="77777777" w:rsidR="00CC5A43" w:rsidRDefault="00CC5A43">
                                  <w:pPr>
                                    <w:pStyle w:val="TableParagraph"/>
                                    <w:rPr>
                                      <w:rFonts w:ascii="Times New Roman"/>
                                      <w:sz w:val="10"/>
                                    </w:rPr>
                                  </w:pPr>
                                </w:p>
                                <w:p w14:paraId="3FBFA586" w14:textId="77777777" w:rsidR="00CC5A43" w:rsidRDefault="00CC5A43">
                                  <w:pPr>
                                    <w:pStyle w:val="TableParagraph"/>
                                    <w:spacing w:before="3"/>
                                    <w:rPr>
                                      <w:rFonts w:ascii="Times New Roman"/>
                                      <w:sz w:val="11"/>
                                    </w:rPr>
                                  </w:pPr>
                                </w:p>
                                <w:p w14:paraId="363DCC43" w14:textId="77777777" w:rsidR="00CC5A43" w:rsidRDefault="00CC5A43">
                                  <w:pPr>
                                    <w:pStyle w:val="TableParagraph"/>
                                    <w:ind w:left="46" w:right="37"/>
                                    <w:jc w:val="center"/>
                                    <w:rPr>
                                      <w:sz w:val="11"/>
                                    </w:rPr>
                                  </w:pPr>
                                  <w:r w:rsidRPr="00026952">
                                    <w:rPr>
                                      <w:color w:val="006FC0"/>
                                      <w:sz w:val="11"/>
                                    </w:rPr>
                                    <w:t>Slovak Environmental Agency - The Scope of Powers, Establishment and Waste Management Statistics</w:t>
                                  </w:r>
                                </w:p>
                              </w:tc>
                            </w:tr>
                            <w:tr w:rsidR="00CC5A43" w14:paraId="42DA2A70" w14:textId="77777777">
                              <w:trPr>
                                <w:trHeight w:val="811"/>
                              </w:trPr>
                              <w:tc>
                                <w:tcPr>
                                  <w:tcW w:w="859" w:type="dxa"/>
                                </w:tcPr>
                                <w:p w14:paraId="42F8EF66" w14:textId="77777777" w:rsidR="00CC5A43" w:rsidRDefault="00CC5A43">
                                  <w:pPr>
                                    <w:pStyle w:val="TableParagraph"/>
                                    <w:rPr>
                                      <w:rFonts w:ascii="Times New Roman"/>
                                      <w:sz w:val="10"/>
                                    </w:rPr>
                                  </w:pPr>
                                </w:p>
                                <w:p w14:paraId="6304FD16" w14:textId="77777777" w:rsidR="00CC5A43" w:rsidRDefault="00CC5A43">
                                  <w:pPr>
                                    <w:pStyle w:val="TableParagraph"/>
                                    <w:rPr>
                                      <w:rFonts w:ascii="Times New Roman"/>
                                      <w:sz w:val="10"/>
                                    </w:rPr>
                                  </w:pPr>
                                </w:p>
                                <w:p w14:paraId="516E1772" w14:textId="77777777" w:rsidR="00CC5A43" w:rsidRDefault="00CC5A43">
                                  <w:pPr>
                                    <w:pStyle w:val="TableParagraph"/>
                                    <w:spacing w:before="2"/>
                                    <w:rPr>
                                      <w:rFonts w:ascii="Times New Roman"/>
                                      <w:sz w:val="9"/>
                                    </w:rPr>
                                  </w:pPr>
                                </w:p>
                                <w:p w14:paraId="0786642F" w14:textId="77777777" w:rsidR="00CC5A43" w:rsidRDefault="00CC5A43">
                                  <w:pPr>
                                    <w:pStyle w:val="TableParagraph"/>
                                    <w:ind w:left="116" w:right="105"/>
                                    <w:jc w:val="center"/>
                                    <w:rPr>
                                      <w:sz w:val="11"/>
                                    </w:rPr>
                                  </w:pPr>
                                  <w:r>
                                    <w:rPr>
                                      <w:color w:val="006FC0"/>
                                      <w:sz w:val="11"/>
                                    </w:rPr>
                                    <w:t>10:00 - 11:00</w:t>
                                  </w:r>
                                </w:p>
                              </w:tc>
                              <w:tc>
                                <w:tcPr>
                                  <w:tcW w:w="2736" w:type="dxa"/>
                                </w:tcPr>
                                <w:p w14:paraId="49BE048A" w14:textId="77777777" w:rsidR="00CC5A43" w:rsidRDefault="00CC5A43">
                                  <w:pPr>
                                    <w:pStyle w:val="TableParagraph"/>
                                    <w:rPr>
                                      <w:rFonts w:ascii="Times New Roman"/>
                                      <w:sz w:val="10"/>
                                    </w:rPr>
                                  </w:pPr>
                                </w:p>
                                <w:p w14:paraId="19C0F515" w14:textId="77777777" w:rsidR="00CC5A43" w:rsidRDefault="00CC5A43">
                                  <w:pPr>
                                    <w:pStyle w:val="TableParagraph"/>
                                    <w:rPr>
                                      <w:rFonts w:ascii="Times New Roman"/>
                                      <w:sz w:val="12"/>
                                    </w:rPr>
                                  </w:pPr>
                                </w:p>
                                <w:p w14:paraId="1A86DD08" w14:textId="77777777" w:rsidR="00CC5A43" w:rsidRDefault="00CC5A43">
                                  <w:pPr>
                                    <w:pStyle w:val="TableParagraph"/>
                                    <w:spacing w:before="1" w:line="264" w:lineRule="auto"/>
                                    <w:ind w:left="511" w:hanging="363"/>
                                    <w:rPr>
                                      <w:sz w:val="11"/>
                                    </w:rPr>
                                  </w:pPr>
                                  <w:r>
                                    <w:rPr>
                                      <w:color w:val="006FC0"/>
                                      <w:sz w:val="11"/>
                                    </w:rPr>
                                    <w:t>Ministry of Environment - The Waste Act and the Way Forward of Waste Legislation</w:t>
                                  </w:r>
                                </w:p>
                              </w:tc>
                            </w:tr>
                            <w:tr w:rsidR="00CC5A43" w14:paraId="04DAAFE5" w14:textId="77777777">
                              <w:trPr>
                                <w:trHeight w:val="997"/>
                              </w:trPr>
                              <w:tc>
                                <w:tcPr>
                                  <w:tcW w:w="859" w:type="dxa"/>
                                  <w:shd w:val="clear" w:color="auto" w:fill="FFFFCC"/>
                                </w:tcPr>
                                <w:p w14:paraId="469ADCCF" w14:textId="77777777" w:rsidR="00CC5A43" w:rsidRDefault="00CC5A43">
                                  <w:pPr>
                                    <w:pStyle w:val="TableParagraph"/>
                                    <w:rPr>
                                      <w:rFonts w:ascii="Times New Roman"/>
                                      <w:sz w:val="10"/>
                                    </w:rPr>
                                  </w:pPr>
                                </w:p>
                                <w:p w14:paraId="3E15CE09" w14:textId="77777777" w:rsidR="00CC5A43" w:rsidRDefault="00CC5A43">
                                  <w:pPr>
                                    <w:pStyle w:val="TableParagraph"/>
                                    <w:rPr>
                                      <w:rFonts w:ascii="Times New Roman"/>
                                      <w:sz w:val="10"/>
                                    </w:rPr>
                                  </w:pPr>
                                </w:p>
                                <w:p w14:paraId="658E0B21" w14:textId="77777777" w:rsidR="00CC5A43" w:rsidRDefault="00CC5A43">
                                  <w:pPr>
                                    <w:pStyle w:val="TableParagraph"/>
                                    <w:rPr>
                                      <w:rFonts w:ascii="Times New Roman"/>
                                      <w:sz w:val="10"/>
                                    </w:rPr>
                                  </w:pPr>
                                </w:p>
                                <w:p w14:paraId="154DE55B" w14:textId="77777777" w:rsidR="00CC5A43" w:rsidRDefault="00CC5A43">
                                  <w:pPr>
                                    <w:pStyle w:val="TableParagraph"/>
                                    <w:spacing w:before="84"/>
                                    <w:ind w:left="116" w:right="105"/>
                                    <w:jc w:val="center"/>
                                    <w:rPr>
                                      <w:sz w:val="11"/>
                                    </w:rPr>
                                  </w:pPr>
                                  <w:r>
                                    <w:rPr>
                                      <w:color w:val="006FC0"/>
                                      <w:sz w:val="11"/>
                                    </w:rPr>
                                    <w:t>11:00 - 11:15</w:t>
                                  </w:r>
                                </w:p>
                              </w:tc>
                              <w:tc>
                                <w:tcPr>
                                  <w:tcW w:w="2736" w:type="dxa"/>
                                  <w:shd w:val="clear" w:color="auto" w:fill="FFFFCC"/>
                                </w:tcPr>
                                <w:p w14:paraId="68648AE7" w14:textId="77777777" w:rsidR="00CC5A43" w:rsidRDefault="00CC5A43">
                                  <w:pPr>
                                    <w:pStyle w:val="TableParagraph"/>
                                    <w:rPr>
                                      <w:rFonts w:ascii="Times New Roman"/>
                                      <w:sz w:val="10"/>
                                    </w:rPr>
                                  </w:pPr>
                                </w:p>
                                <w:p w14:paraId="7431BE9E" w14:textId="77777777" w:rsidR="00CC5A43" w:rsidRDefault="00CC5A43">
                                  <w:pPr>
                                    <w:pStyle w:val="TableParagraph"/>
                                    <w:rPr>
                                      <w:rFonts w:ascii="Times New Roman"/>
                                      <w:sz w:val="10"/>
                                    </w:rPr>
                                  </w:pPr>
                                </w:p>
                                <w:p w14:paraId="336AB985" w14:textId="77777777" w:rsidR="00CC5A43" w:rsidRDefault="00CC5A43">
                                  <w:pPr>
                                    <w:pStyle w:val="TableParagraph"/>
                                    <w:rPr>
                                      <w:rFonts w:ascii="Times New Roman"/>
                                      <w:sz w:val="10"/>
                                    </w:rPr>
                                  </w:pPr>
                                </w:p>
                                <w:p w14:paraId="205C028D" w14:textId="77777777" w:rsidR="00CC5A43" w:rsidRDefault="00CC5A43">
                                  <w:pPr>
                                    <w:pStyle w:val="TableParagraph"/>
                                    <w:spacing w:before="84"/>
                                    <w:ind w:left="47" w:right="34"/>
                                    <w:jc w:val="center"/>
                                    <w:rPr>
                                      <w:sz w:val="11"/>
                                    </w:rPr>
                                  </w:pPr>
                                  <w:r>
                                    <w:rPr>
                                      <w:color w:val="1F487C"/>
                                      <w:sz w:val="11"/>
                                    </w:rPr>
                                    <w:t>Coffee Break</w:t>
                                  </w:r>
                                </w:p>
                              </w:tc>
                            </w:tr>
                            <w:tr w:rsidR="00CC5A43" w14:paraId="1A8A3BE6" w14:textId="77777777">
                              <w:trPr>
                                <w:trHeight w:val="777"/>
                              </w:trPr>
                              <w:tc>
                                <w:tcPr>
                                  <w:tcW w:w="859" w:type="dxa"/>
                                </w:tcPr>
                                <w:p w14:paraId="549AA168" w14:textId="77777777" w:rsidR="00CC5A43" w:rsidRDefault="00CC5A43">
                                  <w:pPr>
                                    <w:pStyle w:val="TableParagraph"/>
                                    <w:rPr>
                                      <w:rFonts w:ascii="Times New Roman"/>
                                      <w:sz w:val="10"/>
                                    </w:rPr>
                                  </w:pPr>
                                </w:p>
                                <w:p w14:paraId="4B2EFBFB" w14:textId="77777777" w:rsidR="00CC5A43" w:rsidRDefault="00CC5A43">
                                  <w:pPr>
                                    <w:pStyle w:val="TableParagraph"/>
                                    <w:rPr>
                                      <w:rFonts w:ascii="Times New Roman"/>
                                      <w:sz w:val="10"/>
                                    </w:rPr>
                                  </w:pPr>
                                </w:p>
                                <w:p w14:paraId="6485A6EB" w14:textId="77777777" w:rsidR="00CC5A43" w:rsidRDefault="00CC5A43">
                                  <w:pPr>
                                    <w:pStyle w:val="TableParagraph"/>
                                    <w:spacing w:before="88"/>
                                    <w:ind w:left="116" w:right="105"/>
                                    <w:jc w:val="center"/>
                                    <w:rPr>
                                      <w:sz w:val="11"/>
                                    </w:rPr>
                                  </w:pPr>
                                  <w:r>
                                    <w:rPr>
                                      <w:color w:val="006FC0"/>
                                      <w:sz w:val="11"/>
                                    </w:rPr>
                                    <w:t>11:15 - 11:50</w:t>
                                  </w:r>
                                </w:p>
                              </w:tc>
                              <w:tc>
                                <w:tcPr>
                                  <w:tcW w:w="2736" w:type="dxa"/>
                                </w:tcPr>
                                <w:p w14:paraId="7661844C" w14:textId="77777777" w:rsidR="00CC5A43" w:rsidRDefault="00CC5A43">
                                  <w:pPr>
                                    <w:pStyle w:val="TableParagraph"/>
                                    <w:rPr>
                                      <w:rFonts w:ascii="Times New Roman"/>
                                      <w:sz w:val="10"/>
                                    </w:rPr>
                                  </w:pPr>
                                </w:p>
                                <w:p w14:paraId="161D4C47" w14:textId="77777777" w:rsidR="00CC5A43" w:rsidRDefault="00CC5A43">
                                  <w:pPr>
                                    <w:pStyle w:val="TableParagraph"/>
                                    <w:spacing w:before="7"/>
                                    <w:rPr>
                                      <w:rFonts w:ascii="Times New Roman"/>
                                      <w:sz w:val="10"/>
                                    </w:rPr>
                                  </w:pPr>
                                </w:p>
                                <w:p w14:paraId="7D03EC39" w14:textId="77777777" w:rsidR="00CC5A43" w:rsidRDefault="00CC5A43">
                                  <w:pPr>
                                    <w:pStyle w:val="TableParagraph"/>
                                    <w:spacing w:line="264" w:lineRule="auto"/>
                                    <w:ind w:left="511" w:hanging="363"/>
                                    <w:rPr>
                                      <w:sz w:val="11"/>
                                    </w:rPr>
                                  </w:pPr>
                                  <w:r>
                                    <w:rPr>
                                      <w:color w:val="006FC0"/>
                                      <w:sz w:val="11"/>
                                    </w:rPr>
                                    <w:t>Ministry of Environment - The Waste Act and the Way Forward of Waste Legislation</w:t>
                                  </w:r>
                                </w:p>
                              </w:tc>
                            </w:tr>
                            <w:tr w:rsidR="00CC5A43" w14:paraId="44184B77" w14:textId="77777777">
                              <w:trPr>
                                <w:trHeight w:val="458"/>
                              </w:trPr>
                              <w:tc>
                                <w:tcPr>
                                  <w:tcW w:w="859" w:type="dxa"/>
                                </w:tcPr>
                                <w:p w14:paraId="44289D54" w14:textId="77777777" w:rsidR="00CC5A43" w:rsidRDefault="00CC5A43">
                                  <w:pPr>
                                    <w:pStyle w:val="TableParagraph"/>
                                    <w:spacing w:before="8"/>
                                    <w:rPr>
                                      <w:rFonts w:ascii="Times New Roman"/>
                                      <w:sz w:val="13"/>
                                    </w:rPr>
                                  </w:pPr>
                                </w:p>
                                <w:p w14:paraId="652870E3" w14:textId="77777777" w:rsidR="00CC5A43" w:rsidRDefault="00CC5A43">
                                  <w:pPr>
                                    <w:pStyle w:val="TableParagraph"/>
                                    <w:ind w:left="116" w:right="105"/>
                                    <w:jc w:val="center"/>
                                    <w:rPr>
                                      <w:sz w:val="11"/>
                                    </w:rPr>
                                  </w:pPr>
                                  <w:r>
                                    <w:rPr>
                                      <w:color w:val="006FC0"/>
                                      <w:sz w:val="11"/>
                                    </w:rPr>
                                    <w:t>11:50 - 12:45</w:t>
                                  </w:r>
                                </w:p>
                              </w:tc>
                              <w:tc>
                                <w:tcPr>
                                  <w:tcW w:w="2736" w:type="dxa"/>
                                </w:tcPr>
                                <w:p w14:paraId="5B7F9858" w14:textId="77777777" w:rsidR="00CC5A43" w:rsidRDefault="00CC5A43">
                                  <w:pPr>
                                    <w:pStyle w:val="TableParagraph"/>
                                    <w:spacing w:line="264" w:lineRule="auto"/>
                                    <w:ind w:left="96" w:right="83"/>
                                    <w:jc w:val="center"/>
                                    <w:rPr>
                                      <w:sz w:val="11"/>
                                    </w:rPr>
                                  </w:pPr>
                                  <w:r>
                                    <w:rPr>
                                      <w:color w:val="006FC0"/>
                                      <w:sz w:val="11"/>
                                    </w:rPr>
                                    <w:t>Slovak Environmental Inspectorate - The Scope and the Organizational Structure, Agenda and her</w:t>
                                  </w:r>
                                </w:p>
                                <w:p w14:paraId="490446AE" w14:textId="77777777" w:rsidR="00CC5A43" w:rsidRDefault="00CC5A43">
                                  <w:pPr>
                                    <w:pStyle w:val="TableParagraph"/>
                                    <w:spacing w:line="114" w:lineRule="exact"/>
                                    <w:ind w:left="47" w:right="34"/>
                                    <w:jc w:val="center"/>
                                    <w:rPr>
                                      <w:sz w:val="11"/>
                                    </w:rPr>
                                  </w:pPr>
                                  <w:r>
                                    <w:rPr>
                                      <w:color w:val="006FC0"/>
                                      <w:sz w:val="11"/>
                                    </w:rPr>
                                    <w:t>activities</w:t>
                                  </w:r>
                                </w:p>
                              </w:tc>
                            </w:tr>
                            <w:tr w:rsidR="00CC5A43" w14:paraId="54E01F4B" w14:textId="77777777">
                              <w:trPr>
                                <w:trHeight w:val="998"/>
                              </w:trPr>
                              <w:tc>
                                <w:tcPr>
                                  <w:tcW w:w="859" w:type="dxa"/>
                                  <w:shd w:val="clear" w:color="auto" w:fill="FFFFCC"/>
                                </w:tcPr>
                                <w:p w14:paraId="7313EE4B" w14:textId="77777777" w:rsidR="00CC5A43" w:rsidRDefault="00CC5A43">
                                  <w:pPr>
                                    <w:pStyle w:val="TableParagraph"/>
                                    <w:rPr>
                                      <w:rFonts w:ascii="Times New Roman"/>
                                      <w:sz w:val="10"/>
                                    </w:rPr>
                                  </w:pPr>
                                </w:p>
                                <w:p w14:paraId="5EA999D2" w14:textId="77777777" w:rsidR="00CC5A43" w:rsidRDefault="00CC5A43">
                                  <w:pPr>
                                    <w:pStyle w:val="TableParagraph"/>
                                    <w:rPr>
                                      <w:rFonts w:ascii="Times New Roman"/>
                                      <w:sz w:val="10"/>
                                    </w:rPr>
                                  </w:pPr>
                                </w:p>
                                <w:p w14:paraId="2B7F00C1" w14:textId="77777777" w:rsidR="00CC5A43" w:rsidRDefault="00CC5A43">
                                  <w:pPr>
                                    <w:pStyle w:val="TableParagraph"/>
                                    <w:rPr>
                                      <w:rFonts w:ascii="Times New Roman"/>
                                      <w:sz w:val="10"/>
                                    </w:rPr>
                                  </w:pPr>
                                </w:p>
                                <w:p w14:paraId="424CC26E" w14:textId="77777777" w:rsidR="00CC5A43" w:rsidRDefault="00CC5A43">
                                  <w:pPr>
                                    <w:pStyle w:val="TableParagraph"/>
                                    <w:spacing w:before="84"/>
                                    <w:ind w:left="116" w:right="105"/>
                                    <w:jc w:val="center"/>
                                    <w:rPr>
                                      <w:sz w:val="11"/>
                                    </w:rPr>
                                  </w:pPr>
                                  <w:r>
                                    <w:rPr>
                                      <w:color w:val="006FC0"/>
                                      <w:sz w:val="11"/>
                                    </w:rPr>
                                    <w:t>13:00 -14:00</w:t>
                                  </w:r>
                                </w:p>
                              </w:tc>
                              <w:tc>
                                <w:tcPr>
                                  <w:tcW w:w="2736" w:type="dxa"/>
                                  <w:shd w:val="clear" w:color="auto" w:fill="FFFFCC"/>
                                </w:tcPr>
                                <w:p w14:paraId="15CBD965" w14:textId="77777777" w:rsidR="00CC5A43" w:rsidRDefault="00CC5A43">
                                  <w:pPr>
                                    <w:pStyle w:val="TableParagraph"/>
                                    <w:rPr>
                                      <w:rFonts w:ascii="Times New Roman"/>
                                      <w:sz w:val="10"/>
                                    </w:rPr>
                                  </w:pPr>
                                </w:p>
                                <w:p w14:paraId="485FAC97" w14:textId="77777777" w:rsidR="00CC5A43" w:rsidRDefault="00CC5A43">
                                  <w:pPr>
                                    <w:pStyle w:val="TableParagraph"/>
                                    <w:rPr>
                                      <w:rFonts w:ascii="Times New Roman"/>
                                      <w:sz w:val="10"/>
                                    </w:rPr>
                                  </w:pPr>
                                </w:p>
                                <w:p w14:paraId="196CFFD7" w14:textId="77777777" w:rsidR="00CC5A43" w:rsidRDefault="00CC5A43">
                                  <w:pPr>
                                    <w:pStyle w:val="TableParagraph"/>
                                    <w:rPr>
                                      <w:rFonts w:ascii="Times New Roman"/>
                                      <w:sz w:val="10"/>
                                    </w:rPr>
                                  </w:pPr>
                                </w:p>
                                <w:p w14:paraId="059F8C90" w14:textId="77777777" w:rsidR="00CC5A43" w:rsidRDefault="00CC5A43">
                                  <w:pPr>
                                    <w:pStyle w:val="TableParagraph"/>
                                    <w:spacing w:before="84"/>
                                    <w:ind w:left="47" w:right="36"/>
                                    <w:jc w:val="center"/>
                                    <w:rPr>
                                      <w:sz w:val="11"/>
                                    </w:rPr>
                                  </w:pPr>
                                  <w:r>
                                    <w:rPr>
                                      <w:color w:val="006FC0"/>
                                      <w:sz w:val="11"/>
                                    </w:rPr>
                                    <w:t>Lunch</w:t>
                                  </w:r>
                                </w:p>
                              </w:tc>
                            </w:tr>
                            <w:tr w:rsidR="00CC5A43" w14:paraId="106659C0" w14:textId="77777777">
                              <w:trPr>
                                <w:trHeight w:val="1271"/>
                              </w:trPr>
                              <w:tc>
                                <w:tcPr>
                                  <w:tcW w:w="859" w:type="dxa"/>
                                </w:tcPr>
                                <w:p w14:paraId="351D55D1" w14:textId="77777777" w:rsidR="00CC5A43" w:rsidRDefault="00CC5A43">
                                  <w:pPr>
                                    <w:pStyle w:val="TableParagraph"/>
                                    <w:rPr>
                                      <w:rFonts w:ascii="Times New Roman"/>
                                      <w:sz w:val="10"/>
                                    </w:rPr>
                                  </w:pPr>
                                </w:p>
                                <w:p w14:paraId="4171F709" w14:textId="77777777" w:rsidR="00CC5A43" w:rsidRDefault="00CC5A43">
                                  <w:pPr>
                                    <w:pStyle w:val="TableParagraph"/>
                                    <w:rPr>
                                      <w:rFonts w:ascii="Times New Roman"/>
                                      <w:sz w:val="10"/>
                                    </w:rPr>
                                  </w:pPr>
                                </w:p>
                                <w:p w14:paraId="4C1EF261" w14:textId="77777777" w:rsidR="00CC5A43" w:rsidRDefault="00CC5A43">
                                  <w:pPr>
                                    <w:pStyle w:val="TableParagraph"/>
                                    <w:rPr>
                                      <w:rFonts w:ascii="Times New Roman"/>
                                      <w:sz w:val="10"/>
                                    </w:rPr>
                                  </w:pPr>
                                </w:p>
                                <w:p w14:paraId="5A455279" w14:textId="77777777" w:rsidR="00CC5A43" w:rsidRDefault="00CC5A43">
                                  <w:pPr>
                                    <w:pStyle w:val="TableParagraph"/>
                                    <w:rPr>
                                      <w:rFonts w:ascii="Times New Roman"/>
                                      <w:sz w:val="10"/>
                                    </w:rPr>
                                  </w:pPr>
                                </w:p>
                                <w:p w14:paraId="3079C0A1" w14:textId="77777777" w:rsidR="00CC5A43" w:rsidRDefault="00CC5A43">
                                  <w:pPr>
                                    <w:pStyle w:val="TableParagraph"/>
                                    <w:spacing w:before="4"/>
                                    <w:rPr>
                                      <w:rFonts w:ascii="Times New Roman"/>
                                      <w:sz w:val="8"/>
                                    </w:rPr>
                                  </w:pPr>
                                </w:p>
                                <w:p w14:paraId="49DF9DB4" w14:textId="77777777" w:rsidR="00CC5A43" w:rsidRDefault="00CC5A43">
                                  <w:pPr>
                                    <w:pStyle w:val="TableParagraph"/>
                                    <w:ind w:left="116" w:right="105"/>
                                    <w:jc w:val="center"/>
                                    <w:rPr>
                                      <w:sz w:val="11"/>
                                    </w:rPr>
                                  </w:pPr>
                                  <w:r>
                                    <w:rPr>
                                      <w:color w:val="006FC0"/>
                                      <w:sz w:val="11"/>
                                    </w:rPr>
                                    <w:t>14:00 - 14:35</w:t>
                                  </w:r>
                                </w:p>
                              </w:tc>
                              <w:tc>
                                <w:tcPr>
                                  <w:tcW w:w="2736" w:type="dxa"/>
                                </w:tcPr>
                                <w:p w14:paraId="22B1EB98" w14:textId="77777777" w:rsidR="00CC5A43" w:rsidRDefault="00CC5A43">
                                  <w:pPr>
                                    <w:pStyle w:val="TableParagraph"/>
                                    <w:rPr>
                                      <w:rFonts w:ascii="Times New Roman"/>
                                      <w:sz w:val="10"/>
                                    </w:rPr>
                                  </w:pPr>
                                </w:p>
                                <w:p w14:paraId="1EA7DA99" w14:textId="77777777" w:rsidR="00CC5A43" w:rsidRDefault="00CC5A43">
                                  <w:pPr>
                                    <w:pStyle w:val="TableParagraph"/>
                                    <w:rPr>
                                      <w:rFonts w:ascii="Times New Roman"/>
                                      <w:sz w:val="10"/>
                                    </w:rPr>
                                  </w:pPr>
                                </w:p>
                                <w:p w14:paraId="2879D1C9" w14:textId="77777777" w:rsidR="00CC5A43" w:rsidRDefault="00CC5A43">
                                  <w:pPr>
                                    <w:pStyle w:val="TableParagraph"/>
                                    <w:rPr>
                                      <w:rFonts w:ascii="Times New Roman"/>
                                      <w:sz w:val="10"/>
                                    </w:rPr>
                                  </w:pPr>
                                </w:p>
                                <w:p w14:paraId="6471DA51" w14:textId="77777777" w:rsidR="00CC5A43" w:rsidRDefault="00CC5A43">
                                  <w:pPr>
                                    <w:pStyle w:val="TableParagraph"/>
                                    <w:rPr>
                                      <w:rFonts w:ascii="Times New Roman"/>
                                      <w:sz w:val="10"/>
                                    </w:rPr>
                                  </w:pPr>
                                </w:p>
                                <w:p w14:paraId="7ED14E82" w14:textId="77777777" w:rsidR="00CC5A43" w:rsidRDefault="00CC5A43">
                                  <w:pPr>
                                    <w:pStyle w:val="TableParagraph"/>
                                    <w:spacing w:before="4"/>
                                    <w:rPr>
                                      <w:rFonts w:ascii="Times New Roman"/>
                                      <w:sz w:val="8"/>
                                    </w:rPr>
                                  </w:pPr>
                                </w:p>
                                <w:p w14:paraId="3EBDBF72" w14:textId="77777777" w:rsidR="00CC5A43" w:rsidRDefault="00CC5A43">
                                  <w:pPr>
                                    <w:pStyle w:val="TableParagraph"/>
                                    <w:ind w:left="47" w:right="33"/>
                                    <w:jc w:val="center"/>
                                    <w:rPr>
                                      <w:sz w:val="11"/>
                                    </w:rPr>
                                  </w:pPr>
                                  <w:r>
                                    <w:rPr>
                                      <w:color w:val="006FC0"/>
                                      <w:sz w:val="11"/>
                                    </w:rPr>
                                    <w:t>Q &amp; A</w:t>
                                  </w:r>
                                </w:p>
                              </w:tc>
                            </w:tr>
                            <w:tr w:rsidR="00CC5A43" w14:paraId="619DF9D3" w14:textId="77777777">
                              <w:trPr>
                                <w:trHeight w:val="517"/>
                              </w:trPr>
                              <w:tc>
                                <w:tcPr>
                                  <w:tcW w:w="859" w:type="dxa"/>
                                </w:tcPr>
                                <w:p w14:paraId="418DCC5A" w14:textId="77777777" w:rsidR="00CC5A43" w:rsidRDefault="00CC5A43">
                                  <w:pPr>
                                    <w:pStyle w:val="TableParagraph"/>
                                    <w:rPr>
                                      <w:rFonts w:ascii="Times New Roman"/>
                                      <w:sz w:val="10"/>
                                    </w:rPr>
                                  </w:pPr>
                                </w:p>
                                <w:p w14:paraId="77E57BF9" w14:textId="77777777" w:rsidR="00CC5A43" w:rsidRDefault="00CC5A43">
                                  <w:pPr>
                                    <w:pStyle w:val="TableParagraph"/>
                                    <w:spacing w:before="74"/>
                                    <w:ind w:left="116" w:right="105"/>
                                    <w:jc w:val="center"/>
                                    <w:rPr>
                                      <w:sz w:val="11"/>
                                    </w:rPr>
                                  </w:pPr>
                                  <w:r>
                                    <w:rPr>
                                      <w:color w:val="006FC0"/>
                                      <w:sz w:val="11"/>
                                    </w:rPr>
                                    <w:t>14:35 - 15:10</w:t>
                                  </w:r>
                                </w:p>
                              </w:tc>
                              <w:tc>
                                <w:tcPr>
                                  <w:tcW w:w="2736" w:type="dxa"/>
                                </w:tcPr>
                                <w:p w14:paraId="39D1F326" w14:textId="77777777" w:rsidR="00CC5A43" w:rsidRDefault="00CC5A43">
                                  <w:pPr>
                                    <w:pStyle w:val="TableParagraph"/>
                                    <w:spacing w:before="4"/>
                                    <w:rPr>
                                      <w:rFonts w:ascii="Times New Roman"/>
                                      <w:sz w:val="9"/>
                                    </w:rPr>
                                  </w:pPr>
                                </w:p>
                                <w:p w14:paraId="4669BDAA" w14:textId="77777777" w:rsidR="00CC5A43" w:rsidRDefault="00CC5A43">
                                  <w:pPr>
                                    <w:pStyle w:val="TableParagraph"/>
                                    <w:spacing w:line="264" w:lineRule="auto"/>
                                    <w:ind w:left="986" w:hanging="963"/>
                                    <w:rPr>
                                      <w:sz w:val="11"/>
                                    </w:rPr>
                                  </w:pPr>
                                  <w:r>
                                    <w:rPr>
                                      <w:color w:val="006FC0"/>
                                      <w:sz w:val="11"/>
                                    </w:rPr>
                                    <w:t>Slovak Environmental Inspectorate - The Case landfill (PASTÚCHOV)</w:t>
                                  </w:r>
                                </w:p>
                              </w:tc>
                            </w:tr>
                            <w:tr w:rsidR="00CC5A43" w14:paraId="54557F1C" w14:textId="77777777">
                              <w:trPr>
                                <w:trHeight w:val="477"/>
                              </w:trPr>
                              <w:tc>
                                <w:tcPr>
                                  <w:tcW w:w="859" w:type="dxa"/>
                                </w:tcPr>
                                <w:p w14:paraId="0485F00B" w14:textId="77777777" w:rsidR="00CC5A43" w:rsidRDefault="00CC5A43">
                                  <w:pPr>
                                    <w:pStyle w:val="TableParagraph"/>
                                    <w:spacing w:before="6"/>
                                    <w:rPr>
                                      <w:rFonts w:ascii="Times New Roman"/>
                                      <w:sz w:val="14"/>
                                    </w:rPr>
                                  </w:pPr>
                                </w:p>
                                <w:p w14:paraId="2156880D" w14:textId="77777777" w:rsidR="00CC5A43" w:rsidRDefault="00CC5A43">
                                  <w:pPr>
                                    <w:pStyle w:val="TableParagraph"/>
                                    <w:ind w:left="116" w:right="105"/>
                                    <w:jc w:val="center"/>
                                    <w:rPr>
                                      <w:sz w:val="11"/>
                                    </w:rPr>
                                  </w:pPr>
                                  <w:r>
                                    <w:rPr>
                                      <w:color w:val="006FC0"/>
                                      <w:sz w:val="11"/>
                                    </w:rPr>
                                    <w:t>15:10 - 16:00</w:t>
                                  </w:r>
                                </w:p>
                              </w:tc>
                              <w:tc>
                                <w:tcPr>
                                  <w:tcW w:w="2736" w:type="dxa"/>
                                </w:tcPr>
                                <w:p w14:paraId="0FAE1B17" w14:textId="77777777" w:rsidR="00CC5A43" w:rsidRDefault="00CC5A43">
                                  <w:pPr>
                                    <w:pStyle w:val="TableParagraph"/>
                                    <w:spacing w:before="6"/>
                                    <w:rPr>
                                      <w:rFonts w:ascii="Times New Roman"/>
                                      <w:sz w:val="14"/>
                                    </w:rPr>
                                  </w:pPr>
                                </w:p>
                                <w:p w14:paraId="2551F5F5" w14:textId="77777777" w:rsidR="00CC5A43" w:rsidRDefault="00CC5A43">
                                  <w:pPr>
                                    <w:pStyle w:val="TableParagraph"/>
                                    <w:ind w:left="47" w:right="33"/>
                                    <w:jc w:val="center"/>
                                    <w:rPr>
                                      <w:sz w:val="11"/>
                                    </w:rPr>
                                  </w:pPr>
                                  <w:r>
                                    <w:rPr>
                                      <w:color w:val="006FC0"/>
                                      <w:sz w:val="11"/>
                                    </w:rPr>
                                    <w:t>Q &amp; A</w:t>
                                  </w:r>
                                </w:p>
                              </w:tc>
                            </w:tr>
                            <w:tr w:rsidR="00CC5A43" w14:paraId="7AE7AD67" w14:textId="77777777">
                              <w:trPr>
                                <w:trHeight w:val="518"/>
                              </w:trPr>
                              <w:tc>
                                <w:tcPr>
                                  <w:tcW w:w="859" w:type="dxa"/>
                                </w:tcPr>
                                <w:p w14:paraId="6EFA3D78" w14:textId="77777777" w:rsidR="00CC5A43" w:rsidRDefault="00CC5A43">
                                  <w:pPr>
                                    <w:pStyle w:val="TableParagraph"/>
                                    <w:rPr>
                                      <w:rFonts w:ascii="Times New Roman"/>
                                      <w:sz w:val="10"/>
                                    </w:rPr>
                                  </w:pPr>
                                </w:p>
                                <w:p w14:paraId="11151ECE" w14:textId="77777777" w:rsidR="00CC5A43" w:rsidRDefault="00CC5A43">
                                  <w:pPr>
                                    <w:pStyle w:val="TableParagraph"/>
                                    <w:spacing w:before="74"/>
                                    <w:ind w:left="116" w:right="102"/>
                                    <w:jc w:val="center"/>
                                    <w:rPr>
                                      <w:sz w:val="11"/>
                                    </w:rPr>
                                  </w:pPr>
                                  <w:r>
                                    <w:rPr>
                                      <w:color w:val="006FC0"/>
                                      <w:sz w:val="11"/>
                                    </w:rPr>
                                    <w:t>16:15</w:t>
                                  </w:r>
                                </w:p>
                              </w:tc>
                              <w:tc>
                                <w:tcPr>
                                  <w:tcW w:w="2736" w:type="dxa"/>
                                </w:tcPr>
                                <w:p w14:paraId="724B8233" w14:textId="77777777" w:rsidR="00CC5A43" w:rsidRDefault="00CC5A43">
                                  <w:pPr>
                                    <w:pStyle w:val="TableParagraph"/>
                                    <w:rPr>
                                      <w:rFonts w:ascii="Times New Roman"/>
                                      <w:sz w:val="10"/>
                                    </w:rPr>
                                  </w:pPr>
                                </w:p>
                                <w:p w14:paraId="55CED5AA" w14:textId="77777777" w:rsidR="00CC5A43" w:rsidRDefault="00CC5A43">
                                  <w:pPr>
                                    <w:pStyle w:val="TableParagraph"/>
                                    <w:spacing w:before="74"/>
                                    <w:ind w:left="46" w:right="37"/>
                                    <w:jc w:val="center"/>
                                    <w:rPr>
                                      <w:sz w:val="11"/>
                                    </w:rPr>
                                  </w:pPr>
                                  <w:r>
                                    <w:rPr>
                                      <w:color w:val="006FC0"/>
                                      <w:sz w:val="11"/>
                                    </w:rPr>
                                    <w:t>Transfer to the hotel</w:t>
                                  </w:r>
                                </w:p>
                              </w:tc>
                            </w:tr>
                            <w:tr w:rsidR="00CC5A43" w14:paraId="46D598A6" w14:textId="77777777" w:rsidTr="00023192">
                              <w:trPr>
                                <w:trHeight w:val="812"/>
                              </w:trPr>
                              <w:tc>
                                <w:tcPr>
                                  <w:tcW w:w="3595" w:type="dxa"/>
                                  <w:gridSpan w:val="2"/>
                                </w:tcPr>
                                <w:p w14:paraId="24F42FAC" w14:textId="77777777" w:rsidR="00CC5A43" w:rsidRDefault="00CC5A43">
                                  <w:pPr>
                                    <w:pStyle w:val="TableParagraph"/>
                                    <w:rPr>
                                      <w:rFonts w:ascii="Times New Roman"/>
                                      <w:sz w:val="10"/>
                                    </w:rPr>
                                  </w:pPr>
                                </w:p>
                              </w:tc>
                            </w:tr>
                          </w:tbl>
                          <w:p w14:paraId="0B4DF6DE" w14:textId="77777777" w:rsidR="00CC5A43" w:rsidRPr="001A0788" w:rsidRDefault="00CC5A43" w:rsidP="00CC5A43">
                            <w:pPr>
                              <w:pStyle w:val="Zkladntext"/>
                              <w:rPr>
                                <w:sz w:val="2"/>
                                <w:szCs w:val="2"/>
                              </w:rPr>
                            </w:pPr>
                          </w:p>
                        </w:txbxContent>
                      </wps:txbx>
                      <wps:bodyPr rot="0" vert="horz" wrap="square" lIns="0" tIns="0" rIns="0" bIns="0" anchor="t" anchorCtr="0" upright="1">
                        <a:noAutofit/>
                      </wps:bodyPr>
                    </wps:wsp>
                  </a:graphicData>
                </a:graphic>
              </wp:inline>
            </w:drawing>
          </mc:Choice>
          <mc:Fallback>
            <w:pict>
              <v:shape id="Text Box 17" o:spid="_x0000_s1027" type="#_x0000_t202" style="width:180.5pt;height:468.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" filled="f" stroked="f">
                <v:textbox inset="0,0,0,0">
                  <w:txbxContent>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859"/>
                        <w:gridCol w:w="2736"/>
                      </w:tblGrid>
                      <w:tr w:rsidR="00CC5A43" w14:paraId="2461BB5E" w14:textId="77777777">
                        <w:trPr>
                          <w:trHeight w:val="230"/>
                        </w:trPr>
                        <w:tc>
                          <w:tcPr>
                            <w:tcW w:w="3595" w:type="dxa"/>
                            <w:gridSpan w:val="2"/>
                            <w:shd w:val="clear" w:color="auto" w:fill="CCCCFF"/>
                          </w:tcPr>
                          <w:p w14:paraId="04A761DB" w14:textId="77777777" w:rsidR="00CC5A43" w:rsidRDefault="00CC5A43">
                            <w:pPr>
                              <w:pStyle w:val="TableParagraph"/>
                              <w:spacing w:before="33"/>
                              <w:ind w:left="988"/>
                              <w:rPr>
                                <w:b/>
                                <w:sz w:val="11"/>
                              </w:rPr>
                            </w:pPr>
                            <w:r>
                              <w:rPr>
                                <w:b/>
                                <w:color w:val="003366"/>
                                <w:sz w:val="11"/>
                              </w:rPr>
                              <w:t>24 January 2018</w:t>
                            </w:r>
                          </w:p>
                        </w:tc>
                      </w:tr>
                      <w:tr w:rsidR="00CC5A43" w14:paraId="55EBF0AA" w14:textId="77777777">
                        <w:trPr>
                          <w:trHeight w:val="496"/>
                        </w:trPr>
                        <w:tc>
                          <w:tcPr>
                            <w:tcW w:w="859" w:type="dxa"/>
                            <w:shd w:val="clear" w:color="auto" w:fill="FFFFCC"/>
                          </w:tcPr>
                          <w:p w14:paraId="545DD073" w14:textId="77777777" w:rsidR="00CC5A43" w:rsidRDefault="00CC5A43">
                            <w:pPr>
                              <w:pStyle w:val="TableParagraph"/>
                              <w:rPr>
                                <w:rFonts w:ascii="Times New Roman"/>
                                <w:sz w:val="10"/>
                              </w:rPr>
                            </w:pPr>
                          </w:p>
                          <w:p w14:paraId="2E12BAAC" w14:textId="77777777" w:rsidR="00CC5A43" w:rsidRDefault="00CC5A43">
                            <w:pPr>
                              <w:pStyle w:val="TableParagraph"/>
                              <w:spacing w:before="62"/>
                              <w:ind w:left="116" w:right="102"/>
                              <w:jc w:val="center"/>
                              <w:rPr>
                                <w:sz w:val="11"/>
                              </w:rPr>
                            </w:pPr>
                            <w:r>
                              <w:rPr>
                                <w:color w:val="1F487C"/>
                                <w:sz w:val="11"/>
                              </w:rPr>
                              <w:t>08:30</w:t>
                            </w:r>
                          </w:p>
                        </w:tc>
                        <w:tc>
                          <w:tcPr>
                            <w:tcW w:w="2736" w:type="dxa"/>
                            <w:shd w:val="clear" w:color="auto" w:fill="FFFFCC"/>
                          </w:tcPr>
                          <w:p w14:paraId="1F902BBB" w14:textId="77777777" w:rsidR="00CC5A43" w:rsidRDefault="00CC5A43">
                            <w:pPr>
                              <w:pStyle w:val="TableParagraph"/>
                              <w:rPr>
                                <w:rFonts w:ascii="Times New Roman"/>
                                <w:sz w:val="10"/>
                              </w:rPr>
                            </w:pPr>
                          </w:p>
                          <w:p w14:paraId="78EA7734" w14:textId="77777777" w:rsidR="00CC5A43" w:rsidRDefault="00CC5A43">
                            <w:pPr>
                              <w:pStyle w:val="TableParagraph"/>
                              <w:spacing w:before="62"/>
                              <w:ind w:left="46" w:right="37"/>
                              <w:jc w:val="center"/>
                              <w:rPr>
                                <w:sz w:val="11"/>
                              </w:rPr>
                            </w:pPr>
                            <w:r>
                              <w:rPr>
                                <w:color w:val="1F487C"/>
                                <w:sz w:val="11"/>
                              </w:rPr>
                              <w:t>Transport from the hotel</w:t>
                            </w:r>
                          </w:p>
                        </w:tc>
                      </w:tr>
                      <w:tr w:rsidR="00CC5A43" w14:paraId="7BD20439" w14:textId="77777777">
                        <w:trPr>
                          <w:trHeight w:val="858"/>
                        </w:trPr>
                        <w:tc>
                          <w:tcPr>
                            <w:tcW w:w="859" w:type="dxa"/>
                          </w:tcPr>
                          <w:p w14:paraId="577C7D74" w14:textId="77777777" w:rsidR="00CC5A43" w:rsidRDefault="00CC5A43">
                            <w:pPr>
                              <w:pStyle w:val="TableParagraph"/>
                              <w:rPr>
                                <w:rFonts w:ascii="Times New Roman"/>
                                <w:sz w:val="10"/>
                              </w:rPr>
                            </w:pPr>
                          </w:p>
                          <w:p w14:paraId="5DE5A0DB" w14:textId="77777777" w:rsidR="00CC5A43" w:rsidRDefault="00CC5A43">
                            <w:pPr>
                              <w:pStyle w:val="TableParagraph"/>
                              <w:rPr>
                                <w:rFonts w:ascii="Times New Roman"/>
                                <w:sz w:val="10"/>
                              </w:rPr>
                            </w:pPr>
                          </w:p>
                          <w:p w14:paraId="4D58E9F8" w14:textId="77777777" w:rsidR="00CC5A43" w:rsidRDefault="00CC5A43">
                            <w:pPr>
                              <w:pStyle w:val="TableParagraph"/>
                              <w:spacing w:before="3"/>
                              <w:rPr>
                                <w:rFonts w:ascii="Times New Roman"/>
                                <w:sz w:val="11"/>
                              </w:rPr>
                            </w:pPr>
                          </w:p>
                          <w:p w14:paraId="6714A4F6" w14:textId="77777777" w:rsidR="00CC5A43" w:rsidRDefault="00CC5A43">
                            <w:pPr>
                              <w:pStyle w:val="TableParagraph"/>
                              <w:ind w:left="116" w:right="102"/>
                              <w:jc w:val="center"/>
                              <w:rPr>
                                <w:sz w:val="11"/>
                              </w:rPr>
                            </w:pPr>
                            <w:r>
                              <w:rPr>
                                <w:color w:val="006FC0"/>
                                <w:sz w:val="11"/>
                              </w:rPr>
                              <w:t>9:00 - 10:00</w:t>
                            </w:r>
                          </w:p>
                        </w:tc>
                        <w:tc>
                          <w:tcPr>
                            <w:tcW w:w="2736" w:type="dxa"/>
                          </w:tcPr>
                          <w:p w14:paraId="1E09515A" w14:textId="77777777" w:rsidR="00CC5A43" w:rsidRDefault="00CC5A43">
                            <w:pPr>
                              <w:pStyle w:val="TableParagraph"/>
                              <w:rPr>
                                <w:rFonts w:ascii="Times New Roman"/>
                                <w:sz w:val="10"/>
                              </w:rPr>
                            </w:pPr>
                          </w:p>
                          <w:p w14:paraId="6682B752" w14:textId="77777777" w:rsidR="00CC5A43" w:rsidRDefault="00CC5A43">
                            <w:pPr>
                              <w:pStyle w:val="TableParagraph"/>
                              <w:rPr>
                                <w:rFonts w:ascii="Times New Roman"/>
                                <w:sz w:val="10"/>
                              </w:rPr>
                            </w:pPr>
                          </w:p>
                          <w:p w14:paraId="3FBFA586" w14:textId="77777777" w:rsidR="00CC5A43" w:rsidRDefault="00CC5A43">
                            <w:pPr>
                              <w:pStyle w:val="TableParagraph"/>
                              <w:spacing w:before="3"/>
                              <w:rPr>
                                <w:rFonts w:ascii="Times New Roman"/>
                                <w:sz w:val="11"/>
                              </w:rPr>
                            </w:pPr>
                          </w:p>
                          <w:p w14:paraId="363DCC43" w14:textId="77777777" w:rsidR="00CC5A43" w:rsidRDefault="00CC5A43">
                            <w:pPr>
                              <w:pStyle w:val="TableParagraph"/>
                              <w:ind w:left="46" w:right="37"/>
                              <w:jc w:val="center"/>
                              <w:rPr>
                                <w:sz w:val="11"/>
                              </w:rPr>
                            </w:pPr>
                            <w:r w:rsidRPr="00026952">
                              <w:rPr>
                                <w:color w:val="006FC0"/>
                                <w:sz w:val="11"/>
                              </w:rPr>
                              <w:t>Slovak Environmental Agency - The Scope of Powers, Establishment and Waste Management Statistics</w:t>
                            </w:r>
                          </w:p>
                        </w:tc>
                      </w:tr>
                      <w:tr w:rsidR="00CC5A43" w14:paraId="42DA2A70" w14:textId="77777777">
                        <w:trPr>
                          <w:trHeight w:val="811"/>
                        </w:trPr>
                        <w:tc>
                          <w:tcPr>
                            <w:tcW w:w="859" w:type="dxa"/>
                          </w:tcPr>
                          <w:p w14:paraId="42F8EF66" w14:textId="77777777" w:rsidR="00CC5A43" w:rsidRDefault="00CC5A43">
                            <w:pPr>
                              <w:pStyle w:val="TableParagraph"/>
                              <w:rPr>
                                <w:rFonts w:ascii="Times New Roman"/>
                                <w:sz w:val="10"/>
                              </w:rPr>
                            </w:pPr>
                          </w:p>
                          <w:p w14:paraId="6304FD16" w14:textId="77777777" w:rsidR="00CC5A43" w:rsidRDefault="00CC5A43">
                            <w:pPr>
                              <w:pStyle w:val="TableParagraph"/>
                              <w:rPr>
                                <w:rFonts w:ascii="Times New Roman"/>
                                <w:sz w:val="10"/>
                              </w:rPr>
                            </w:pPr>
                          </w:p>
                          <w:p w14:paraId="516E1772" w14:textId="77777777" w:rsidR="00CC5A43" w:rsidRDefault="00CC5A43">
                            <w:pPr>
                              <w:pStyle w:val="TableParagraph"/>
                              <w:spacing w:before="2"/>
                              <w:rPr>
                                <w:rFonts w:ascii="Times New Roman"/>
                                <w:sz w:val="9"/>
                              </w:rPr>
                            </w:pPr>
                          </w:p>
                          <w:p w14:paraId="0786642F" w14:textId="77777777" w:rsidR="00CC5A43" w:rsidRDefault="00CC5A43">
                            <w:pPr>
                              <w:pStyle w:val="TableParagraph"/>
                              <w:ind w:left="116" w:right="105"/>
                              <w:jc w:val="center"/>
                              <w:rPr>
                                <w:sz w:val="11"/>
                              </w:rPr>
                            </w:pPr>
                            <w:r>
                              <w:rPr>
                                <w:color w:val="006FC0"/>
                                <w:sz w:val="11"/>
                              </w:rPr>
                              <w:t>10:00 - 11:00</w:t>
                            </w:r>
                          </w:p>
                        </w:tc>
                        <w:tc>
                          <w:tcPr>
                            <w:tcW w:w="2736" w:type="dxa"/>
                          </w:tcPr>
                          <w:p w14:paraId="49BE048A" w14:textId="77777777" w:rsidR="00CC5A43" w:rsidRDefault="00CC5A43">
                            <w:pPr>
                              <w:pStyle w:val="TableParagraph"/>
                              <w:rPr>
                                <w:rFonts w:ascii="Times New Roman"/>
                                <w:sz w:val="10"/>
                              </w:rPr>
                            </w:pPr>
                          </w:p>
                          <w:p w14:paraId="19C0F515" w14:textId="77777777" w:rsidR="00CC5A43" w:rsidRDefault="00CC5A43">
                            <w:pPr>
                              <w:pStyle w:val="TableParagraph"/>
                              <w:rPr>
                                <w:rFonts w:ascii="Times New Roman"/>
                                <w:sz w:val="12"/>
                              </w:rPr>
                            </w:pPr>
                          </w:p>
                          <w:p w14:paraId="1A86DD08" w14:textId="77777777" w:rsidR="00CC5A43" w:rsidRDefault="00CC5A43">
                            <w:pPr>
                              <w:pStyle w:val="TableParagraph"/>
                              <w:spacing w:before="1" w:line="264" w:lineRule="auto"/>
                              <w:ind w:left="511" w:hanging="363"/>
                              <w:rPr>
                                <w:sz w:val="11"/>
                              </w:rPr>
                            </w:pPr>
                            <w:r>
                              <w:rPr>
                                <w:color w:val="006FC0"/>
                                <w:sz w:val="11"/>
                              </w:rPr>
                              <w:t>Ministry of Environment - The Waste Act and the Way Forward of Waste Legislation</w:t>
                            </w:r>
                          </w:p>
                        </w:tc>
                      </w:tr>
                      <w:tr w:rsidR="00CC5A43" w14:paraId="04DAAFE5" w14:textId="77777777">
                        <w:trPr>
                          <w:trHeight w:val="997"/>
                        </w:trPr>
                        <w:tc>
                          <w:tcPr>
                            <w:tcW w:w="859" w:type="dxa"/>
                            <w:shd w:val="clear" w:color="auto" w:fill="FFFFCC"/>
                          </w:tcPr>
                          <w:p w14:paraId="469ADCCF" w14:textId="77777777" w:rsidR="00CC5A43" w:rsidRDefault="00CC5A43">
                            <w:pPr>
                              <w:pStyle w:val="TableParagraph"/>
                              <w:rPr>
                                <w:rFonts w:ascii="Times New Roman"/>
                                <w:sz w:val="10"/>
                              </w:rPr>
                            </w:pPr>
                          </w:p>
                          <w:p w14:paraId="3E15CE09" w14:textId="77777777" w:rsidR="00CC5A43" w:rsidRDefault="00CC5A43">
                            <w:pPr>
                              <w:pStyle w:val="TableParagraph"/>
                              <w:rPr>
                                <w:rFonts w:ascii="Times New Roman"/>
                                <w:sz w:val="10"/>
                              </w:rPr>
                            </w:pPr>
                          </w:p>
                          <w:p w14:paraId="658E0B21" w14:textId="77777777" w:rsidR="00CC5A43" w:rsidRDefault="00CC5A43">
                            <w:pPr>
                              <w:pStyle w:val="TableParagraph"/>
                              <w:rPr>
                                <w:rFonts w:ascii="Times New Roman"/>
                                <w:sz w:val="10"/>
                              </w:rPr>
                            </w:pPr>
                          </w:p>
                          <w:p w14:paraId="154DE55B" w14:textId="77777777" w:rsidR="00CC5A43" w:rsidRDefault="00CC5A43">
                            <w:pPr>
                              <w:pStyle w:val="TableParagraph"/>
                              <w:spacing w:before="84"/>
                              <w:ind w:left="116" w:right="105"/>
                              <w:jc w:val="center"/>
                              <w:rPr>
                                <w:sz w:val="11"/>
                              </w:rPr>
                            </w:pPr>
                            <w:r>
                              <w:rPr>
                                <w:color w:val="006FC0"/>
                                <w:sz w:val="11"/>
                              </w:rPr>
                              <w:t>11:00 - 11:15</w:t>
                            </w:r>
                          </w:p>
                        </w:tc>
                        <w:tc>
                          <w:tcPr>
                            <w:tcW w:w="2736" w:type="dxa"/>
                            <w:shd w:val="clear" w:color="auto" w:fill="FFFFCC"/>
                          </w:tcPr>
                          <w:p w14:paraId="68648AE7" w14:textId="77777777" w:rsidR="00CC5A43" w:rsidRDefault="00CC5A43">
                            <w:pPr>
                              <w:pStyle w:val="TableParagraph"/>
                              <w:rPr>
                                <w:rFonts w:ascii="Times New Roman"/>
                                <w:sz w:val="10"/>
                              </w:rPr>
                            </w:pPr>
                          </w:p>
                          <w:p w14:paraId="7431BE9E" w14:textId="77777777" w:rsidR="00CC5A43" w:rsidRDefault="00CC5A43">
                            <w:pPr>
                              <w:pStyle w:val="TableParagraph"/>
                              <w:rPr>
                                <w:rFonts w:ascii="Times New Roman"/>
                                <w:sz w:val="10"/>
                              </w:rPr>
                            </w:pPr>
                          </w:p>
                          <w:p w14:paraId="336AB985" w14:textId="77777777" w:rsidR="00CC5A43" w:rsidRDefault="00CC5A43">
                            <w:pPr>
                              <w:pStyle w:val="TableParagraph"/>
                              <w:rPr>
                                <w:rFonts w:ascii="Times New Roman"/>
                                <w:sz w:val="10"/>
                              </w:rPr>
                            </w:pPr>
                          </w:p>
                          <w:p w14:paraId="205C028D" w14:textId="77777777" w:rsidR="00CC5A43" w:rsidRDefault="00CC5A43">
                            <w:pPr>
                              <w:pStyle w:val="TableParagraph"/>
                              <w:spacing w:before="84"/>
                              <w:ind w:left="47" w:right="34"/>
                              <w:jc w:val="center"/>
                              <w:rPr>
                                <w:sz w:val="11"/>
                              </w:rPr>
                            </w:pPr>
                            <w:r>
                              <w:rPr>
                                <w:color w:val="1F487C"/>
                                <w:sz w:val="11"/>
                              </w:rPr>
                              <w:t>Coffee Break</w:t>
                            </w:r>
                          </w:p>
                        </w:tc>
                      </w:tr>
                      <w:tr w:rsidR="00CC5A43" w14:paraId="1A8A3BE6" w14:textId="77777777">
                        <w:trPr>
                          <w:trHeight w:val="777"/>
                        </w:trPr>
                        <w:tc>
                          <w:tcPr>
                            <w:tcW w:w="859" w:type="dxa"/>
                          </w:tcPr>
                          <w:p w14:paraId="549AA168" w14:textId="77777777" w:rsidR="00CC5A43" w:rsidRDefault="00CC5A43">
                            <w:pPr>
                              <w:pStyle w:val="TableParagraph"/>
                              <w:rPr>
                                <w:rFonts w:ascii="Times New Roman"/>
                                <w:sz w:val="10"/>
                              </w:rPr>
                            </w:pPr>
                          </w:p>
                          <w:p w14:paraId="4B2EFBFB" w14:textId="77777777" w:rsidR="00CC5A43" w:rsidRDefault="00CC5A43">
                            <w:pPr>
                              <w:pStyle w:val="TableParagraph"/>
                              <w:rPr>
                                <w:rFonts w:ascii="Times New Roman"/>
                                <w:sz w:val="10"/>
                              </w:rPr>
                            </w:pPr>
                          </w:p>
                          <w:p w14:paraId="6485A6EB" w14:textId="77777777" w:rsidR="00CC5A43" w:rsidRDefault="00CC5A43">
                            <w:pPr>
                              <w:pStyle w:val="TableParagraph"/>
                              <w:spacing w:before="88"/>
                              <w:ind w:left="116" w:right="105"/>
                              <w:jc w:val="center"/>
                              <w:rPr>
                                <w:sz w:val="11"/>
                              </w:rPr>
                            </w:pPr>
                            <w:r>
                              <w:rPr>
                                <w:color w:val="006FC0"/>
                                <w:sz w:val="11"/>
                              </w:rPr>
                              <w:t>11:15 - 11:50</w:t>
                            </w:r>
                          </w:p>
                        </w:tc>
                        <w:tc>
                          <w:tcPr>
                            <w:tcW w:w="2736" w:type="dxa"/>
                          </w:tcPr>
                          <w:p w14:paraId="7661844C" w14:textId="77777777" w:rsidR="00CC5A43" w:rsidRDefault="00CC5A43">
                            <w:pPr>
                              <w:pStyle w:val="TableParagraph"/>
                              <w:rPr>
                                <w:rFonts w:ascii="Times New Roman"/>
                                <w:sz w:val="10"/>
                              </w:rPr>
                            </w:pPr>
                          </w:p>
                          <w:p w14:paraId="161D4C47" w14:textId="77777777" w:rsidR="00CC5A43" w:rsidRDefault="00CC5A43">
                            <w:pPr>
                              <w:pStyle w:val="TableParagraph"/>
                              <w:spacing w:before="7"/>
                              <w:rPr>
                                <w:rFonts w:ascii="Times New Roman"/>
                                <w:sz w:val="10"/>
                              </w:rPr>
                            </w:pPr>
                          </w:p>
                          <w:p w14:paraId="7D03EC39" w14:textId="77777777" w:rsidR="00CC5A43" w:rsidRDefault="00CC5A43">
                            <w:pPr>
                              <w:pStyle w:val="TableParagraph"/>
                              <w:spacing w:line="264" w:lineRule="auto"/>
                              <w:ind w:left="511" w:hanging="363"/>
                              <w:rPr>
                                <w:sz w:val="11"/>
                              </w:rPr>
                            </w:pPr>
                            <w:r>
                              <w:rPr>
                                <w:color w:val="006FC0"/>
                                <w:sz w:val="11"/>
                              </w:rPr>
                              <w:t>Ministry of Environment - The Waste Act and the Way Forward of Waste Legislation</w:t>
                            </w:r>
                          </w:p>
                        </w:tc>
                      </w:tr>
                      <w:tr w:rsidR="00CC5A43" w14:paraId="44184B77" w14:textId="77777777">
                        <w:trPr>
                          <w:trHeight w:val="458"/>
                        </w:trPr>
                        <w:tc>
                          <w:tcPr>
                            <w:tcW w:w="859" w:type="dxa"/>
                          </w:tcPr>
                          <w:p w14:paraId="44289D54" w14:textId="77777777" w:rsidR="00CC5A43" w:rsidRDefault="00CC5A43">
                            <w:pPr>
                              <w:pStyle w:val="TableParagraph"/>
                              <w:spacing w:before="8"/>
                              <w:rPr>
                                <w:rFonts w:ascii="Times New Roman"/>
                                <w:sz w:val="13"/>
                              </w:rPr>
                            </w:pPr>
                          </w:p>
                          <w:p w14:paraId="652870E3" w14:textId="77777777" w:rsidR="00CC5A43" w:rsidRDefault="00CC5A43">
                            <w:pPr>
                              <w:pStyle w:val="TableParagraph"/>
                              <w:ind w:left="116" w:right="105"/>
                              <w:jc w:val="center"/>
                              <w:rPr>
                                <w:sz w:val="11"/>
                              </w:rPr>
                            </w:pPr>
                            <w:r>
                              <w:rPr>
                                <w:color w:val="006FC0"/>
                                <w:sz w:val="11"/>
                              </w:rPr>
                              <w:t>11:50 - 12:45</w:t>
                            </w:r>
                          </w:p>
                        </w:tc>
                        <w:tc>
                          <w:tcPr>
                            <w:tcW w:w="2736" w:type="dxa"/>
                          </w:tcPr>
                          <w:p w14:paraId="5B7F9858" w14:textId="77777777" w:rsidR="00CC5A43" w:rsidRDefault="00CC5A43">
                            <w:pPr>
                              <w:pStyle w:val="TableParagraph"/>
                              <w:spacing w:line="264" w:lineRule="auto"/>
                              <w:ind w:left="96" w:right="83"/>
                              <w:jc w:val="center"/>
                              <w:rPr>
                                <w:sz w:val="11"/>
                              </w:rPr>
                            </w:pPr>
                            <w:r>
                              <w:rPr>
                                <w:color w:val="006FC0"/>
                                <w:sz w:val="11"/>
                              </w:rPr>
                              <w:t>Slovak Environmental Inspectorate - The Scope and the Organizational Structure, Agenda and her</w:t>
                            </w:r>
                          </w:p>
                          <w:p w14:paraId="490446AE" w14:textId="77777777" w:rsidR="00CC5A43" w:rsidRDefault="00CC5A43">
                            <w:pPr>
                              <w:pStyle w:val="TableParagraph"/>
                              <w:spacing w:line="114" w:lineRule="exact"/>
                              <w:ind w:left="47" w:right="34"/>
                              <w:jc w:val="center"/>
                              <w:rPr>
                                <w:sz w:val="11"/>
                              </w:rPr>
                            </w:pPr>
                            <w:r>
                              <w:rPr>
                                <w:color w:val="006FC0"/>
                                <w:sz w:val="11"/>
                              </w:rPr>
                              <w:t>activities</w:t>
                            </w:r>
                          </w:p>
                        </w:tc>
                      </w:tr>
                      <w:tr w:rsidR="00CC5A43" w14:paraId="54E01F4B" w14:textId="77777777">
                        <w:trPr>
                          <w:trHeight w:val="998"/>
                        </w:trPr>
                        <w:tc>
                          <w:tcPr>
                            <w:tcW w:w="859" w:type="dxa"/>
                            <w:shd w:val="clear" w:color="auto" w:fill="FFFFCC"/>
                          </w:tcPr>
                          <w:p w14:paraId="7313EE4B" w14:textId="77777777" w:rsidR="00CC5A43" w:rsidRDefault="00CC5A43">
                            <w:pPr>
                              <w:pStyle w:val="TableParagraph"/>
                              <w:rPr>
                                <w:rFonts w:ascii="Times New Roman"/>
                                <w:sz w:val="10"/>
                              </w:rPr>
                            </w:pPr>
                          </w:p>
                          <w:p w14:paraId="5EA999D2" w14:textId="77777777" w:rsidR="00CC5A43" w:rsidRDefault="00CC5A43">
                            <w:pPr>
                              <w:pStyle w:val="TableParagraph"/>
                              <w:rPr>
                                <w:rFonts w:ascii="Times New Roman"/>
                                <w:sz w:val="10"/>
                              </w:rPr>
                            </w:pPr>
                          </w:p>
                          <w:p w14:paraId="2B7F00C1" w14:textId="77777777" w:rsidR="00CC5A43" w:rsidRDefault="00CC5A43">
                            <w:pPr>
                              <w:pStyle w:val="TableParagraph"/>
                              <w:rPr>
                                <w:rFonts w:ascii="Times New Roman"/>
                                <w:sz w:val="10"/>
                              </w:rPr>
                            </w:pPr>
                          </w:p>
                          <w:p w14:paraId="424CC26E" w14:textId="77777777" w:rsidR="00CC5A43" w:rsidRDefault="00CC5A43">
                            <w:pPr>
                              <w:pStyle w:val="TableParagraph"/>
                              <w:spacing w:before="84"/>
                              <w:ind w:left="116" w:right="105"/>
                              <w:jc w:val="center"/>
                              <w:rPr>
                                <w:sz w:val="11"/>
                              </w:rPr>
                            </w:pPr>
                            <w:r>
                              <w:rPr>
                                <w:color w:val="006FC0"/>
                                <w:sz w:val="11"/>
                              </w:rPr>
                              <w:t>13:00 -14:00</w:t>
                            </w:r>
                          </w:p>
                        </w:tc>
                        <w:tc>
                          <w:tcPr>
                            <w:tcW w:w="2736" w:type="dxa"/>
                            <w:shd w:val="clear" w:color="auto" w:fill="FFFFCC"/>
                          </w:tcPr>
                          <w:p w14:paraId="15CBD965" w14:textId="77777777" w:rsidR="00CC5A43" w:rsidRDefault="00CC5A43">
                            <w:pPr>
                              <w:pStyle w:val="TableParagraph"/>
                              <w:rPr>
                                <w:rFonts w:ascii="Times New Roman"/>
                                <w:sz w:val="10"/>
                              </w:rPr>
                            </w:pPr>
                          </w:p>
                          <w:p w14:paraId="485FAC97" w14:textId="77777777" w:rsidR="00CC5A43" w:rsidRDefault="00CC5A43">
                            <w:pPr>
                              <w:pStyle w:val="TableParagraph"/>
                              <w:rPr>
                                <w:rFonts w:ascii="Times New Roman"/>
                                <w:sz w:val="10"/>
                              </w:rPr>
                            </w:pPr>
                          </w:p>
                          <w:p w14:paraId="196CFFD7" w14:textId="77777777" w:rsidR="00CC5A43" w:rsidRDefault="00CC5A43">
                            <w:pPr>
                              <w:pStyle w:val="TableParagraph"/>
                              <w:rPr>
                                <w:rFonts w:ascii="Times New Roman"/>
                                <w:sz w:val="10"/>
                              </w:rPr>
                            </w:pPr>
                          </w:p>
                          <w:p w14:paraId="059F8C90" w14:textId="77777777" w:rsidR="00CC5A43" w:rsidRDefault="00CC5A43">
                            <w:pPr>
                              <w:pStyle w:val="TableParagraph"/>
                              <w:spacing w:before="84"/>
                              <w:ind w:left="47" w:right="36"/>
                              <w:jc w:val="center"/>
                              <w:rPr>
                                <w:sz w:val="11"/>
                              </w:rPr>
                            </w:pPr>
                            <w:r>
                              <w:rPr>
                                <w:color w:val="006FC0"/>
                                <w:sz w:val="11"/>
                              </w:rPr>
                              <w:t>Lunch</w:t>
                            </w:r>
                          </w:p>
                        </w:tc>
                      </w:tr>
                      <w:tr w:rsidR="00CC5A43" w14:paraId="106659C0" w14:textId="77777777">
                        <w:trPr>
                          <w:trHeight w:val="1271"/>
                        </w:trPr>
                        <w:tc>
                          <w:tcPr>
                            <w:tcW w:w="859" w:type="dxa"/>
                          </w:tcPr>
                          <w:p w14:paraId="351D55D1" w14:textId="77777777" w:rsidR="00CC5A43" w:rsidRDefault="00CC5A43">
                            <w:pPr>
                              <w:pStyle w:val="TableParagraph"/>
                              <w:rPr>
                                <w:rFonts w:ascii="Times New Roman"/>
                                <w:sz w:val="10"/>
                              </w:rPr>
                            </w:pPr>
                          </w:p>
                          <w:p w14:paraId="4171F709" w14:textId="77777777" w:rsidR="00CC5A43" w:rsidRDefault="00CC5A43">
                            <w:pPr>
                              <w:pStyle w:val="TableParagraph"/>
                              <w:rPr>
                                <w:rFonts w:ascii="Times New Roman"/>
                                <w:sz w:val="10"/>
                              </w:rPr>
                            </w:pPr>
                          </w:p>
                          <w:p w14:paraId="4C1EF261" w14:textId="77777777" w:rsidR="00CC5A43" w:rsidRDefault="00CC5A43">
                            <w:pPr>
                              <w:pStyle w:val="TableParagraph"/>
                              <w:rPr>
                                <w:rFonts w:ascii="Times New Roman"/>
                                <w:sz w:val="10"/>
                              </w:rPr>
                            </w:pPr>
                          </w:p>
                          <w:p w14:paraId="5A455279" w14:textId="77777777" w:rsidR="00CC5A43" w:rsidRDefault="00CC5A43">
                            <w:pPr>
                              <w:pStyle w:val="TableParagraph"/>
                              <w:rPr>
                                <w:rFonts w:ascii="Times New Roman"/>
                                <w:sz w:val="10"/>
                              </w:rPr>
                            </w:pPr>
                          </w:p>
                          <w:p w14:paraId="3079C0A1" w14:textId="77777777" w:rsidR="00CC5A43" w:rsidRDefault="00CC5A43">
                            <w:pPr>
                              <w:pStyle w:val="TableParagraph"/>
                              <w:spacing w:before="4"/>
                              <w:rPr>
                                <w:rFonts w:ascii="Times New Roman"/>
                                <w:sz w:val="8"/>
                              </w:rPr>
                            </w:pPr>
                          </w:p>
                          <w:p w14:paraId="49DF9DB4" w14:textId="77777777" w:rsidR="00CC5A43" w:rsidRDefault="00CC5A43">
                            <w:pPr>
                              <w:pStyle w:val="TableParagraph"/>
                              <w:ind w:left="116" w:right="105"/>
                              <w:jc w:val="center"/>
                              <w:rPr>
                                <w:sz w:val="11"/>
                              </w:rPr>
                            </w:pPr>
                            <w:r>
                              <w:rPr>
                                <w:color w:val="006FC0"/>
                                <w:sz w:val="11"/>
                              </w:rPr>
                              <w:t>14:00 - 14:35</w:t>
                            </w:r>
                          </w:p>
                        </w:tc>
                        <w:tc>
                          <w:tcPr>
                            <w:tcW w:w="2736" w:type="dxa"/>
                          </w:tcPr>
                          <w:p w14:paraId="22B1EB98" w14:textId="77777777" w:rsidR="00CC5A43" w:rsidRDefault="00CC5A43">
                            <w:pPr>
                              <w:pStyle w:val="TableParagraph"/>
                              <w:rPr>
                                <w:rFonts w:ascii="Times New Roman"/>
                                <w:sz w:val="10"/>
                              </w:rPr>
                            </w:pPr>
                          </w:p>
                          <w:p w14:paraId="1EA7DA99" w14:textId="77777777" w:rsidR="00CC5A43" w:rsidRDefault="00CC5A43">
                            <w:pPr>
                              <w:pStyle w:val="TableParagraph"/>
                              <w:rPr>
                                <w:rFonts w:ascii="Times New Roman"/>
                                <w:sz w:val="10"/>
                              </w:rPr>
                            </w:pPr>
                          </w:p>
                          <w:p w14:paraId="2879D1C9" w14:textId="77777777" w:rsidR="00CC5A43" w:rsidRDefault="00CC5A43">
                            <w:pPr>
                              <w:pStyle w:val="TableParagraph"/>
                              <w:rPr>
                                <w:rFonts w:ascii="Times New Roman"/>
                                <w:sz w:val="10"/>
                              </w:rPr>
                            </w:pPr>
                          </w:p>
                          <w:p w14:paraId="6471DA51" w14:textId="77777777" w:rsidR="00CC5A43" w:rsidRDefault="00CC5A43">
                            <w:pPr>
                              <w:pStyle w:val="TableParagraph"/>
                              <w:rPr>
                                <w:rFonts w:ascii="Times New Roman"/>
                                <w:sz w:val="10"/>
                              </w:rPr>
                            </w:pPr>
                          </w:p>
                          <w:p w14:paraId="7ED14E82" w14:textId="77777777" w:rsidR="00CC5A43" w:rsidRDefault="00CC5A43">
                            <w:pPr>
                              <w:pStyle w:val="TableParagraph"/>
                              <w:spacing w:before="4"/>
                              <w:rPr>
                                <w:rFonts w:ascii="Times New Roman"/>
                                <w:sz w:val="8"/>
                              </w:rPr>
                            </w:pPr>
                          </w:p>
                          <w:p w14:paraId="3EBDBF72" w14:textId="77777777" w:rsidR="00CC5A43" w:rsidRDefault="00CC5A43">
                            <w:pPr>
                              <w:pStyle w:val="TableParagraph"/>
                              <w:ind w:left="47" w:right="33"/>
                              <w:jc w:val="center"/>
                              <w:rPr>
                                <w:sz w:val="11"/>
                              </w:rPr>
                            </w:pPr>
                            <w:r>
                              <w:rPr>
                                <w:color w:val="006FC0"/>
                                <w:sz w:val="11"/>
                              </w:rPr>
                              <w:t>Q &amp; A</w:t>
                            </w:r>
                          </w:p>
                        </w:tc>
                      </w:tr>
                      <w:tr w:rsidR="00CC5A43" w14:paraId="619DF9D3" w14:textId="77777777">
                        <w:trPr>
                          <w:trHeight w:val="517"/>
                        </w:trPr>
                        <w:tc>
                          <w:tcPr>
                            <w:tcW w:w="859" w:type="dxa"/>
                          </w:tcPr>
                          <w:p w14:paraId="418DCC5A" w14:textId="77777777" w:rsidR="00CC5A43" w:rsidRDefault="00CC5A43">
                            <w:pPr>
                              <w:pStyle w:val="TableParagraph"/>
                              <w:rPr>
                                <w:rFonts w:ascii="Times New Roman"/>
                                <w:sz w:val="10"/>
                              </w:rPr>
                            </w:pPr>
                          </w:p>
                          <w:p w14:paraId="77E57BF9" w14:textId="77777777" w:rsidR="00CC5A43" w:rsidRDefault="00CC5A43">
                            <w:pPr>
                              <w:pStyle w:val="TableParagraph"/>
                              <w:spacing w:before="74"/>
                              <w:ind w:left="116" w:right="105"/>
                              <w:jc w:val="center"/>
                              <w:rPr>
                                <w:sz w:val="11"/>
                              </w:rPr>
                            </w:pPr>
                            <w:r>
                              <w:rPr>
                                <w:color w:val="006FC0"/>
                                <w:sz w:val="11"/>
                              </w:rPr>
                              <w:t>14:35 - 15:10</w:t>
                            </w:r>
                          </w:p>
                        </w:tc>
                        <w:tc>
                          <w:tcPr>
                            <w:tcW w:w="2736" w:type="dxa"/>
                          </w:tcPr>
                          <w:p w14:paraId="39D1F326" w14:textId="77777777" w:rsidR="00CC5A43" w:rsidRDefault="00CC5A43">
                            <w:pPr>
                              <w:pStyle w:val="TableParagraph"/>
                              <w:spacing w:before="4"/>
                              <w:rPr>
                                <w:rFonts w:ascii="Times New Roman"/>
                                <w:sz w:val="9"/>
                              </w:rPr>
                            </w:pPr>
                          </w:p>
                          <w:p w14:paraId="4669BDAA" w14:textId="77777777" w:rsidR="00CC5A43" w:rsidRDefault="00CC5A43">
                            <w:pPr>
                              <w:pStyle w:val="TableParagraph"/>
                              <w:spacing w:line="264" w:lineRule="auto"/>
                              <w:ind w:left="986" w:hanging="963"/>
                              <w:rPr>
                                <w:sz w:val="11"/>
                              </w:rPr>
                            </w:pPr>
                            <w:r>
                              <w:rPr>
                                <w:color w:val="006FC0"/>
                                <w:sz w:val="11"/>
                              </w:rPr>
                              <w:t>Slovak Environmental Inspectorate - The Case landfill (PASTÚCHOV)</w:t>
                            </w:r>
                          </w:p>
                        </w:tc>
                      </w:tr>
                      <w:tr w:rsidR="00CC5A43" w14:paraId="54557F1C" w14:textId="77777777">
                        <w:trPr>
                          <w:trHeight w:val="477"/>
                        </w:trPr>
                        <w:tc>
                          <w:tcPr>
                            <w:tcW w:w="859" w:type="dxa"/>
                          </w:tcPr>
                          <w:p w14:paraId="0485F00B" w14:textId="77777777" w:rsidR="00CC5A43" w:rsidRDefault="00CC5A43">
                            <w:pPr>
                              <w:pStyle w:val="TableParagraph"/>
                              <w:spacing w:before="6"/>
                              <w:rPr>
                                <w:rFonts w:ascii="Times New Roman"/>
                                <w:sz w:val="14"/>
                              </w:rPr>
                            </w:pPr>
                          </w:p>
                          <w:p w14:paraId="2156880D" w14:textId="77777777" w:rsidR="00CC5A43" w:rsidRDefault="00CC5A43">
                            <w:pPr>
                              <w:pStyle w:val="TableParagraph"/>
                              <w:ind w:left="116" w:right="105"/>
                              <w:jc w:val="center"/>
                              <w:rPr>
                                <w:sz w:val="11"/>
                              </w:rPr>
                            </w:pPr>
                            <w:r>
                              <w:rPr>
                                <w:color w:val="006FC0"/>
                                <w:sz w:val="11"/>
                              </w:rPr>
                              <w:t>15:10 - 16:00</w:t>
                            </w:r>
                          </w:p>
                        </w:tc>
                        <w:tc>
                          <w:tcPr>
                            <w:tcW w:w="2736" w:type="dxa"/>
                          </w:tcPr>
                          <w:p w14:paraId="0FAE1B17" w14:textId="77777777" w:rsidR="00CC5A43" w:rsidRDefault="00CC5A43">
                            <w:pPr>
                              <w:pStyle w:val="TableParagraph"/>
                              <w:spacing w:before="6"/>
                              <w:rPr>
                                <w:rFonts w:ascii="Times New Roman"/>
                                <w:sz w:val="14"/>
                              </w:rPr>
                            </w:pPr>
                          </w:p>
                          <w:p w14:paraId="2551F5F5" w14:textId="77777777" w:rsidR="00CC5A43" w:rsidRDefault="00CC5A43">
                            <w:pPr>
                              <w:pStyle w:val="TableParagraph"/>
                              <w:ind w:left="47" w:right="33"/>
                              <w:jc w:val="center"/>
                              <w:rPr>
                                <w:sz w:val="11"/>
                              </w:rPr>
                            </w:pPr>
                            <w:r>
                              <w:rPr>
                                <w:color w:val="006FC0"/>
                                <w:sz w:val="11"/>
                              </w:rPr>
                              <w:t>Q &amp; A</w:t>
                            </w:r>
                          </w:p>
                        </w:tc>
                      </w:tr>
                      <w:tr w:rsidR="00CC5A43" w14:paraId="7AE7AD67" w14:textId="77777777">
                        <w:trPr>
                          <w:trHeight w:val="518"/>
                        </w:trPr>
                        <w:tc>
                          <w:tcPr>
                            <w:tcW w:w="859" w:type="dxa"/>
                          </w:tcPr>
                          <w:p w14:paraId="6EFA3D78" w14:textId="77777777" w:rsidR="00CC5A43" w:rsidRDefault="00CC5A43">
                            <w:pPr>
                              <w:pStyle w:val="TableParagraph"/>
                              <w:rPr>
                                <w:rFonts w:ascii="Times New Roman"/>
                                <w:sz w:val="10"/>
                              </w:rPr>
                            </w:pPr>
                          </w:p>
                          <w:p w14:paraId="11151ECE" w14:textId="77777777" w:rsidR="00CC5A43" w:rsidRDefault="00CC5A43">
                            <w:pPr>
                              <w:pStyle w:val="TableParagraph"/>
                              <w:spacing w:before="74"/>
                              <w:ind w:left="116" w:right="102"/>
                              <w:jc w:val="center"/>
                              <w:rPr>
                                <w:sz w:val="11"/>
                              </w:rPr>
                            </w:pPr>
                            <w:r>
                              <w:rPr>
                                <w:color w:val="006FC0"/>
                                <w:sz w:val="11"/>
                              </w:rPr>
                              <w:t>16:15</w:t>
                            </w:r>
                          </w:p>
                        </w:tc>
                        <w:tc>
                          <w:tcPr>
                            <w:tcW w:w="2736" w:type="dxa"/>
                          </w:tcPr>
                          <w:p w14:paraId="724B8233" w14:textId="77777777" w:rsidR="00CC5A43" w:rsidRDefault="00CC5A43">
                            <w:pPr>
                              <w:pStyle w:val="TableParagraph"/>
                              <w:rPr>
                                <w:rFonts w:ascii="Times New Roman"/>
                                <w:sz w:val="10"/>
                              </w:rPr>
                            </w:pPr>
                          </w:p>
                          <w:p w14:paraId="55CED5AA" w14:textId="77777777" w:rsidR="00CC5A43" w:rsidRDefault="00CC5A43">
                            <w:pPr>
                              <w:pStyle w:val="TableParagraph"/>
                              <w:spacing w:before="74"/>
                              <w:ind w:left="46" w:right="37"/>
                              <w:jc w:val="center"/>
                              <w:rPr>
                                <w:sz w:val="11"/>
                              </w:rPr>
                            </w:pPr>
                            <w:r>
                              <w:rPr>
                                <w:color w:val="006FC0"/>
                                <w:sz w:val="11"/>
                              </w:rPr>
                              <w:t>Transfer to the hotel</w:t>
                            </w:r>
                          </w:p>
                        </w:tc>
                      </w:tr>
                      <w:tr w:rsidR="00CC5A43" w14:paraId="46D598A6" w14:textId="77777777" w:rsidTr="00023192">
                        <w:trPr>
                          <w:trHeight w:val="812"/>
                        </w:trPr>
                        <w:tc>
                          <w:tcPr>
                            <w:tcW w:w="3595" w:type="dxa"/>
                            <w:gridSpan w:val="2"/>
                          </w:tcPr>
                          <w:p w14:paraId="24F42FAC" w14:textId="77777777" w:rsidR="00CC5A43" w:rsidRDefault="00CC5A43">
                            <w:pPr>
                              <w:pStyle w:val="TableParagraph"/>
                              <w:rPr>
                                <w:rFonts w:ascii="Times New Roman"/>
                                <w:sz w:val="10"/>
                              </w:rPr>
                            </w:pPr>
                          </w:p>
                        </w:tc>
                      </w:tr>
                    </w:tbl>
                    <w:p w14:paraId="0B4DF6DE" w14:textId="77777777" w:rsidR="00CC5A43" w:rsidRPr="001A0788" w:rsidRDefault="00CC5A43" w:rsidP="00CC5A43">
                      <w:pPr>
                        <w:pStyle w:val="Zkladntext"/>
                        <w:rPr>
                          <w:sz w:val="2"/>
                          <w:szCs w:val="2"/>
                        </w:rPr>
                      </w:pPr>
                    </w:p>
                  </w:txbxContent>
                </v:textbox>
                <w10:anchorlock/>
              </v:shape>
            </w:pict>
          </mc:Fallback>
        </mc:AlternateContent>
      </w:r>
      <w:r w:rsidRPr="009E2D83">
        <w:rPr>
          <w:spacing w:val="16"/>
          <w:sz w:val="20"/>
          <w:lang w:val="en-GB"/>
        </w:rPr>
        <w:t xml:space="preserve"> </w:t>
      </w:r>
      <w:r w:rsidRPr="009E2D83">
        <w:rPr>
          <w:noProof/>
          <w:spacing w:val="16"/>
          <w:sz w:val="20"/>
          <w:lang w:eastAsia="sk-SK"/>
        </w:rPr>
        <mc:AlternateContent>
          <mc:Choice Requires="wps">
            <w:drawing>
              <wp:inline distT="0" distB="0" distL="0" distR="0" wp14:anchorId="6B559273" wp14:editId="4CE04082">
                <wp:extent cx="2339340" cy="5953125"/>
                <wp:effectExtent l="0" t="0" r="3810" b="9525"/>
                <wp:docPr id="21" name="Text Box 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39340" cy="59531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874"/>
                              <w:gridCol w:w="2737"/>
                            </w:tblGrid>
                            <w:tr w:rsidR="00CC5A43" w14:paraId="47BC0C09" w14:textId="77777777">
                              <w:trPr>
                                <w:trHeight w:val="230"/>
                              </w:trPr>
                              <w:tc>
                                <w:tcPr>
                                  <w:tcW w:w="3611" w:type="dxa"/>
                                  <w:gridSpan w:val="2"/>
                                  <w:shd w:val="clear" w:color="auto" w:fill="CCCCFF"/>
                                </w:tcPr>
                                <w:p w14:paraId="49045EF7" w14:textId="77777777" w:rsidR="00CC5A43" w:rsidRDefault="00CC5A43">
                                  <w:pPr>
                                    <w:pStyle w:val="TableParagraph"/>
                                    <w:spacing w:before="33"/>
                                    <w:ind w:left="1034"/>
                                    <w:rPr>
                                      <w:b/>
                                      <w:sz w:val="11"/>
                                    </w:rPr>
                                  </w:pPr>
                                  <w:r>
                                    <w:rPr>
                                      <w:b/>
                                      <w:color w:val="003366"/>
                                      <w:sz w:val="11"/>
                                    </w:rPr>
                                    <w:t>25 January 2018</w:t>
                                  </w:r>
                                </w:p>
                              </w:tc>
                            </w:tr>
                            <w:tr w:rsidR="00CC5A43" w14:paraId="4D6A0399" w14:textId="77777777">
                              <w:trPr>
                                <w:trHeight w:val="496"/>
                              </w:trPr>
                              <w:tc>
                                <w:tcPr>
                                  <w:tcW w:w="874" w:type="dxa"/>
                                  <w:shd w:val="clear" w:color="auto" w:fill="FFFFCC"/>
                                </w:tcPr>
                                <w:p w14:paraId="14269B1A" w14:textId="77777777" w:rsidR="00CC5A43" w:rsidRDefault="00CC5A43">
                                  <w:pPr>
                                    <w:pStyle w:val="TableParagraph"/>
                                    <w:rPr>
                                      <w:rFonts w:ascii="Times New Roman"/>
                                      <w:sz w:val="10"/>
                                    </w:rPr>
                                  </w:pPr>
                                </w:p>
                                <w:p w14:paraId="2818E227" w14:textId="77777777" w:rsidR="00CC5A43" w:rsidRDefault="00CC5A43">
                                  <w:pPr>
                                    <w:pStyle w:val="TableParagraph"/>
                                    <w:spacing w:before="62"/>
                                    <w:ind w:left="294" w:right="281"/>
                                    <w:jc w:val="center"/>
                                    <w:rPr>
                                      <w:sz w:val="11"/>
                                    </w:rPr>
                                  </w:pPr>
                                  <w:r>
                                    <w:rPr>
                                      <w:color w:val="1F487C"/>
                                      <w:sz w:val="11"/>
                                    </w:rPr>
                                    <w:t>08:30</w:t>
                                  </w:r>
                                </w:p>
                              </w:tc>
                              <w:tc>
                                <w:tcPr>
                                  <w:tcW w:w="2737" w:type="dxa"/>
                                  <w:shd w:val="clear" w:color="auto" w:fill="FFFFCC"/>
                                </w:tcPr>
                                <w:p w14:paraId="5DA8C45D" w14:textId="77777777" w:rsidR="00CC5A43" w:rsidRDefault="00CC5A43">
                                  <w:pPr>
                                    <w:pStyle w:val="TableParagraph"/>
                                    <w:rPr>
                                      <w:rFonts w:ascii="Times New Roman"/>
                                      <w:sz w:val="10"/>
                                    </w:rPr>
                                  </w:pPr>
                                </w:p>
                                <w:p w14:paraId="2E820797" w14:textId="77777777" w:rsidR="00CC5A43" w:rsidRDefault="00CC5A43">
                                  <w:pPr>
                                    <w:pStyle w:val="TableParagraph"/>
                                    <w:spacing w:before="62"/>
                                    <w:ind w:left="98" w:right="91"/>
                                    <w:jc w:val="center"/>
                                    <w:rPr>
                                      <w:sz w:val="11"/>
                                    </w:rPr>
                                  </w:pPr>
                                  <w:r>
                                    <w:rPr>
                                      <w:color w:val="1F487C"/>
                                      <w:sz w:val="11"/>
                                    </w:rPr>
                                    <w:t>Transport from the hotel</w:t>
                                  </w:r>
                                </w:p>
                              </w:tc>
                            </w:tr>
                            <w:tr w:rsidR="00CC5A43" w14:paraId="174E979C" w14:textId="77777777">
                              <w:trPr>
                                <w:trHeight w:val="858"/>
                              </w:trPr>
                              <w:tc>
                                <w:tcPr>
                                  <w:tcW w:w="874" w:type="dxa"/>
                                </w:tcPr>
                                <w:p w14:paraId="7718D2F4" w14:textId="77777777" w:rsidR="00CC5A43" w:rsidRDefault="00CC5A43">
                                  <w:pPr>
                                    <w:pStyle w:val="TableParagraph"/>
                                    <w:rPr>
                                      <w:rFonts w:ascii="Times New Roman"/>
                                      <w:sz w:val="10"/>
                                    </w:rPr>
                                  </w:pPr>
                                </w:p>
                                <w:p w14:paraId="0E61DAB2" w14:textId="77777777" w:rsidR="00CC5A43" w:rsidRDefault="00CC5A43">
                                  <w:pPr>
                                    <w:pStyle w:val="TableParagraph"/>
                                    <w:rPr>
                                      <w:rFonts w:ascii="Times New Roman"/>
                                      <w:sz w:val="10"/>
                                    </w:rPr>
                                  </w:pPr>
                                </w:p>
                                <w:p w14:paraId="5B0FA279" w14:textId="77777777" w:rsidR="00CC5A43" w:rsidRDefault="00CC5A43">
                                  <w:pPr>
                                    <w:pStyle w:val="TableParagraph"/>
                                    <w:spacing w:before="3"/>
                                    <w:rPr>
                                      <w:rFonts w:ascii="Times New Roman"/>
                                      <w:sz w:val="11"/>
                                    </w:rPr>
                                  </w:pPr>
                                </w:p>
                                <w:p w14:paraId="01D8E490" w14:textId="77777777" w:rsidR="00CC5A43" w:rsidRDefault="00CC5A43">
                                  <w:pPr>
                                    <w:pStyle w:val="TableParagraph"/>
                                    <w:ind w:right="183"/>
                                    <w:jc w:val="right"/>
                                    <w:rPr>
                                      <w:sz w:val="11"/>
                                    </w:rPr>
                                  </w:pPr>
                                  <w:r>
                                    <w:rPr>
                                      <w:color w:val="006FC0"/>
                                      <w:sz w:val="11"/>
                                    </w:rPr>
                                    <w:t>9:00 - 9:45</w:t>
                                  </w:r>
                                </w:p>
                              </w:tc>
                              <w:tc>
                                <w:tcPr>
                                  <w:tcW w:w="2737" w:type="dxa"/>
                                </w:tcPr>
                                <w:p w14:paraId="78C50B4D" w14:textId="77777777" w:rsidR="00CC5A43" w:rsidRDefault="00CC5A43">
                                  <w:pPr>
                                    <w:pStyle w:val="TableParagraph"/>
                                    <w:spacing w:before="11"/>
                                    <w:rPr>
                                      <w:rFonts w:ascii="Times New Roman"/>
                                      <w:sz w:val="9"/>
                                    </w:rPr>
                                  </w:pPr>
                                </w:p>
                                <w:p w14:paraId="3A4F8282" w14:textId="77777777" w:rsidR="00CC5A43" w:rsidRDefault="00CC5A43">
                                  <w:pPr>
                                    <w:pStyle w:val="TableParagraph"/>
                                    <w:spacing w:line="264" w:lineRule="auto"/>
                                    <w:ind w:left="76" w:right="67" w:hanging="1"/>
                                    <w:jc w:val="center"/>
                                    <w:rPr>
                                      <w:sz w:val="11"/>
                                    </w:rPr>
                                  </w:pPr>
                                  <w:r>
                                    <w:rPr>
                                      <w:color w:val="006FC0"/>
                                      <w:sz w:val="11"/>
                                    </w:rPr>
                                    <w:t>Department for Detection of Hazardous Substances and Environmental Crime, Criminal Police Bureau, Presidium of the Police Force - Unauthorised Waste Management</w:t>
                                  </w:r>
                                </w:p>
                              </w:tc>
                            </w:tr>
                            <w:tr w:rsidR="00CC5A43" w14:paraId="30032A1C" w14:textId="77777777">
                              <w:trPr>
                                <w:trHeight w:val="811"/>
                              </w:trPr>
                              <w:tc>
                                <w:tcPr>
                                  <w:tcW w:w="874" w:type="dxa"/>
                                </w:tcPr>
                                <w:p w14:paraId="3D1B021B" w14:textId="77777777" w:rsidR="00CC5A43" w:rsidRDefault="00CC5A43">
                                  <w:pPr>
                                    <w:pStyle w:val="TableParagraph"/>
                                    <w:rPr>
                                      <w:rFonts w:ascii="Times New Roman"/>
                                      <w:sz w:val="10"/>
                                    </w:rPr>
                                  </w:pPr>
                                </w:p>
                                <w:p w14:paraId="502C95C2" w14:textId="77777777" w:rsidR="00CC5A43" w:rsidRDefault="00CC5A43">
                                  <w:pPr>
                                    <w:pStyle w:val="TableParagraph"/>
                                    <w:rPr>
                                      <w:rFonts w:ascii="Times New Roman"/>
                                      <w:sz w:val="10"/>
                                    </w:rPr>
                                  </w:pPr>
                                </w:p>
                                <w:p w14:paraId="597A060C" w14:textId="77777777" w:rsidR="00CC5A43" w:rsidRDefault="00CC5A43">
                                  <w:pPr>
                                    <w:pStyle w:val="TableParagraph"/>
                                    <w:spacing w:before="2"/>
                                    <w:rPr>
                                      <w:rFonts w:ascii="Times New Roman"/>
                                      <w:sz w:val="9"/>
                                    </w:rPr>
                                  </w:pPr>
                                </w:p>
                                <w:p w14:paraId="3946DAA5" w14:textId="77777777" w:rsidR="00CC5A43" w:rsidRDefault="00CC5A43">
                                  <w:pPr>
                                    <w:pStyle w:val="TableParagraph"/>
                                    <w:ind w:right="154"/>
                                    <w:jc w:val="right"/>
                                    <w:rPr>
                                      <w:sz w:val="11"/>
                                    </w:rPr>
                                  </w:pPr>
                                  <w:r>
                                    <w:rPr>
                                      <w:color w:val="006FC0"/>
                                      <w:sz w:val="11"/>
                                    </w:rPr>
                                    <w:t>9:45 - 10:20</w:t>
                                  </w:r>
                                </w:p>
                              </w:tc>
                              <w:tc>
                                <w:tcPr>
                                  <w:tcW w:w="2737" w:type="dxa"/>
                                </w:tcPr>
                                <w:p w14:paraId="6E3EAF13" w14:textId="77777777" w:rsidR="00CC5A43" w:rsidRDefault="00CC5A43">
                                  <w:pPr>
                                    <w:pStyle w:val="TableParagraph"/>
                                    <w:spacing w:before="11"/>
                                    <w:rPr>
                                      <w:rFonts w:ascii="Times New Roman"/>
                                      <w:sz w:val="14"/>
                                    </w:rPr>
                                  </w:pPr>
                                </w:p>
                                <w:p w14:paraId="75CF6283" w14:textId="77777777" w:rsidR="00CC5A43" w:rsidRDefault="00CC5A43">
                                  <w:pPr>
                                    <w:pStyle w:val="TableParagraph"/>
                                    <w:spacing w:line="264" w:lineRule="auto"/>
                                    <w:ind w:left="100" w:right="91"/>
                                    <w:jc w:val="center"/>
                                    <w:rPr>
                                      <w:sz w:val="11"/>
                                    </w:rPr>
                                  </w:pPr>
                                  <w:r>
                                    <w:rPr>
                                      <w:color w:val="006FC0"/>
                                      <w:sz w:val="11"/>
                                    </w:rPr>
                                    <w:t>Department for Detection of Hazardous Substances and Environmental Crime, Criminal Police Bureau, Presidium of the Police Force - project TECUM</w:t>
                                  </w:r>
                                </w:p>
                              </w:tc>
                            </w:tr>
                            <w:tr w:rsidR="00CC5A43" w14:paraId="3534C4AD" w14:textId="77777777">
                              <w:trPr>
                                <w:trHeight w:val="997"/>
                              </w:trPr>
                              <w:tc>
                                <w:tcPr>
                                  <w:tcW w:w="874" w:type="dxa"/>
                                  <w:shd w:val="clear" w:color="auto" w:fill="FFFFCC"/>
                                </w:tcPr>
                                <w:p w14:paraId="04734B05" w14:textId="77777777" w:rsidR="00CC5A43" w:rsidRDefault="00CC5A43">
                                  <w:pPr>
                                    <w:pStyle w:val="TableParagraph"/>
                                    <w:rPr>
                                      <w:rFonts w:ascii="Times New Roman"/>
                                      <w:sz w:val="10"/>
                                    </w:rPr>
                                  </w:pPr>
                                </w:p>
                                <w:p w14:paraId="56119FEF" w14:textId="77777777" w:rsidR="00CC5A43" w:rsidRDefault="00CC5A43">
                                  <w:pPr>
                                    <w:pStyle w:val="TableParagraph"/>
                                    <w:rPr>
                                      <w:rFonts w:ascii="Times New Roman"/>
                                      <w:sz w:val="10"/>
                                    </w:rPr>
                                  </w:pPr>
                                </w:p>
                                <w:p w14:paraId="7D317899" w14:textId="77777777" w:rsidR="00CC5A43" w:rsidRDefault="00CC5A43">
                                  <w:pPr>
                                    <w:pStyle w:val="TableParagraph"/>
                                    <w:rPr>
                                      <w:rFonts w:ascii="Times New Roman"/>
                                      <w:sz w:val="10"/>
                                    </w:rPr>
                                  </w:pPr>
                                </w:p>
                                <w:p w14:paraId="6DEC918C" w14:textId="77777777" w:rsidR="00CC5A43" w:rsidRDefault="00CC5A43">
                                  <w:pPr>
                                    <w:pStyle w:val="TableParagraph"/>
                                    <w:spacing w:before="84"/>
                                    <w:ind w:right="128"/>
                                    <w:jc w:val="right"/>
                                    <w:rPr>
                                      <w:sz w:val="11"/>
                                    </w:rPr>
                                  </w:pPr>
                                  <w:r>
                                    <w:rPr>
                                      <w:color w:val="006FC0"/>
                                      <w:sz w:val="11"/>
                                    </w:rPr>
                                    <w:t>10:20 - 10:35</w:t>
                                  </w:r>
                                </w:p>
                              </w:tc>
                              <w:tc>
                                <w:tcPr>
                                  <w:tcW w:w="2737" w:type="dxa"/>
                                  <w:shd w:val="clear" w:color="auto" w:fill="FFFFCC"/>
                                </w:tcPr>
                                <w:p w14:paraId="27988D64" w14:textId="77777777" w:rsidR="00CC5A43" w:rsidRDefault="00CC5A43">
                                  <w:pPr>
                                    <w:pStyle w:val="TableParagraph"/>
                                    <w:rPr>
                                      <w:rFonts w:ascii="Times New Roman"/>
                                      <w:sz w:val="10"/>
                                    </w:rPr>
                                  </w:pPr>
                                </w:p>
                                <w:p w14:paraId="2274ED9A" w14:textId="77777777" w:rsidR="00CC5A43" w:rsidRDefault="00CC5A43">
                                  <w:pPr>
                                    <w:pStyle w:val="TableParagraph"/>
                                    <w:rPr>
                                      <w:rFonts w:ascii="Times New Roman"/>
                                      <w:sz w:val="10"/>
                                    </w:rPr>
                                  </w:pPr>
                                </w:p>
                                <w:p w14:paraId="7ACBF03A" w14:textId="77777777" w:rsidR="00CC5A43" w:rsidRDefault="00CC5A43">
                                  <w:pPr>
                                    <w:pStyle w:val="TableParagraph"/>
                                    <w:rPr>
                                      <w:rFonts w:ascii="Times New Roman"/>
                                      <w:sz w:val="10"/>
                                    </w:rPr>
                                  </w:pPr>
                                </w:p>
                                <w:p w14:paraId="7CCBE59D" w14:textId="77777777" w:rsidR="00CC5A43" w:rsidRDefault="00CC5A43">
                                  <w:pPr>
                                    <w:pStyle w:val="TableParagraph"/>
                                    <w:spacing w:before="84"/>
                                    <w:ind w:left="100" w:right="89"/>
                                    <w:jc w:val="center"/>
                                    <w:rPr>
                                      <w:sz w:val="11"/>
                                    </w:rPr>
                                  </w:pPr>
                                  <w:r>
                                    <w:rPr>
                                      <w:color w:val="1F487C"/>
                                      <w:sz w:val="11"/>
                                    </w:rPr>
                                    <w:t>Coffee Break</w:t>
                                  </w:r>
                                </w:p>
                              </w:tc>
                            </w:tr>
                            <w:tr w:rsidR="00CC5A43" w14:paraId="7FCF4F60" w14:textId="77777777">
                              <w:trPr>
                                <w:trHeight w:val="1245"/>
                              </w:trPr>
                              <w:tc>
                                <w:tcPr>
                                  <w:tcW w:w="874" w:type="dxa"/>
                                </w:tcPr>
                                <w:p w14:paraId="4469F870" w14:textId="77777777" w:rsidR="00CC5A43" w:rsidRDefault="00CC5A43">
                                  <w:pPr>
                                    <w:pStyle w:val="TableParagraph"/>
                                    <w:rPr>
                                      <w:rFonts w:ascii="Times New Roman"/>
                                      <w:sz w:val="10"/>
                                    </w:rPr>
                                  </w:pPr>
                                </w:p>
                                <w:p w14:paraId="306CC77E" w14:textId="77777777" w:rsidR="00CC5A43" w:rsidRDefault="00CC5A43">
                                  <w:pPr>
                                    <w:pStyle w:val="TableParagraph"/>
                                    <w:rPr>
                                      <w:rFonts w:ascii="Times New Roman"/>
                                      <w:sz w:val="10"/>
                                    </w:rPr>
                                  </w:pPr>
                                </w:p>
                                <w:p w14:paraId="582DE857" w14:textId="77777777" w:rsidR="00CC5A43" w:rsidRDefault="00CC5A43">
                                  <w:pPr>
                                    <w:pStyle w:val="TableParagraph"/>
                                    <w:rPr>
                                      <w:rFonts w:ascii="Times New Roman"/>
                                      <w:sz w:val="10"/>
                                    </w:rPr>
                                  </w:pPr>
                                </w:p>
                                <w:p w14:paraId="74373AF4" w14:textId="77777777" w:rsidR="00CC5A43" w:rsidRDefault="00CC5A43">
                                  <w:pPr>
                                    <w:pStyle w:val="TableParagraph"/>
                                    <w:rPr>
                                      <w:rFonts w:ascii="Times New Roman"/>
                                      <w:sz w:val="10"/>
                                    </w:rPr>
                                  </w:pPr>
                                </w:p>
                                <w:p w14:paraId="05DD8B52" w14:textId="77777777" w:rsidR="00CC5A43" w:rsidRDefault="00CC5A43">
                                  <w:pPr>
                                    <w:pStyle w:val="TableParagraph"/>
                                    <w:spacing w:before="82"/>
                                    <w:ind w:right="128"/>
                                    <w:jc w:val="right"/>
                                    <w:rPr>
                                      <w:sz w:val="11"/>
                                    </w:rPr>
                                  </w:pPr>
                                  <w:r>
                                    <w:rPr>
                                      <w:color w:val="006FC0"/>
                                      <w:sz w:val="11"/>
                                    </w:rPr>
                                    <w:t>10:35 - 11:05</w:t>
                                  </w:r>
                                </w:p>
                              </w:tc>
                              <w:tc>
                                <w:tcPr>
                                  <w:tcW w:w="2737" w:type="dxa"/>
                                </w:tcPr>
                                <w:p w14:paraId="1F3672D3" w14:textId="77777777" w:rsidR="00CC5A43" w:rsidRDefault="00CC5A43">
                                  <w:pPr>
                                    <w:pStyle w:val="TableParagraph"/>
                                    <w:rPr>
                                      <w:rFonts w:ascii="Times New Roman"/>
                                      <w:sz w:val="10"/>
                                    </w:rPr>
                                  </w:pPr>
                                </w:p>
                                <w:p w14:paraId="06DFDEAD" w14:textId="77777777" w:rsidR="00CC5A43" w:rsidRDefault="00CC5A43">
                                  <w:pPr>
                                    <w:pStyle w:val="TableParagraph"/>
                                    <w:rPr>
                                      <w:rFonts w:ascii="Times New Roman"/>
                                      <w:sz w:val="10"/>
                                    </w:rPr>
                                  </w:pPr>
                                </w:p>
                                <w:p w14:paraId="556E340A" w14:textId="77777777" w:rsidR="00CC5A43" w:rsidRDefault="00CC5A43">
                                  <w:pPr>
                                    <w:pStyle w:val="TableParagraph"/>
                                    <w:spacing w:before="67" w:line="264" w:lineRule="auto"/>
                                    <w:ind w:left="100" w:right="91"/>
                                    <w:jc w:val="center"/>
                                    <w:rPr>
                                      <w:sz w:val="11"/>
                                    </w:rPr>
                                  </w:pPr>
                                  <w:r>
                                    <w:rPr>
                                      <w:color w:val="006FC0"/>
                                      <w:sz w:val="11"/>
                                    </w:rPr>
                                    <w:t>Department for Detection of Hazardous Substances and Environmental Crime, Criminal Police Bureau, Presidium of the Police Force - The Case landfill (PASTÚCHOV)</w:t>
                                  </w:r>
                                </w:p>
                              </w:tc>
                            </w:tr>
                            <w:tr w:rsidR="00CC5A43" w14:paraId="437142EF" w14:textId="77777777">
                              <w:trPr>
                                <w:trHeight w:val="998"/>
                              </w:trPr>
                              <w:tc>
                                <w:tcPr>
                                  <w:tcW w:w="874" w:type="dxa"/>
                                </w:tcPr>
                                <w:p w14:paraId="4F251DB8" w14:textId="77777777" w:rsidR="00CC5A43" w:rsidRDefault="00CC5A43">
                                  <w:pPr>
                                    <w:pStyle w:val="TableParagraph"/>
                                    <w:rPr>
                                      <w:rFonts w:ascii="Times New Roman"/>
                                      <w:sz w:val="10"/>
                                    </w:rPr>
                                  </w:pPr>
                                </w:p>
                                <w:p w14:paraId="5DF201D2" w14:textId="77777777" w:rsidR="00CC5A43" w:rsidRDefault="00CC5A43">
                                  <w:pPr>
                                    <w:pStyle w:val="TableParagraph"/>
                                    <w:rPr>
                                      <w:rFonts w:ascii="Times New Roman"/>
                                      <w:sz w:val="10"/>
                                    </w:rPr>
                                  </w:pPr>
                                </w:p>
                                <w:p w14:paraId="283CB74C" w14:textId="77777777" w:rsidR="00CC5A43" w:rsidRDefault="00CC5A43">
                                  <w:pPr>
                                    <w:pStyle w:val="TableParagraph"/>
                                    <w:rPr>
                                      <w:rFonts w:ascii="Times New Roman"/>
                                      <w:sz w:val="10"/>
                                    </w:rPr>
                                  </w:pPr>
                                </w:p>
                                <w:p w14:paraId="3C50A890" w14:textId="77777777" w:rsidR="00CC5A43" w:rsidRDefault="00CC5A43">
                                  <w:pPr>
                                    <w:pStyle w:val="TableParagraph"/>
                                    <w:spacing w:before="84"/>
                                    <w:ind w:right="128"/>
                                    <w:jc w:val="right"/>
                                    <w:rPr>
                                      <w:sz w:val="11"/>
                                    </w:rPr>
                                  </w:pPr>
                                  <w:r>
                                    <w:rPr>
                                      <w:color w:val="006FC0"/>
                                      <w:sz w:val="11"/>
                                    </w:rPr>
                                    <w:t>11:05 - 11:35</w:t>
                                  </w:r>
                                </w:p>
                              </w:tc>
                              <w:tc>
                                <w:tcPr>
                                  <w:tcW w:w="2737" w:type="dxa"/>
                                </w:tcPr>
                                <w:p w14:paraId="7D5F80DD" w14:textId="77777777" w:rsidR="00CC5A43" w:rsidRDefault="00CC5A43">
                                  <w:pPr>
                                    <w:pStyle w:val="TableParagraph"/>
                                    <w:rPr>
                                      <w:rFonts w:ascii="Times New Roman"/>
                                      <w:sz w:val="10"/>
                                    </w:rPr>
                                  </w:pPr>
                                </w:p>
                                <w:p w14:paraId="53DF9558" w14:textId="77777777" w:rsidR="00CC5A43" w:rsidRDefault="00CC5A43">
                                  <w:pPr>
                                    <w:pStyle w:val="TableParagraph"/>
                                    <w:spacing w:before="69" w:line="264" w:lineRule="auto"/>
                                    <w:ind w:left="100" w:right="91"/>
                                    <w:jc w:val="center"/>
                                    <w:rPr>
                                      <w:sz w:val="11"/>
                                    </w:rPr>
                                  </w:pPr>
                                  <w:r>
                                    <w:rPr>
                                      <w:color w:val="006FC0"/>
                                      <w:sz w:val="11"/>
                                    </w:rPr>
                                    <w:t>Department for Detection of Hazardous Substances and Environmental Crime, Criminal Police Bureau, Presidium of the Police Force - The Case of illegal Scrapyard</w:t>
                                  </w:r>
                                </w:p>
                              </w:tc>
                            </w:tr>
                            <w:tr w:rsidR="00CC5A43" w14:paraId="4D46E9FE" w14:textId="77777777" w:rsidTr="00A65B35">
                              <w:trPr>
                                <w:trHeight w:val="389"/>
                              </w:trPr>
                              <w:tc>
                                <w:tcPr>
                                  <w:tcW w:w="874" w:type="dxa"/>
                                </w:tcPr>
                                <w:p w14:paraId="6B21AF3A" w14:textId="77777777" w:rsidR="00CC5A43" w:rsidRDefault="00CC5A43">
                                  <w:pPr>
                                    <w:pStyle w:val="TableParagraph"/>
                                    <w:rPr>
                                      <w:rFonts w:ascii="Times New Roman"/>
                                      <w:sz w:val="10"/>
                                    </w:rPr>
                                  </w:pPr>
                                </w:p>
                                <w:p w14:paraId="064C2D33" w14:textId="77777777" w:rsidR="00CC5A43" w:rsidRDefault="00CC5A43">
                                  <w:pPr>
                                    <w:pStyle w:val="TableParagraph"/>
                                    <w:spacing w:before="7"/>
                                    <w:rPr>
                                      <w:rFonts w:ascii="Times New Roman"/>
                                      <w:sz w:val="11"/>
                                    </w:rPr>
                                  </w:pPr>
                                </w:p>
                                <w:p w14:paraId="336EAB03" w14:textId="77777777" w:rsidR="00CC5A43" w:rsidRDefault="00CC5A43">
                                  <w:pPr>
                                    <w:pStyle w:val="TableParagraph"/>
                                    <w:ind w:left="23"/>
                                    <w:rPr>
                                      <w:sz w:val="11"/>
                                    </w:rPr>
                                  </w:pPr>
                                  <w:r>
                                    <w:rPr>
                                      <w:color w:val="006FC0"/>
                                      <w:sz w:val="11"/>
                                    </w:rPr>
                                    <w:t>11:35 - 12:15</w:t>
                                  </w:r>
                                </w:p>
                              </w:tc>
                              <w:tc>
                                <w:tcPr>
                                  <w:tcW w:w="2737" w:type="dxa"/>
                                </w:tcPr>
                                <w:p w14:paraId="37A34F62" w14:textId="77777777" w:rsidR="00CC5A43" w:rsidRDefault="00CC5A43">
                                  <w:pPr>
                                    <w:pStyle w:val="TableParagraph"/>
                                    <w:rPr>
                                      <w:rFonts w:ascii="Times New Roman"/>
                                      <w:sz w:val="10"/>
                                    </w:rPr>
                                  </w:pPr>
                                </w:p>
                                <w:p w14:paraId="0F292C69" w14:textId="77777777" w:rsidR="00CC5A43" w:rsidRDefault="00CC5A43">
                                  <w:pPr>
                                    <w:pStyle w:val="TableParagraph"/>
                                    <w:spacing w:before="7"/>
                                    <w:rPr>
                                      <w:rFonts w:ascii="Times New Roman"/>
                                      <w:sz w:val="11"/>
                                    </w:rPr>
                                  </w:pPr>
                                </w:p>
                                <w:p w14:paraId="39996866" w14:textId="77777777" w:rsidR="00CC5A43" w:rsidRDefault="00CC5A43">
                                  <w:pPr>
                                    <w:pStyle w:val="TableParagraph"/>
                                    <w:ind w:left="100" w:right="88"/>
                                    <w:jc w:val="center"/>
                                    <w:rPr>
                                      <w:sz w:val="11"/>
                                    </w:rPr>
                                  </w:pPr>
                                  <w:r>
                                    <w:rPr>
                                      <w:color w:val="006FC0"/>
                                      <w:sz w:val="11"/>
                                    </w:rPr>
                                    <w:t>Q &amp; A</w:t>
                                  </w:r>
                                </w:p>
                              </w:tc>
                            </w:tr>
                            <w:tr w:rsidR="00CC5A43" w14:paraId="1C486C02" w14:textId="77777777" w:rsidTr="00A65B35">
                              <w:trPr>
                                <w:trHeight w:val="409"/>
                              </w:trPr>
                              <w:tc>
                                <w:tcPr>
                                  <w:tcW w:w="874" w:type="dxa"/>
                                  <w:shd w:val="clear" w:color="auto" w:fill="FFFFCC"/>
                                </w:tcPr>
                                <w:p w14:paraId="348BA66B" w14:textId="77777777" w:rsidR="00CC5A43" w:rsidRDefault="00CC5A43">
                                  <w:pPr>
                                    <w:pStyle w:val="TableParagraph"/>
                                    <w:rPr>
                                      <w:rFonts w:ascii="Times New Roman"/>
                                      <w:sz w:val="10"/>
                                    </w:rPr>
                                  </w:pPr>
                                </w:p>
                                <w:p w14:paraId="6C7C14FC" w14:textId="77777777" w:rsidR="00CC5A43" w:rsidRDefault="00CC5A43">
                                  <w:pPr>
                                    <w:pStyle w:val="TableParagraph"/>
                                    <w:rPr>
                                      <w:rFonts w:ascii="Times New Roman"/>
                                      <w:sz w:val="11"/>
                                    </w:rPr>
                                  </w:pPr>
                                </w:p>
                                <w:p w14:paraId="6F3DF7A3" w14:textId="77777777" w:rsidR="00CC5A43" w:rsidRDefault="00CC5A43">
                                  <w:pPr>
                                    <w:pStyle w:val="TableParagraph"/>
                                    <w:ind w:left="23"/>
                                    <w:rPr>
                                      <w:sz w:val="11"/>
                                    </w:rPr>
                                  </w:pPr>
                                  <w:r>
                                    <w:rPr>
                                      <w:color w:val="006FC0"/>
                                      <w:sz w:val="11"/>
                                    </w:rPr>
                                    <w:t>12:15 - 13:30</w:t>
                                  </w:r>
                                </w:p>
                              </w:tc>
                              <w:tc>
                                <w:tcPr>
                                  <w:tcW w:w="2737" w:type="dxa"/>
                                  <w:shd w:val="clear" w:color="auto" w:fill="FFFFCC"/>
                                </w:tcPr>
                                <w:p w14:paraId="37521E3A" w14:textId="77777777" w:rsidR="00CC5A43" w:rsidRDefault="00CC5A43">
                                  <w:pPr>
                                    <w:pStyle w:val="TableParagraph"/>
                                    <w:rPr>
                                      <w:rFonts w:ascii="Times New Roman"/>
                                      <w:sz w:val="10"/>
                                    </w:rPr>
                                  </w:pPr>
                                </w:p>
                                <w:p w14:paraId="645E7434" w14:textId="77777777" w:rsidR="00CC5A43" w:rsidRDefault="00CC5A43">
                                  <w:pPr>
                                    <w:pStyle w:val="TableParagraph"/>
                                    <w:rPr>
                                      <w:rFonts w:ascii="Times New Roman"/>
                                      <w:sz w:val="11"/>
                                    </w:rPr>
                                  </w:pPr>
                                </w:p>
                                <w:p w14:paraId="169CE6A1" w14:textId="77777777" w:rsidR="00CC5A43" w:rsidRDefault="00CC5A43">
                                  <w:pPr>
                                    <w:pStyle w:val="TableParagraph"/>
                                    <w:ind w:left="100" w:right="90"/>
                                    <w:jc w:val="center"/>
                                    <w:rPr>
                                      <w:sz w:val="11"/>
                                    </w:rPr>
                                  </w:pPr>
                                  <w:r>
                                    <w:rPr>
                                      <w:color w:val="006FC0"/>
                                      <w:sz w:val="11"/>
                                    </w:rPr>
                                    <w:t>Lunch</w:t>
                                  </w:r>
                                </w:p>
                              </w:tc>
                            </w:tr>
                            <w:tr w:rsidR="00CC5A43" w14:paraId="712BB15A" w14:textId="77777777">
                              <w:trPr>
                                <w:trHeight w:val="1005"/>
                              </w:trPr>
                              <w:tc>
                                <w:tcPr>
                                  <w:tcW w:w="874" w:type="dxa"/>
                                </w:tcPr>
                                <w:p w14:paraId="21644113" w14:textId="77777777" w:rsidR="00CC5A43" w:rsidRDefault="00CC5A43">
                                  <w:pPr>
                                    <w:pStyle w:val="TableParagraph"/>
                                    <w:rPr>
                                      <w:rFonts w:ascii="Times New Roman"/>
                                      <w:sz w:val="10"/>
                                    </w:rPr>
                                  </w:pPr>
                                </w:p>
                                <w:p w14:paraId="1E214029" w14:textId="77777777" w:rsidR="00CC5A43" w:rsidRDefault="00CC5A43">
                                  <w:pPr>
                                    <w:pStyle w:val="TableParagraph"/>
                                    <w:rPr>
                                      <w:rFonts w:ascii="Times New Roman"/>
                                      <w:sz w:val="10"/>
                                    </w:rPr>
                                  </w:pPr>
                                </w:p>
                                <w:p w14:paraId="7CA71897" w14:textId="77777777" w:rsidR="00CC5A43" w:rsidRDefault="00CC5A43">
                                  <w:pPr>
                                    <w:pStyle w:val="TableParagraph"/>
                                    <w:rPr>
                                      <w:rFonts w:ascii="Times New Roman"/>
                                      <w:sz w:val="10"/>
                                    </w:rPr>
                                  </w:pPr>
                                </w:p>
                                <w:p w14:paraId="316765CC" w14:textId="77777777" w:rsidR="00CC5A43" w:rsidRDefault="00CC5A43">
                                  <w:pPr>
                                    <w:pStyle w:val="TableParagraph"/>
                                    <w:spacing w:before="77"/>
                                    <w:ind w:right="128"/>
                                    <w:jc w:val="right"/>
                                    <w:rPr>
                                      <w:sz w:val="11"/>
                                    </w:rPr>
                                  </w:pPr>
                                  <w:r>
                                    <w:rPr>
                                      <w:color w:val="006FC0"/>
                                      <w:sz w:val="11"/>
                                    </w:rPr>
                                    <w:t>13:45 - 14:30</w:t>
                                  </w:r>
                                </w:p>
                              </w:tc>
                              <w:tc>
                                <w:tcPr>
                                  <w:tcW w:w="2737" w:type="dxa"/>
                                </w:tcPr>
                                <w:p w14:paraId="66B91035" w14:textId="77777777" w:rsidR="00CC5A43" w:rsidRDefault="00CC5A43">
                                  <w:pPr>
                                    <w:pStyle w:val="TableParagraph"/>
                                    <w:rPr>
                                      <w:rFonts w:ascii="Times New Roman"/>
                                      <w:sz w:val="10"/>
                                    </w:rPr>
                                  </w:pPr>
                                </w:p>
                                <w:p w14:paraId="64AFBDEF" w14:textId="77777777" w:rsidR="00CC5A43" w:rsidRDefault="00CC5A43">
                                  <w:pPr>
                                    <w:pStyle w:val="TableParagraph"/>
                                    <w:rPr>
                                      <w:rFonts w:ascii="Times New Roman"/>
                                      <w:sz w:val="10"/>
                                    </w:rPr>
                                  </w:pPr>
                                </w:p>
                                <w:p w14:paraId="45165D41" w14:textId="77777777" w:rsidR="00CC5A43" w:rsidRDefault="00CC5A43">
                                  <w:pPr>
                                    <w:pStyle w:val="TableParagraph"/>
                                    <w:spacing w:before="6"/>
                                    <w:rPr>
                                      <w:rFonts w:ascii="Times New Roman"/>
                                      <w:sz w:val="9"/>
                                    </w:rPr>
                                  </w:pPr>
                                </w:p>
                                <w:p w14:paraId="060461E1" w14:textId="77777777" w:rsidR="00CC5A43" w:rsidRDefault="00CC5A43">
                                  <w:pPr>
                                    <w:pStyle w:val="TableParagraph"/>
                                    <w:spacing w:before="1" w:line="264" w:lineRule="auto"/>
                                    <w:ind w:left="897" w:hanging="824"/>
                                    <w:rPr>
                                      <w:sz w:val="11"/>
                                    </w:rPr>
                                  </w:pPr>
                                  <w:r>
                                    <w:rPr>
                                      <w:color w:val="006FC0"/>
                                      <w:sz w:val="11"/>
                                    </w:rPr>
                                    <w:t>General Prosecutor´s Office - Status and scope of the Prosecutor´s Office</w:t>
                                  </w:r>
                                </w:p>
                              </w:tc>
                            </w:tr>
                            <w:tr w:rsidR="00CC5A43" w14:paraId="08AD679F" w14:textId="77777777">
                              <w:trPr>
                                <w:trHeight w:val="518"/>
                              </w:trPr>
                              <w:tc>
                                <w:tcPr>
                                  <w:tcW w:w="874" w:type="dxa"/>
                                </w:tcPr>
                                <w:p w14:paraId="343FC7E0" w14:textId="77777777" w:rsidR="00CC5A43" w:rsidRDefault="00CC5A43">
                                  <w:pPr>
                                    <w:pStyle w:val="TableParagraph"/>
                                    <w:rPr>
                                      <w:rFonts w:ascii="Times New Roman"/>
                                      <w:sz w:val="10"/>
                                    </w:rPr>
                                  </w:pPr>
                                </w:p>
                                <w:p w14:paraId="0DE3B1B9" w14:textId="77777777" w:rsidR="00CC5A43" w:rsidRDefault="00CC5A43">
                                  <w:pPr>
                                    <w:pStyle w:val="TableParagraph"/>
                                    <w:spacing w:before="74"/>
                                    <w:ind w:right="128"/>
                                    <w:jc w:val="right"/>
                                    <w:rPr>
                                      <w:sz w:val="11"/>
                                    </w:rPr>
                                  </w:pPr>
                                  <w:r>
                                    <w:rPr>
                                      <w:color w:val="006FC0"/>
                                      <w:sz w:val="11"/>
                                    </w:rPr>
                                    <w:t>14:30 - 15:30</w:t>
                                  </w:r>
                                </w:p>
                              </w:tc>
                              <w:tc>
                                <w:tcPr>
                                  <w:tcW w:w="2737" w:type="dxa"/>
                                </w:tcPr>
                                <w:p w14:paraId="7325B569" w14:textId="77777777" w:rsidR="00CC5A43" w:rsidRDefault="00CC5A43">
                                  <w:pPr>
                                    <w:pStyle w:val="TableParagraph"/>
                                    <w:spacing w:before="14" w:line="160" w:lineRule="atLeast"/>
                                    <w:ind w:left="36" w:right="27"/>
                                    <w:jc w:val="center"/>
                                    <w:rPr>
                                      <w:sz w:val="11"/>
                                    </w:rPr>
                                  </w:pPr>
                                  <w:r>
                                    <w:rPr>
                                      <w:color w:val="006FC0"/>
                                      <w:sz w:val="11"/>
                                    </w:rPr>
                                    <w:t>General Prosecutor´s Office - Prosecutor's office in the criminal and non-criminal section within the assessed area, practical and legal issues</w:t>
                                  </w:r>
                                </w:p>
                              </w:tc>
                            </w:tr>
                            <w:tr w:rsidR="00CC5A43" w14:paraId="1C4D68E7" w14:textId="77777777">
                              <w:trPr>
                                <w:trHeight w:val="410"/>
                              </w:trPr>
                              <w:tc>
                                <w:tcPr>
                                  <w:tcW w:w="874" w:type="dxa"/>
                                  <w:shd w:val="clear" w:color="auto" w:fill="FFFFCC"/>
                                </w:tcPr>
                                <w:p w14:paraId="7F6CF694" w14:textId="77777777" w:rsidR="00CC5A43" w:rsidRDefault="00CC5A43">
                                  <w:pPr>
                                    <w:pStyle w:val="TableParagraph"/>
                                    <w:spacing w:before="9"/>
                                    <w:rPr>
                                      <w:rFonts w:ascii="Times New Roman"/>
                                      <w:sz w:val="10"/>
                                    </w:rPr>
                                  </w:pPr>
                                </w:p>
                                <w:p w14:paraId="123C9856" w14:textId="77777777" w:rsidR="00CC5A43" w:rsidRDefault="00CC5A43">
                                  <w:pPr>
                                    <w:pStyle w:val="TableParagraph"/>
                                    <w:ind w:right="128"/>
                                    <w:jc w:val="right"/>
                                    <w:rPr>
                                      <w:sz w:val="11"/>
                                    </w:rPr>
                                  </w:pPr>
                                  <w:r>
                                    <w:rPr>
                                      <w:color w:val="006FC0"/>
                                      <w:sz w:val="11"/>
                                    </w:rPr>
                                    <w:t>15:30 - 15:45</w:t>
                                  </w:r>
                                </w:p>
                              </w:tc>
                              <w:tc>
                                <w:tcPr>
                                  <w:tcW w:w="2737" w:type="dxa"/>
                                  <w:shd w:val="clear" w:color="auto" w:fill="FFFFCC"/>
                                </w:tcPr>
                                <w:p w14:paraId="39ACC56D" w14:textId="77777777" w:rsidR="00CC5A43" w:rsidRDefault="00CC5A43">
                                  <w:pPr>
                                    <w:pStyle w:val="TableParagraph"/>
                                    <w:spacing w:before="9"/>
                                    <w:rPr>
                                      <w:rFonts w:ascii="Times New Roman"/>
                                      <w:sz w:val="10"/>
                                    </w:rPr>
                                  </w:pPr>
                                </w:p>
                                <w:p w14:paraId="341ECA8E" w14:textId="77777777" w:rsidR="00CC5A43" w:rsidRDefault="00CC5A43">
                                  <w:pPr>
                                    <w:pStyle w:val="TableParagraph"/>
                                    <w:ind w:left="100" w:right="89"/>
                                    <w:jc w:val="center"/>
                                    <w:rPr>
                                      <w:sz w:val="11"/>
                                    </w:rPr>
                                  </w:pPr>
                                  <w:r>
                                    <w:rPr>
                                      <w:color w:val="006FC0"/>
                                      <w:sz w:val="11"/>
                                    </w:rPr>
                                    <w:t>Coffee Break</w:t>
                                  </w:r>
                                </w:p>
                              </w:tc>
                            </w:tr>
                            <w:tr w:rsidR="00CC5A43" w14:paraId="51AE0CF3" w14:textId="77777777">
                              <w:trPr>
                                <w:trHeight w:val="222"/>
                              </w:trPr>
                              <w:tc>
                                <w:tcPr>
                                  <w:tcW w:w="874" w:type="dxa"/>
                                </w:tcPr>
                                <w:p w14:paraId="60BE2C0D" w14:textId="77777777" w:rsidR="00CC5A43" w:rsidRDefault="00CC5A43">
                                  <w:pPr>
                                    <w:pStyle w:val="TableParagraph"/>
                                    <w:spacing w:before="40"/>
                                    <w:ind w:right="128"/>
                                    <w:jc w:val="right"/>
                                    <w:rPr>
                                      <w:sz w:val="11"/>
                                    </w:rPr>
                                  </w:pPr>
                                  <w:r>
                                    <w:rPr>
                                      <w:color w:val="006FC0"/>
                                      <w:sz w:val="11"/>
                                    </w:rPr>
                                    <w:t>15:45 - 16:45</w:t>
                                  </w:r>
                                </w:p>
                              </w:tc>
                              <w:tc>
                                <w:tcPr>
                                  <w:tcW w:w="2737" w:type="dxa"/>
                                </w:tcPr>
                                <w:p w14:paraId="7AACC928" w14:textId="77777777" w:rsidR="00CC5A43" w:rsidRDefault="00CC5A43">
                                  <w:pPr>
                                    <w:pStyle w:val="TableParagraph"/>
                                    <w:spacing w:before="40"/>
                                    <w:ind w:left="100" w:right="88"/>
                                    <w:jc w:val="center"/>
                                    <w:rPr>
                                      <w:sz w:val="11"/>
                                    </w:rPr>
                                  </w:pPr>
                                  <w:r>
                                    <w:rPr>
                                      <w:color w:val="006FC0"/>
                                      <w:sz w:val="11"/>
                                    </w:rPr>
                                    <w:t>Q &amp; A</w:t>
                                  </w:r>
                                </w:p>
                              </w:tc>
                            </w:tr>
                            <w:tr w:rsidR="00CC5A43" w14:paraId="37A98AFF" w14:textId="77777777">
                              <w:trPr>
                                <w:trHeight w:val="165"/>
                              </w:trPr>
                              <w:tc>
                                <w:tcPr>
                                  <w:tcW w:w="874" w:type="dxa"/>
                                </w:tcPr>
                                <w:p w14:paraId="1D33A537" w14:textId="77777777" w:rsidR="00CC5A43" w:rsidRDefault="00CC5A43">
                                  <w:pPr>
                                    <w:pStyle w:val="TableParagraph"/>
                                    <w:spacing w:before="4" w:line="141" w:lineRule="exact"/>
                                    <w:ind w:left="294" w:right="281"/>
                                    <w:jc w:val="center"/>
                                    <w:rPr>
                                      <w:sz w:val="11"/>
                                    </w:rPr>
                                  </w:pPr>
                                  <w:r>
                                    <w:rPr>
                                      <w:color w:val="006FC0"/>
                                      <w:sz w:val="11"/>
                                    </w:rPr>
                                    <w:t>17:00</w:t>
                                  </w:r>
                                </w:p>
                              </w:tc>
                              <w:tc>
                                <w:tcPr>
                                  <w:tcW w:w="2737" w:type="dxa"/>
                                </w:tcPr>
                                <w:p w14:paraId="6155E7C6" w14:textId="77777777" w:rsidR="00CC5A43" w:rsidRDefault="00CC5A43">
                                  <w:pPr>
                                    <w:pStyle w:val="TableParagraph"/>
                                    <w:spacing w:before="4" w:line="141" w:lineRule="exact"/>
                                    <w:ind w:left="99" w:right="91"/>
                                    <w:jc w:val="center"/>
                                    <w:rPr>
                                      <w:sz w:val="11"/>
                                    </w:rPr>
                                  </w:pPr>
                                  <w:r>
                                    <w:rPr>
                                      <w:color w:val="006FC0"/>
                                      <w:sz w:val="11"/>
                                    </w:rPr>
                                    <w:t>Transfer to the hotel</w:t>
                                  </w:r>
                                </w:p>
                              </w:tc>
                            </w:tr>
                            <w:tr w:rsidR="00CC5A43" w14:paraId="7D4AFE7D" w14:textId="77777777">
                              <w:trPr>
                                <w:trHeight w:val="147"/>
                              </w:trPr>
                              <w:tc>
                                <w:tcPr>
                                  <w:tcW w:w="874" w:type="dxa"/>
                                  <w:tcBorders>
                                    <w:bottom w:val="single" w:sz="8" w:space="0" w:color="000000"/>
                                  </w:tcBorders>
                                </w:tcPr>
                                <w:p w14:paraId="7E4619F9" w14:textId="77777777" w:rsidR="00CC5A43" w:rsidRDefault="00CC5A43">
                                  <w:pPr>
                                    <w:pStyle w:val="TableParagraph"/>
                                    <w:spacing w:line="127" w:lineRule="exact"/>
                                    <w:ind w:left="294" w:right="281"/>
                                    <w:jc w:val="center"/>
                                    <w:rPr>
                                      <w:sz w:val="11"/>
                                    </w:rPr>
                                  </w:pPr>
                                  <w:r>
                                    <w:rPr>
                                      <w:color w:val="006FC0"/>
                                      <w:sz w:val="11"/>
                                    </w:rPr>
                                    <w:t>18:15</w:t>
                                  </w:r>
                                </w:p>
                              </w:tc>
                              <w:tc>
                                <w:tcPr>
                                  <w:tcW w:w="2737" w:type="dxa"/>
                                  <w:tcBorders>
                                    <w:bottom w:val="single" w:sz="8" w:space="0" w:color="000000"/>
                                  </w:tcBorders>
                                </w:tcPr>
                                <w:p w14:paraId="625F4E48" w14:textId="77777777" w:rsidR="00CC5A43" w:rsidRDefault="00CC5A43">
                                  <w:pPr>
                                    <w:pStyle w:val="TableParagraph"/>
                                    <w:spacing w:line="127" w:lineRule="exact"/>
                                    <w:ind w:left="100" w:right="79"/>
                                    <w:jc w:val="center"/>
                                    <w:rPr>
                                      <w:sz w:val="11"/>
                                    </w:rPr>
                                  </w:pPr>
                                  <w:r>
                                    <w:rPr>
                                      <w:color w:val="006FC0"/>
                                      <w:sz w:val="11"/>
                                    </w:rPr>
                                    <w:t>Transport from the hotel</w:t>
                                  </w:r>
                                </w:p>
                              </w:tc>
                            </w:tr>
                            <w:tr w:rsidR="00CC5A43" w14:paraId="26BF4ECE" w14:textId="77777777" w:rsidTr="00D32AAE">
                              <w:trPr>
                                <w:trHeight w:val="48"/>
                              </w:trPr>
                              <w:tc>
                                <w:tcPr>
                                  <w:tcW w:w="874" w:type="dxa"/>
                                  <w:tcBorders>
                                    <w:top w:val="single" w:sz="8" w:space="0" w:color="000000"/>
                                  </w:tcBorders>
                                  <w:shd w:val="clear" w:color="auto" w:fill="FFFFCC"/>
                                </w:tcPr>
                                <w:p w14:paraId="4111F58D" w14:textId="77777777" w:rsidR="00CC5A43" w:rsidRDefault="00CC5A43">
                                  <w:pPr>
                                    <w:pStyle w:val="TableParagraph"/>
                                    <w:spacing w:before="4"/>
                                    <w:rPr>
                                      <w:rFonts w:ascii="Times New Roman"/>
                                      <w:sz w:val="8"/>
                                    </w:rPr>
                                  </w:pPr>
                                </w:p>
                                <w:p w14:paraId="6905EAAD" w14:textId="77777777" w:rsidR="00CC5A43" w:rsidRDefault="00CC5A43">
                                  <w:pPr>
                                    <w:pStyle w:val="TableParagraph"/>
                                    <w:ind w:left="294" w:right="281"/>
                                    <w:jc w:val="center"/>
                                    <w:rPr>
                                      <w:sz w:val="11"/>
                                    </w:rPr>
                                  </w:pPr>
                                  <w:r>
                                    <w:rPr>
                                      <w:color w:val="006FC0"/>
                                      <w:sz w:val="11"/>
                                    </w:rPr>
                                    <w:t>19:15</w:t>
                                  </w:r>
                                </w:p>
                              </w:tc>
                              <w:tc>
                                <w:tcPr>
                                  <w:tcW w:w="2737" w:type="dxa"/>
                                  <w:tcBorders>
                                    <w:top w:val="single" w:sz="8" w:space="0" w:color="000000"/>
                                  </w:tcBorders>
                                  <w:shd w:val="clear" w:color="auto" w:fill="FFFFCC"/>
                                </w:tcPr>
                                <w:p w14:paraId="2308E17D" w14:textId="77777777" w:rsidR="00CC5A43" w:rsidRPr="0067742D" w:rsidRDefault="00CC5A43" w:rsidP="00260696">
                                  <w:pPr>
                                    <w:pStyle w:val="TableParagraph"/>
                                    <w:ind w:left="100" w:right="89"/>
                                    <w:jc w:val="center"/>
                                    <w:rPr>
                                      <w:color w:val="006FC0"/>
                                      <w:sz w:val="11"/>
                                    </w:rPr>
                                  </w:pPr>
                                  <w:r w:rsidRPr="0067742D">
                                    <w:rPr>
                                      <w:color w:val="006FC0"/>
                                      <w:sz w:val="11"/>
                                    </w:rPr>
                                    <w:t>Farewell dinner</w:t>
                                  </w:r>
                                </w:p>
                              </w:tc>
                            </w:tr>
                          </w:tbl>
                          <w:p w14:paraId="143EF8E0" w14:textId="77777777" w:rsidR="00CC5A43" w:rsidRPr="001A0788" w:rsidRDefault="00CC5A43" w:rsidP="00CC5A43">
                            <w:pPr>
                              <w:pStyle w:val="Zkladntext"/>
                              <w:rPr>
                                <w:sz w:val="2"/>
                                <w:szCs w:val="2"/>
                              </w:rPr>
                            </w:pPr>
                          </w:p>
                        </w:txbxContent>
                      </wps:txbx>
                      <wps:bodyPr rot="0" vert="horz" wrap="square" lIns="0" tIns="0" rIns="0" bIns="0" anchor="t" anchorCtr="0" upright="1">
                        <a:noAutofit/>
                      </wps:bodyPr>
                    </wps:wsp>
                  </a:graphicData>
                </a:graphic>
              </wp:inline>
            </w:drawing>
          </mc:Choice>
          <mc:Fallback>
            <w:pict>
              <v:shape id="Text Box 21" o:spid="_x0000_s1028" type="#_x0000_t202" style="width:184.2pt;height:468.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" filled="f" stroked="f">
                <v:textbox inset="0,0,0,0">
                  <w:txbxContent>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874"/>
                        <w:gridCol w:w="2737"/>
                      </w:tblGrid>
                      <w:tr w:rsidR="00CC5A43" w14:paraId="47BC0C09" w14:textId="77777777">
                        <w:trPr>
                          <w:trHeight w:val="230"/>
                        </w:trPr>
                        <w:tc>
                          <w:tcPr>
                            <w:tcW w:w="3611" w:type="dxa"/>
                            <w:gridSpan w:val="2"/>
                            <w:shd w:val="clear" w:color="auto" w:fill="CCCCFF"/>
                          </w:tcPr>
                          <w:p w14:paraId="49045EF7" w14:textId="77777777" w:rsidR="00CC5A43" w:rsidRDefault="00CC5A43">
                            <w:pPr>
                              <w:pStyle w:val="TableParagraph"/>
                              <w:spacing w:before="33"/>
                              <w:ind w:left="1034"/>
                              <w:rPr>
                                <w:b/>
                                <w:sz w:val="11"/>
                              </w:rPr>
                            </w:pPr>
                            <w:r>
                              <w:rPr>
                                <w:b/>
                                <w:color w:val="003366"/>
                                <w:sz w:val="11"/>
                              </w:rPr>
                              <w:t>25 January 2018</w:t>
                            </w:r>
                          </w:p>
                        </w:tc>
                      </w:tr>
                      <w:tr w:rsidR="00CC5A43" w14:paraId="4D6A0399" w14:textId="77777777">
                        <w:trPr>
                          <w:trHeight w:val="496"/>
                        </w:trPr>
                        <w:tc>
                          <w:tcPr>
                            <w:tcW w:w="874" w:type="dxa"/>
                            <w:shd w:val="clear" w:color="auto" w:fill="FFFFCC"/>
                          </w:tcPr>
                          <w:p w14:paraId="14269B1A" w14:textId="77777777" w:rsidR="00CC5A43" w:rsidRDefault="00CC5A43">
                            <w:pPr>
                              <w:pStyle w:val="TableParagraph"/>
                              <w:rPr>
                                <w:rFonts w:ascii="Times New Roman"/>
                                <w:sz w:val="10"/>
                              </w:rPr>
                            </w:pPr>
                          </w:p>
                          <w:p w14:paraId="2818E227" w14:textId="77777777" w:rsidR="00CC5A43" w:rsidRDefault="00CC5A43">
                            <w:pPr>
                              <w:pStyle w:val="TableParagraph"/>
                              <w:spacing w:before="62"/>
                              <w:ind w:left="294" w:right="281"/>
                              <w:jc w:val="center"/>
                              <w:rPr>
                                <w:sz w:val="11"/>
                              </w:rPr>
                            </w:pPr>
                            <w:r>
                              <w:rPr>
                                <w:color w:val="1F487C"/>
                                <w:sz w:val="11"/>
                              </w:rPr>
                              <w:t>08:30</w:t>
                            </w:r>
                          </w:p>
                        </w:tc>
                        <w:tc>
                          <w:tcPr>
                            <w:tcW w:w="2737" w:type="dxa"/>
                            <w:shd w:val="clear" w:color="auto" w:fill="FFFFCC"/>
                          </w:tcPr>
                          <w:p w14:paraId="5DA8C45D" w14:textId="77777777" w:rsidR="00CC5A43" w:rsidRDefault="00CC5A43">
                            <w:pPr>
                              <w:pStyle w:val="TableParagraph"/>
                              <w:rPr>
                                <w:rFonts w:ascii="Times New Roman"/>
                                <w:sz w:val="10"/>
                              </w:rPr>
                            </w:pPr>
                          </w:p>
                          <w:p w14:paraId="2E820797" w14:textId="77777777" w:rsidR="00CC5A43" w:rsidRDefault="00CC5A43">
                            <w:pPr>
                              <w:pStyle w:val="TableParagraph"/>
                              <w:spacing w:before="62"/>
                              <w:ind w:left="98" w:right="91"/>
                              <w:jc w:val="center"/>
                              <w:rPr>
                                <w:sz w:val="11"/>
                              </w:rPr>
                            </w:pPr>
                            <w:r>
                              <w:rPr>
                                <w:color w:val="1F487C"/>
                                <w:sz w:val="11"/>
                              </w:rPr>
                              <w:t>Transport from the hotel</w:t>
                            </w:r>
                          </w:p>
                        </w:tc>
                      </w:tr>
                      <w:tr w:rsidR="00CC5A43" w14:paraId="174E979C" w14:textId="77777777">
                        <w:trPr>
                          <w:trHeight w:val="858"/>
                        </w:trPr>
                        <w:tc>
                          <w:tcPr>
                            <w:tcW w:w="874" w:type="dxa"/>
                          </w:tcPr>
                          <w:p w14:paraId="7718D2F4" w14:textId="77777777" w:rsidR="00CC5A43" w:rsidRDefault="00CC5A43">
                            <w:pPr>
                              <w:pStyle w:val="TableParagraph"/>
                              <w:rPr>
                                <w:rFonts w:ascii="Times New Roman"/>
                                <w:sz w:val="10"/>
                              </w:rPr>
                            </w:pPr>
                          </w:p>
                          <w:p w14:paraId="0E61DAB2" w14:textId="77777777" w:rsidR="00CC5A43" w:rsidRDefault="00CC5A43">
                            <w:pPr>
                              <w:pStyle w:val="TableParagraph"/>
                              <w:rPr>
                                <w:rFonts w:ascii="Times New Roman"/>
                                <w:sz w:val="10"/>
                              </w:rPr>
                            </w:pPr>
                          </w:p>
                          <w:p w14:paraId="5B0FA279" w14:textId="77777777" w:rsidR="00CC5A43" w:rsidRDefault="00CC5A43">
                            <w:pPr>
                              <w:pStyle w:val="TableParagraph"/>
                              <w:spacing w:before="3"/>
                              <w:rPr>
                                <w:rFonts w:ascii="Times New Roman"/>
                                <w:sz w:val="11"/>
                              </w:rPr>
                            </w:pPr>
                          </w:p>
                          <w:p w14:paraId="01D8E490" w14:textId="77777777" w:rsidR="00CC5A43" w:rsidRDefault="00CC5A43">
                            <w:pPr>
                              <w:pStyle w:val="TableParagraph"/>
                              <w:ind w:right="183"/>
                              <w:jc w:val="right"/>
                              <w:rPr>
                                <w:sz w:val="11"/>
                              </w:rPr>
                            </w:pPr>
                            <w:r>
                              <w:rPr>
                                <w:color w:val="006FC0"/>
                                <w:sz w:val="11"/>
                              </w:rPr>
                              <w:t>9:00 - 9:45</w:t>
                            </w:r>
                          </w:p>
                        </w:tc>
                        <w:tc>
                          <w:tcPr>
                            <w:tcW w:w="2737" w:type="dxa"/>
                          </w:tcPr>
                          <w:p w14:paraId="78C50B4D" w14:textId="77777777" w:rsidR="00CC5A43" w:rsidRDefault="00CC5A43">
                            <w:pPr>
                              <w:pStyle w:val="TableParagraph"/>
                              <w:spacing w:before="11"/>
                              <w:rPr>
                                <w:rFonts w:ascii="Times New Roman"/>
                                <w:sz w:val="9"/>
                              </w:rPr>
                            </w:pPr>
                          </w:p>
                          <w:p w14:paraId="3A4F8282" w14:textId="77777777" w:rsidR="00CC5A43" w:rsidRDefault="00CC5A43">
                            <w:pPr>
                              <w:pStyle w:val="TableParagraph"/>
                              <w:spacing w:line="264" w:lineRule="auto"/>
                              <w:ind w:left="76" w:right="67" w:hanging="1"/>
                              <w:jc w:val="center"/>
                              <w:rPr>
                                <w:sz w:val="11"/>
                              </w:rPr>
                            </w:pPr>
                            <w:r>
                              <w:rPr>
                                <w:color w:val="006FC0"/>
                                <w:sz w:val="11"/>
                              </w:rPr>
                              <w:t>Department for Detection of Hazardous Substances and Environmental Crime, Criminal Police Bureau, Presidium of the Police Force - Unauthorised Waste Management</w:t>
                            </w:r>
                          </w:p>
                        </w:tc>
                      </w:tr>
                      <w:tr w:rsidR="00CC5A43" w14:paraId="30032A1C" w14:textId="77777777">
                        <w:trPr>
                          <w:trHeight w:val="811"/>
                        </w:trPr>
                        <w:tc>
                          <w:tcPr>
                            <w:tcW w:w="874" w:type="dxa"/>
                          </w:tcPr>
                          <w:p w14:paraId="3D1B021B" w14:textId="77777777" w:rsidR="00CC5A43" w:rsidRDefault="00CC5A43">
                            <w:pPr>
                              <w:pStyle w:val="TableParagraph"/>
                              <w:rPr>
                                <w:rFonts w:ascii="Times New Roman"/>
                                <w:sz w:val="10"/>
                              </w:rPr>
                            </w:pPr>
                          </w:p>
                          <w:p w14:paraId="502C95C2" w14:textId="77777777" w:rsidR="00CC5A43" w:rsidRDefault="00CC5A43">
                            <w:pPr>
                              <w:pStyle w:val="TableParagraph"/>
                              <w:rPr>
                                <w:rFonts w:ascii="Times New Roman"/>
                                <w:sz w:val="10"/>
                              </w:rPr>
                            </w:pPr>
                          </w:p>
                          <w:p w14:paraId="597A060C" w14:textId="77777777" w:rsidR="00CC5A43" w:rsidRDefault="00CC5A43">
                            <w:pPr>
                              <w:pStyle w:val="TableParagraph"/>
                              <w:spacing w:before="2"/>
                              <w:rPr>
                                <w:rFonts w:ascii="Times New Roman"/>
                                <w:sz w:val="9"/>
                              </w:rPr>
                            </w:pPr>
                          </w:p>
                          <w:p w14:paraId="3946DAA5" w14:textId="77777777" w:rsidR="00CC5A43" w:rsidRDefault="00CC5A43">
                            <w:pPr>
                              <w:pStyle w:val="TableParagraph"/>
                              <w:ind w:right="154"/>
                              <w:jc w:val="right"/>
                              <w:rPr>
                                <w:sz w:val="11"/>
                              </w:rPr>
                            </w:pPr>
                            <w:r>
                              <w:rPr>
                                <w:color w:val="006FC0"/>
                                <w:sz w:val="11"/>
                              </w:rPr>
                              <w:t>9:45 - 10:20</w:t>
                            </w:r>
                          </w:p>
                        </w:tc>
                        <w:tc>
                          <w:tcPr>
                            <w:tcW w:w="2737" w:type="dxa"/>
                          </w:tcPr>
                          <w:p w14:paraId="6E3EAF13" w14:textId="77777777" w:rsidR="00CC5A43" w:rsidRDefault="00CC5A43">
                            <w:pPr>
                              <w:pStyle w:val="TableParagraph"/>
                              <w:spacing w:before="11"/>
                              <w:rPr>
                                <w:rFonts w:ascii="Times New Roman"/>
                                <w:sz w:val="14"/>
                              </w:rPr>
                            </w:pPr>
                          </w:p>
                          <w:p w14:paraId="75CF6283" w14:textId="77777777" w:rsidR="00CC5A43" w:rsidRDefault="00CC5A43">
                            <w:pPr>
                              <w:pStyle w:val="TableParagraph"/>
                              <w:spacing w:line="264" w:lineRule="auto"/>
                              <w:ind w:left="100" w:right="91"/>
                              <w:jc w:val="center"/>
                              <w:rPr>
                                <w:sz w:val="11"/>
                              </w:rPr>
                            </w:pPr>
                            <w:r>
                              <w:rPr>
                                <w:color w:val="006FC0"/>
                                <w:sz w:val="11"/>
                              </w:rPr>
                              <w:t>Department for Detection of Hazardous Substances and Environmental Crime, Criminal Police Bureau, Presidium of the Police Force - project TECUM</w:t>
                            </w:r>
                          </w:p>
                        </w:tc>
                      </w:tr>
                      <w:tr w:rsidR="00CC5A43" w14:paraId="3534C4AD" w14:textId="77777777">
                        <w:trPr>
                          <w:trHeight w:val="997"/>
                        </w:trPr>
                        <w:tc>
                          <w:tcPr>
                            <w:tcW w:w="874" w:type="dxa"/>
                            <w:shd w:val="clear" w:color="auto" w:fill="FFFFCC"/>
                          </w:tcPr>
                          <w:p w14:paraId="04734B05" w14:textId="77777777" w:rsidR="00CC5A43" w:rsidRDefault="00CC5A43">
                            <w:pPr>
                              <w:pStyle w:val="TableParagraph"/>
                              <w:rPr>
                                <w:rFonts w:ascii="Times New Roman"/>
                                <w:sz w:val="10"/>
                              </w:rPr>
                            </w:pPr>
                          </w:p>
                          <w:p w14:paraId="56119FEF" w14:textId="77777777" w:rsidR="00CC5A43" w:rsidRDefault="00CC5A43">
                            <w:pPr>
                              <w:pStyle w:val="TableParagraph"/>
                              <w:rPr>
                                <w:rFonts w:ascii="Times New Roman"/>
                                <w:sz w:val="10"/>
                              </w:rPr>
                            </w:pPr>
                          </w:p>
                          <w:p w14:paraId="7D317899" w14:textId="77777777" w:rsidR="00CC5A43" w:rsidRDefault="00CC5A43">
                            <w:pPr>
                              <w:pStyle w:val="TableParagraph"/>
                              <w:rPr>
                                <w:rFonts w:ascii="Times New Roman"/>
                                <w:sz w:val="10"/>
                              </w:rPr>
                            </w:pPr>
                          </w:p>
                          <w:p w14:paraId="6DEC918C" w14:textId="77777777" w:rsidR="00CC5A43" w:rsidRDefault="00CC5A43">
                            <w:pPr>
                              <w:pStyle w:val="TableParagraph"/>
                              <w:spacing w:before="84"/>
                              <w:ind w:right="128"/>
                              <w:jc w:val="right"/>
                              <w:rPr>
                                <w:sz w:val="11"/>
                              </w:rPr>
                            </w:pPr>
                            <w:r>
                              <w:rPr>
                                <w:color w:val="006FC0"/>
                                <w:sz w:val="11"/>
                              </w:rPr>
                              <w:t>10:20 - 10:35</w:t>
                            </w:r>
                          </w:p>
                        </w:tc>
                        <w:tc>
                          <w:tcPr>
                            <w:tcW w:w="2737" w:type="dxa"/>
                            <w:shd w:val="clear" w:color="auto" w:fill="FFFFCC"/>
                          </w:tcPr>
                          <w:p w14:paraId="27988D64" w14:textId="77777777" w:rsidR="00CC5A43" w:rsidRDefault="00CC5A43">
                            <w:pPr>
                              <w:pStyle w:val="TableParagraph"/>
                              <w:rPr>
                                <w:rFonts w:ascii="Times New Roman"/>
                                <w:sz w:val="10"/>
                              </w:rPr>
                            </w:pPr>
                          </w:p>
                          <w:p w14:paraId="2274ED9A" w14:textId="77777777" w:rsidR="00CC5A43" w:rsidRDefault="00CC5A43">
                            <w:pPr>
                              <w:pStyle w:val="TableParagraph"/>
                              <w:rPr>
                                <w:rFonts w:ascii="Times New Roman"/>
                                <w:sz w:val="10"/>
                              </w:rPr>
                            </w:pPr>
                          </w:p>
                          <w:p w14:paraId="7ACBF03A" w14:textId="77777777" w:rsidR="00CC5A43" w:rsidRDefault="00CC5A43">
                            <w:pPr>
                              <w:pStyle w:val="TableParagraph"/>
                              <w:rPr>
                                <w:rFonts w:ascii="Times New Roman"/>
                                <w:sz w:val="10"/>
                              </w:rPr>
                            </w:pPr>
                          </w:p>
                          <w:p w14:paraId="7CCBE59D" w14:textId="77777777" w:rsidR="00CC5A43" w:rsidRDefault="00CC5A43">
                            <w:pPr>
                              <w:pStyle w:val="TableParagraph"/>
                              <w:spacing w:before="84"/>
                              <w:ind w:left="100" w:right="89"/>
                              <w:jc w:val="center"/>
                              <w:rPr>
                                <w:sz w:val="11"/>
                              </w:rPr>
                            </w:pPr>
                            <w:r>
                              <w:rPr>
                                <w:color w:val="1F487C"/>
                                <w:sz w:val="11"/>
                              </w:rPr>
                              <w:t>Coffee Break</w:t>
                            </w:r>
                          </w:p>
                        </w:tc>
                      </w:tr>
                      <w:tr w:rsidR="00CC5A43" w14:paraId="7FCF4F60" w14:textId="77777777">
                        <w:trPr>
                          <w:trHeight w:val="1245"/>
                        </w:trPr>
                        <w:tc>
                          <w:tcPr>
                            <w:tcW w:w="874" w:type="dxa"/>
                          </w:tcPr>
                          <w:p w14:paraId="4469F870" w14:textId="77777777" w:rsidR="00CC5A43" w:rsidRDefault="00CC5A43">
                            <w:pPr>
                              <w:pStyle w:val="TableParagraph"/>
                              <w:rPr>
                                <w:rFonts w:ascii="Times New Roman"/>
                                <w:sz w:val="10"/>
                              </w:rPr>
                            </w:pPr>
                          </w:p>
                          <w:p w14:paraId="306CC77E" w14:textId="77777777" w:rsidR="00CC5A43" w:rsidRDefault="00CC5A43">
                            <w:pPr>
                              <w:pStyle w:val="TableParagraph"/>
                              <w:rPr>
                                <w:rFonts w:ascii="Times New Roman"/>
                                <w:sz w:val="10"/>
                              </w:rPr>
                            </w:pPr>
                          </w:p>
                          <w:p w14:paraId="582DE857" w14:textId="77777777" w:rsidR="00CC5A43" w:rsidRDefault="00CC5A43">
                            <w:pPr>
                              <w:pStyle w:val="TableParagraph"/>
                              <w:rPr>
                                <w:rFonts w:ascii="Times New Roman"/>
                                <w:sz w:val="10"/>
                              </w:rPr>
                            </w:pPr>
                          </w:p>
                          <w:p w14:paraId="74373AF4" w14:textId="77777777" w:rsidR="00CC5A43" w:rsidRDefault="00CC5A43">
                            <w:pPr>
                              <w:pStyle w:val="TableParagraph"/>
                              <w:rPr>
                                <w:rFonts w:ascii="Times New Roman"/>
                                <w:sz w:val="10"/>
                              </w:rPr>
                            </w:pPr>
                          </w:p>
                          <w:p w14:paraId="05DD8B52" w14:textId="77777777" w:rsidR="00CC5A43" w:rsidRDefault="00CC5A43">
                            <w:pPr>
                              <w:pStyle w:val="TableParagraph"/>
                              <w:spacing w:before="82"/>
                              <w:ind w:right="128"/>
                              <w:jc w:val="right"/>
                              <w:rPr>
                                <w:sz w:val="11"/>
                              </w:rPr>
                            </w:pPr>
                            <w:r>
                              <w:rPr>
                                <w:color w:val="006FC0"/>
                                <w:sz w:val="11"/>
                              </w:rPr>
                              <w:t>10:35 - 11:05</w:t>
                            </w:r>
                          </w:p>
                        </w:tc>
                        <w:tc>
                          <w:tcPr>
                            <w:tcW w:w="2737" w:type="dxa"/>
                          </w:tcPr>
                          <w:p w14:paraId="1F3672D3" w14:textId="77777777" w:rsidR="00CC5A43" w:rsidRDefault="00CC5A43">
                            <w:pPr>
                              <w:pStyle w:val="TableParagraph"/>
                              <w:rPr>
                                <w:rFonts w:ascii="Times New Roman"/>
                                <w:sz w:val="10"/>
                              </w:rPr>
                            </w:pPr>
                          </w:p>
                          <w:p w14:paraId="06DFDEAD" w14:textId="77777777" w:rsidR="00CC5A43" w:rsidRDefault="00CC5A43">
                            <w:pPr>
                              <w:pStyle w:val="TableParagraph"/>
                              <w:rPr>
                                <w:rFonts w:ascii="Times New Roman"/>
                                <w:sz w:val="10"/>
                              </w:rPr>
                            </w:pPr>
                          </w:p>
                          <w:p w14:paraId="556E340A" w14:textId="77777777" w:rsidR="00CC5A43" w:rsidRDefault="00CC5A43">
                            <w:pPr>
                              <w:pStyle w:val="TableParagraph"/>
                              <w:spacing w:before="67" w:line="264" w:lineRule="auto"/>
                              <w:ind w:left="100" w:right="91"/>
                              <w:jc w:val="center"/>
                              <w:rPr>
                                <w:sz w:val="11"/>
                              </w:rPr>
                            </w:pPr>
                            <w:r>
                              <w:rPr>
                                <w:color w:val="006FC0"/>
                                <w:sz w:val="11"/>
                              </w:rPr>
                              <w:t>Department for Detection of Hazardous Substances and Environmental Crime, Criminal Police Bureau, Presidium of the Police Force - The Case landfill (PASTÚCHOV)</w:t>
                            </w:r>
                          </w:p>
                        </w:tc>
                      </w:tr>
                      <w:tr w:rsidR="00CC5A43" w14:paraId="437142EF" w14:textId="77777777">
                        <w:trPr>
                          <w:trHeight w:val="998"/>
                        </w:trPr>
                        <w:tc>
                          <w:tcPr>
                            <w:tcW w:w="874" w:type="dxa"/>
                          </w:tcPr>
                          <w:p w14:paraId="4F251DB8" w14:textId="77777777" w:rsidR="00CC5A43" w:rsidRDefault="00CC5A43">
                            <w:pPr>
                              <w:pStyle w:val="TableParagraph"/>
                              <w:rPr>
                                <w:rFonts w:ascii="Times New Roman"/>
                                <w:sz w:val="10"/>
                              </w:rPr>
                            </w:pPr>
                          </w:p>
                          <w:p w14:paraId="5DF201D2" w14:textId="77777777" w:rsidR="00CC5A43" w:rsidRDefault="00CC5A43">
                            <w:pPr>
                              <w:pStyle w:val="TableParagraph"/>
                              <w:rPr>
                                <w:rFonts w:ascii="Times New Roman"/>
                                <w:sz w:val="10"/>
                              </w:rPr>
                            </w:pPr>
                          </w:p>
                          <w:p w14:paraId="283CB74C" w14:textId="77777777" w:rsidR="00CC5A43" w:rsidRDefault="00CC5A43">
                            <w:pPr>
                              <w:pStyle w:val="TableParagraph"/>
                              <w:rPr>
                                <w:rFonts w:ascii="Times New Roman"/>
                                <w:sz w:val="10"/>
                              </w:rPr>
                            </w:pPr>
                          </w:p>
                          <w:p w14:paraId="3C50A890" w14:textId="77777777" w:rsidR="00CC5A43" w:rsidRDefault="00CC5A43">
                            <w:pPr>
                              <w:pStyle w:val="TableParagraph"/>
                              <w:spacing w:before="84"/>
                              <w:ind w:right="128"/>
                              <w:jc w:val="right"/>
                              <w:rPr>
                                <w:sz w:val="11"/>
                              </w:rPr>
                            </w:pPr>
                            <w:r>
                              <w:rPr>
                                <w:color w:val="006FC0"/>
                                <w:sz w:val="11"/>
                              </w:rPr>
                              <w:t>11:05 - 11:35</w:t>
                            </w:r>
                          </w:p>
                        </w:tc>
                        <w:tc>
                          <w:tcPr>
                            <w:tcW w:w="2737" w:type="dxa"/>
                          </w:tcPr>
                          <w:p w14:paraId="7D5F80DD" w14:textId="77777777" w:rsidR="00CC5A43" w:rsidRDefault="00CC5A43">
                            <w:pPr>
                              <w:pStyle w:val="TableParagraph"/>
                              <w:rPr>
                                <w:rFonts w:ascii="Times New Roman"/>
                                <w:sz w:val="10"/>
                              </w:rPr>
                            </w:pPr>
                          </w:p>
                          <w:p w14:paraId="53DF9558" w14:textId="77777777" w:rsidR="00CC5A43" w:rsidRDefault="00CC5A43">
                            <w:pPr>
                              <w:pStyle w:val="TableParagraph"/>
                              <w:spacing w:before="69" w:line="264" w:lineRule="auto"/>
                              <w:ind w:left="100" w:right="91"/>
                              <w:jc w:val="center"/>
                              <w:rPr>
                                <w:sz w:val="11"/>
                              </w:rPr>
                            </w:pPr>
                            <w:r>
                              <w:rPr>
                                <w:color w:val="006FC0"/>
                                <w:sz w:val="11"/>
                              </w:rPr>
                              <w:t>Department for Detection of Hazardous Substances and Environmental Crime, Criminal Police Bureau, Presidium of the Police Force - The Case of illegal Scrapyard</w:t>
                            </w:r>
                          </w:p>
                        </w:tc>
                      </w:tr>
                      <w:tr w:rsidR="00CC5A43" w14:paraId="4D46E9FE" w14:textId="77777777" w:rsidTr="00A65B35">
                        <w:trPr>
                          <w:trHeight w:val="389"/>
                        </w:trPr>
                        <w:tc>
                          <w:tcPr>
                            <w:tcW w:w="874" w:type="dxa"/>
                          </w:tcPr>
                          <w:p w14:paraId="6B21AF3A" w14:textId="77777777" w:rsidR="00CC5A43" w:rsidRDefault="00CC5A43">
                            <w:pPr>
                              <w:pStyle w:val="TableParagraph"/>
                              <w:rPr>
                                <w:rFonts w:ascii="Times New Roman"/>
                                <w:sz w:val="10"/>
                              </w:rPr>
                            </w:pPr>
                          </w:p>
                          <w:p w14:paraId="064C2D33" w14:textId="77777777" w:rsidR="00CC5A43" w:rsidRDefault="00CC5A43">
                            <w:pPr>
                              <w:pStyle w:val="TableParagraph"/>
                              <w:spacing w:before="7"/>
                              <w:rPr>
                                <w:rFonts w:ascii="Times New Roman"/>
                                <w:sz w:val="11"/>
                              </w:rPr>
                            </w:pPr>
                          </w:p>
                          <w:p w14:paraId="336EAB03" w14:textId="77777777" w:rsidR="00CC5A43" w:rsidRDefault="00CC5A43">
                            <w:pPr>
                              <w:pStyle w:val="TableParagraph"/>
                              <w:ind w:left="23"/>
                              <w:rPr>
                                <w:sz w:val="11"/>
                              </w:rPr>
                            </w:pPr>
                            <w:r>
                              <w:rPr>
                                <w:color w:val="006FC0"/>
                                <w:sz w:val="11"/>
                              </w:rPr>
                              <w:t>11:35 - 12:15</w:t>
                            </w:r>
                          </w:p>
                        </w:tc>
                        <w:tc>
                          <w:tcPr>
                            <w:tcW w:w="2737" w:type="dxa"/>
                          </w:tcPr>
                          <w:p w14:paraId="37A34F62" w14:textId="77777777" w:rsidR="00CC5A43" w:rsidRDefault="00CC5A43">
                            <w:pPr>
                              <w:pStyle w:val="TableParagraph"/>
                              <w:rPr>
                                <w:rFonts w:ascii="Times New Roman"/>
                                <w:sz w:val="10"/>
                              </w:rPr>
                            </w:pPr>
                          </w:p>
                          <w:p w14:paraId="0F292C69" w14:textId="77777777" w:rsidR="00CC5A43" w:rsidRDefault="00CC5A43">
                            <w:pPr>
                              <w:pStyle w:val="TableParagraph"/>
                              <w:spacing w:before="7"/>
                              <w:rPr>
                                <w:rFonts w:ascii="Times New Roman"/>
                                <w:sz w:val="11"/>
                              </w:rPr>
                            </w:pPr>
                          </w:p>
                          <w:p w14:paraId="39996866" w14:textId="77777777" w:rsidR="00CC5A43" w:rsidRDefault="00CC5A43">
                            <w:pPr>
                              <w:pStyle w:val="TableParagraph"/>
                              <w:ind w:left="100" w:right="88"/>
                              <w:jc w:val="center"/>
                              <w:rPr>
                                <w:sz w:val="11"/>
                              </w:rPr>
                            </w:pPr>
                            <w:r>
                              <w:rPr>
                                <w:color w:val="006FC0"/>
                                <w:sz w:val="11"/>
                              </w:rPr>
                              <w:t>Q &amp; A</w:t>
                            </w:r>
                          </w:p>
                        </w:tc>
                      </w:tr>
                      <w:tr w:rsidR="00CC5A43" w14:paraId="1C486C02" w14:textId="77777777" w:rsidTr="00A65B35">
                        <w:trPr>
                          <w:trHeight w:val="409"/>
                        </w:trPr>
                        <w:tc>
                          <w:tcPr>
                            <w:tcW w:w="874" w:type="dxa"/>
                            <w:shd w:val="clear" w:color="auto" w:fill="FFFFCC"/>
                          </w:tcPr>
                          <w:p w14:paraId="348BA66B" w14:textId="77777777" w:rsidR="00CC5A43" w:rsidRDefault="00CC5A43">
                            <w:pPr>
                              <w:pStyle w:val="TableParagraph"/>
                              <w:rPr>
                                <w:rFonts w:ascii="Times New Roman"/>
                                <w:sz w:val="10"/>
                              </w:rPr>
                            </w:pPr>
                          </w:p>
                          <w:p w14:paraId="6C7C14FC" w14:textId="77777777" w:rsidR="00CC5A43" w:rsidRDefault="00CC5A43">
                            <w:pPr>
                              <w:pStyle w:val="TableParagraph"/>
                              <w:rPr>
                                <w:rFonts w:ascii="Times New Roman"/>
                                <w:sz w:val="11"/>
                              </w:rPr>
                            </w:pPr>
                          </w:p>
                          <w:p w14:paraId="6F3DF7A3" w14:textId="77777777" w:rsidR="00CC5A43" w:rsidRDefault="00CC5A43">
                            <w:pPr>
                              <w:pStyle w:val="TableParagraph"/>
                              <w:ind w:left="23"/>
                              <w:rPr>
                                <w:sz w:val="11"/>
                              </w:rPr>
                            </w:pPr>
                            <w:r>
                              <w:rPr>
                                <w:color w:val="006FC0"/>
                                <w:sz w:val="11"/>
                              </w:rPr>
                              <w:t>12:15 - 13:30</w:t>
                            </w:r>
                          </w:p>
                        </w:tc>
                        <w:tc>
                          <w:tcPr>
                            <w:tcW w:w="2737" w:type="dxa"/>
                            <w:shd w:val="clear" w:color="auto" w:fill="FFFFCC"/>
                          </w:tcPr>
                          <w:p w14:paraId="37521E3A" w14:textId="77777777" w:rsidR="00CC5A43" w:rsidRDefault="00CC5A43">
                            <w:pPr>
                              <w:pStyle w:val="TableParagraph"/>
                              <w:rPr>
                                <w:rFonts w:ascii="Times New Roman"/>
                                <w:sz w:val="10"/>
                              </w:rPr>
                            </w:pPr>
                          </w:p>
                          <w:p w14:paraId="645E7434" w14:textId="77777777" w:rsidR="00CC5A43" w:rsidRDefault="00CC5A43">
                            <w:pPr>
                              <w:pStyle w:val="TableParagraph"/>
                              <w:rPr>
                                <w:rFonts w:ascii="Times New Roman"/>
                                <w:sz w:val="11"/>
                              </w:rPr>
                            </w:pPr>
                          </w:p>
                          <w:p w14:paraId="169CE6A1" w14:textId="77777777" w:rsidR="00CC5A43" w:rsidRDefault="00CC5A43">
                            <w:pPr>
                              <w:pStyle w:val="TableParagraph"/>
                              <w:ind w:left="100" w:right="90"/>
                              <w:jc w:val="center"/>
                              <w:rPr>
                                <w:sz w:val="11"/>
                              </w:rPr>
                            </w:pPr>
                            <w:r>
                              <w:rPr>
                                <w:color w:val="006FC0"/>
                                <w:sz w:val="11"/>
                              </w:rPr>
                              <w:t>Lunch</w:t>
                            </w:r>
                          </w:p>
                        </w:tc>
                      </w:tr>
                      <w:tr w:rsidR="00CC5A43" w14:paraId="712BB15A" w14:textId="77777777">
                        <w:trPr>
                          <w:trHeight w:val="1005"/>
                        </w:trPr>
                        <w:tc>
                          <w:tcPr>
                            <w:tcW w:w="874" w:type="dxa"/>
                          </w:tcPr>
                          <w:p w14:paraId="21644113" w14:textId="77777777" w:rsidR="00CC5A43" w:rsidRDefault="00CC5A43">
                            <w:pPr>
                              <w:pStyle w:val="TableParagraph"/>
                              <w:rPr>
                                <w:rFonts w:ascii="Times New Roman"/>
                                <w:sz w:val="10"/>
                              </w:rPr>
                            </w:pPr>
                          </w:p>
                          <w:p w14:paraId="1E214029" w14:textId="77777777" w:rsidR="00CC5A43" w:rsidRDefault="00CC5A43">
                            <w:pPr>
                              <w:pStyle w:val="TableParagraph"/>
                              <w:rPr>
                                <w:rFonts w:ascii="Times New Roman"/>
                                <w:sz w:val="10"/>
                              </w:rPr>
                            </w:pPr>
                          </w:p>
                          <w:p w14:paraId="7CA71897" w14:textId="77777777" w:rsidR="00CC5A43" w:rsidRDefault="00CC5A43">
                            <w:pPr>
                              <w:pStyle w:val="TableParagraph"/>
                              <w:rPr>
                                <w:rFonts w:ascii="Times New Roman"/>
                                <w:sz w:val="10"/>
                              </w:rPr>
                            </w:pPr>
                          </w:p>
                          <w:p w14:paraId="316765CC" w14:textId="77777777" w:rsidR="00CC5A43" w:rsidRDefault="00CC5A43">
                            <w:pPr>
                              <w:pStyle w:val="TableParagraph"/>
                              <w:spacing w:before="77"/>
                              <w:ind w:right="128"/>
                              <w:jc w:val="right"/>
                              <w:rPr>
                                <w:sz w:val="11"/>
                              </w:rPr>
                            </w:pPr>
                            <w:r>
                              <w:rPr>
                                <w:color w:val="006FC0"/>
                                <w:sz w:val="11"/>
                              </w:rPr>
                              <w:t>13:45 - 14:30</w:t>
                            </w:r>
                          </w:p>
                        </w:tc>
                        <w:tc>
                          <w:tcPr>
                            <w:tcW w:w="2737" w:type="dxa"/>
                          </w:tcPr>
                          <w:p w14:paraId="66B91035" w14:textId="77777777" w:rsidR="00CC5A43" w:rsidRDefault="00CC5A43">
                            <w:pPr>
                              <w:pStyle w:val="TableParagraph"/>
                              <w:rPr>
                                <w:rFonts w:ascii="Times New Roman"/>
                                <w:sz w:val="10"/>
                              </w:rPr>
                            </w:pPr>
                          </w:p>
                          <w:p w14:paraId="64AFBDEF" w14:textId="77777777" w:rsidR="00CC5A43" w:rsidRDefault="00CC5A43">
                            <w:pPr>
                              <w:pStyle w:val="TableParagraph"/>
                              <w:rPr>
                                <w:rFonts w:ascii="Times New Roman"/>
                                <w:sz w:val="10"/>
                              </w:rPr>
                            </w:pPr>
                          </w:p>
                          <w:p w14:paraId="45165D41" w14:textId="77777777" w:rsidR="00CC5A43" w:rsidRDefault="00CC5A43">
                            <w:pPr>
                              <w:pStyle w:val="TableParagraph"/>
                              <w:spacing w:before="6"/>
                              <w:rPr>
                                <w:rFonts w:ascii="Times New Roman"/>
                                <w:sz w:val="9"/>
                              </w:rPr>
                            </w:pPr>
                          </w:p>
                          <w:p w14:paraId="060461E1" w14:textId="77777777" w:rsidR="00CC5A43" w:rsidRDefault="00CC5A43">
                            <w:pPr>
                              <w:pStyle w:val="TableParagraph"/>
                              <w:spacing w:before="1" w:line="264" w:lineRule="auto"/>
                              <w:ind w:left="897" w:hanging="824"/>
                              <w:rPr>
                                <w:sz w:val="11"/>
                              </w:rPr>
                            </w:pPr>
                            <w:r>
                              <w:rPr>
                                <w:color w:val="006FC0"/>
                                <w:sz w:val="11"/>
                              </w:rPr>
                              <w:t>General Prosecutor´s Office - Status and scope of the Prosecutor´s Office</w:t>
                            </w:r>
                          </w:p>
                        </w:tc>
                      </w:tr>
                      <w:tr w:rsidR="00CC5A43" w14:paraId="08AD679F" w14:textId="77777777">
                        <w:trPr>
                          <w:trHeight w:val="518"/>
                        </w:trPr>
                        <w:tc>
                          <w:tcPr>
                            <w:tcW w:w="874" w:type="dxa"/>
                          </w:tcPr>
                          <w:p w14:paraId="343FC7E0" w14:textId="77777777" w:rsidR="00CC5A43" w:rsidRDefault="00CC5A43">
                            <w:pPr>
                              <w:pStyle w:val="TableParagraph"/>
                              <w:rPr>
                                <w:rFonts w:ascii="Times New Roman"/>
                                <w:sz w:val="10"/>
                              </w:rPr>
                            </w:pPr>
                          </w:p>
                          <w:p w14:paraId="0DE3B1B9" w14:textId="77777777" w:rsidR="00CC5A43" w:rsidRDefault="00CC5A43">
                            <w:pPr>
                              <w:pStyle w:val="TableParagraph"/>
                              <w:spacing w:before="74"/>
                              <w:ind w:right="128"/>
                              <w:jc w:val="right"/>
                              <w:rPr>
                                <w:sz w:val="11"/>
                              </w:rPr>
                            </w:pPr>
                            <w:r>
                              <w:rPr>
                                <w:color w:val="006FC0"/>
                                <w:sz w:val="11"/>
                              </w:rPr>
                              <w:t>14:30 - 15:30</w:t>
                            </w:r>
                          </w:p>
                        </w:tc>
                        <w:tc>
                          <w:tcPr>
                            <w:tcW w:w="2737" w:type="dxa"/>
                          </w:tcPr>
                          <w:p w14:paraId="7325B569" w14:textId="77777777" w:rsidR="00CC5A43" w:rsidRDefault="00CC5A43">
                            <w:pPr>
                              <w:pStyle w:val="TableParagraph"/>
                              <w:spacing w:before="14" w:line="160" w:lineRule="atLeast"/>
                              <w:ind w:left="36" w:right="27"/>
                              <w:jc w:val="center"/>
                              <w:rPr>
                                <w:sz w:val="11"/>
                              </w:rPr>
                            </w:pPr>
                            <w:r>
                              <w:rPr>
                                <w:color w:val="006FC0"/>
                                <w:sz w:val="11"/>
                              </w:rPr>
                              <w:t>General Prosecutor´s Office - Prosecutor's office in the criminal and non-criminal section within the assessed area, practical and legal issues</w:t>
                            </w:r>
                          </w:p>
                        </w:tc>
                      </w:tr>
                      <w:tr w:rsidR="00CC5A43" w14:paraId="1C4D68E7" w14:textId="77777777">
                        <w:trPr>
                          <w:trHeight w:val="410"/>
                        </w:trPr>
                        <w:tc>
                          <w:tcPr>
                            <w:tcW w:w="874" w:type="dxa"/>
                            <w:shd w:val="clear" w:color="auto" w:fill="FFFFCC"/>
                          </w:tcPr>
                          <w:p w14:paraId="7F6CF694" w14:textId="77777777" w:rsidR="00CC5A43" w:rsidRDefault="00CC5A43">
                            <w:pPr>
                              <w:pStyle w:val="TableParagraph"/>
                              <w:spacing w:before="9"/>
                              <w:rPr>
                                <w:rFonts w:ascii="Times New Roman"/>
                                <w:sz w:val="10"/>
                              </w:rPr>
                            </w:pPr>
                          </w:p>
                          <w:p w14:paraId="123C9856" w14:textId="77777777" w:rsidR="00CC5A43" w:rsidRDefault="00CC5A43">
                            <w:pPr>
                              <w:pStyle w:val="TableParagraph"/>
                              <w:ind w:right="128"/>
                              <w:jc w:val="right"/>
                              <w:rPr>
                                <w:sz w:val="11"/>
                              </w:rPr>
                            </w:pPr>
                            <w:r>
                              <w:rPr>
                                <w:color w:val="006FC0"/>
                                <w:sz w:val="11"/>
                              </w:rPr>
                              <w:t>15:30 - 15:45</w:t>
                            </w:r>
                          </w:p>
                        </w:tc>
                        <w:tc>
                          <w:tcPr>
                            <w:tcW w:w="2737" w:type="dxa"/>
                            <w:shd w:val="clear" w:color="auto" w:fill="FFFFCC"/>
                          </w:tcPr>
                          <w:p w14:paraId="39ACC56D" w14:textId="77777777" w:rsidR="00CC5A43" w:rsidRDefault="00CC5A43">
                            <w:pPr>
                              <w:pStyle w:val="TableParagraph"/>
                              <w:spacing w:before="9"/>
                              <w:rPr>
                                <w:rFonts w:ascii="Times New Roman"/>
                                <w:sz w:val="10"/>
                              </w:rPr>
                            </w:pPr>
                          </w:p>
                          <w:p w14:paraId="341ECA8E" w14:textId="77777777" w:rsidR="00CC5A43" w:rsidRDefault="00CC5A43">
                            <w:pPr>
                              <w:pStyle w:val="TableParagraph"/>
                              <w:ind w:left="100" w:right="89"/>
                              <w:jc w:val="center"/>
                              <w:rPr>
                                <w:sz w:val="11"/>
                              </w:rPr>
                            </w:pPr>
                            <w:r>
                              <w:rPr>
                                <w:color w:val="006FC0"/>
                                <w:sz w:val="11"/>
                              </w:rPr>
                              <w:t>Coffee Break</w:t>
                            </w:r>
                          </w:p>
                        </w:tc>
                      </w:tr>
                      <w:tr w:rsidR="00CC5A43" w14:paraId="51AE0CF3" w14:textId="77777777">
                        <w:trPr>
                          <w:trHeight w:val="222"/>
                        </w:trPr>
                        <w:tc>
                          <w:tcPr>
                            <w:tcW w:w="874" w:type="dxa"/>
                          </w:tcPr>
                          <w:p w14:paraId="60BE2C0D" w14:textId="77777777" w:rsidR="00CC5A43" w:rsidRDefault="00CC5A43">
                            <w:pPr>
                              <w:pStyle w:val="TableParagraph"/>
                              <w:spacing w:before="40"/>
                              <w:ind w:right="128"/>
                              <w:jc w:val="right"/>
                              <w:rPr>
                                <w:sz w:val="11"/>
                              </w:rPr>
                            </w:pPr>
                            <w:r>
                              <w:rPr>
                                <w:color w:val="006FC0"/>
                                <w:sz w:val="11"/>
                              </w:rPr>
                              <w:t>15:45 - 16:45</w:t>
                            </w:r>
                          </w:p>
                        </w:tc>
                        <w:tc>
                          <w:tcPr>
                            <w:tcW w:w="2737" w:type="dxa"/>
                          </w:tcPr>
                          <w:p w14:paraId="7AACC928" w14:textId="77777777" w:rsidR="00CC5A43" w:rsidRDefault="00CC5A43">
                            <w:pPr>
                              <w:pStyle w:val="TableParagraph"/>
                              <w:spacing w:before="40"/>
                              <w:ind w:left="100" w:right="88"/>
                              <w:jc w:val="center"/>
                              <w:rPr>
                                <w:sz w:val="11"/>
                              </w:rPr>
                            </w:pPr>
                            <w:r>
                              <w:rPr>
                                <w:color w:val="006FC0"/>
                                <w:sz w:val="11"/>
                              </w:rPr>
                              <w:t>Q &amp; A</w:t>
                            </w:r>
                          </w:p>
                        </w:tc>
                      </w:tr>
                      <w:tr w:rsidR="00CC5A43" w14:paraId="37A98AFF" w14:textId="77777777">
                        <w:trPr>
                          <w:trHeight w:val="165"/>
                        </w:trPr>
                        <w:tc>
                          <w:tcPr>
                            <w:tcW w:w="874" w:type="dxa"/>
                          </w:tcPr>
                          <w:p w14:paraId="1D33A537" w14:textId="77777777" w:rsidR="00CC5A43" w:rsidRDefault="00CC5A43">
                            <w:pPr>
                              <w:pStyle w:val="TableParagraph"/>
                              <w:spacing w:before="4" w:line="141" w:lineRule="exact"/>
                              <w:ind w:left="294" w:right="281"/>
                              <w:jc w:val="center"/>
                              <w:rPr>
                                <w:sz w:val="11"/>
                              </w:rPr>
                            </w:pPr>
                            <w:r>
                              <w:rPr>
                                <w:color w:val="006FC0"/>
                                <w:sz w:val="11"/>
                              </w:rPr>
                              <w:t>17:00</w:t>
                            </w:r>
                          </w:p>
                        </w:tc>
                        <w:tc>
                          <w:tcPr>
                            <w:tcW w:w="2737" w:type="dxa"/>
                          </w:tcPr>
                          <w:p w14:paraId="6155E7C6" w14:textId="77777777" w:rsidR="00CC5A43" w:rsidRDefault="00CC5A43">
                            <w:pPr>
                              <w:pStyle w:val="TableParagraph"/>
                              <w:spacing w:before="4" w:line="141" w:lineRule="exact"/>
                              <w:ind w:left="99" w:right="91"/>
                              <w:jc w:val="center"/>
                              <w:rPr>
                                <w:sz w:val="11"/>
                              </w:rPr>
                            </w:pPr>
                            <w:r>
                              <w:rPr>
                                <w:color w:val="006FC0"/>
                                <w:sz w:val="11"/>
                              </w:rPr>
                              <w:t>Transfer to the hotel</w:t>
                            </w:r>
                          </w:p>
                        </w:tc>
                      </w:tr>
                      <w:tr w:rsidR="00CC5A43" w14:paraId="7D4AFE7D" w14:textId="77777777">
                        <w:trPr>
                          <w:trHeight w:val="147"/>
                        </w:trPr>
                        <w:tc>
                          <w:tcPr>
                            <w:tcW w:w="874" w:type="dxa"/>
                            <w:tcBorders>
                              <w:bottom w:val="single" w:sz="8" w:space="0" w:color="000000"/>
                            </w:tcBorders>
                          </w:tcPr>
                          <w:p w14:paraId="7E4619F9" w14:textId="77777777" w:rsidR="00CC5A43" w:rsidRDefault="00CC5A43">
                            <w:pPr>
                              <w:pStyle w:val="TableParagraph"/>
                              <w:spacing w:line="127" w:lineRule="exact"/>
                              <w:ind w:left="294" w:right="281"/>
                              <w:jc w:val="center"/>
                              <w:rPr>
                                <w:sz w:val="11"/>
                              </w:rPr>
                            </w:pPr>
                            <w:r>
                              <w:rPr>
                                <w:color w:val="006FC0"/>
                                <w:sz w:val="11"/>
                              </w:rPr>
                              <w:t>18:15</w:t>
                            </w:r>
                          </w:p>
                        </w:tc>
                        <w:tc>
                          <w:tcPr>
                            <w:tcW w:w="2737" w:type="dxa"/>
                            <w:tcBorders>
                              <w:bottom w:val="single" w:sz="8" w:space="0" w:color="000000"/>
                            </w:tcBorders>
                          </w:tcPr>
                          <w:p w14:paraId="625F4E48" w14:textId="77777777" w:rsidR="00CC5A43" w:rsidRDefault="00CC5A43">
                            <w:pPr>
                              <w:pStyle w:val="TableParagraph"/>
                              <w:spacing w:line="127" w:lineRule="exact"/>
                              <w:ind w:left="100" w:right="79"/>
                              <w:jc w:val="center"/>
                              <w:rPr>
                                <w:sz w:val="11"/>
                              </w:rPr>
                            </w:pPr>
                            <w:r>
                              <w:rPr>
                                <w:color w:val="006FC0"/>
                                <w:sz w:val="11"/>
                              </w:rPr>
                              <w:t>Transport from the hotel</w:t>
                            </w:r>
                          </w:p>
                        </w:tc>
                      </w:tr>
                      <w:tr w:rsidR="00CC5A43" w14:paraId="26BF4ECE" w14:textId="77777777" w:rsidTr="00D32AAE">
                        <w:trPr>
                          <w:trHeight w:val="48"/>
                        </w:trPr>
                        <w:tc>
                          <w:tcPr>
                            <w:tcW w:w="874" w:type="dxa"/>
                            <w:tcBorders>
                              <w:top w:val="single" w:sz="8" w:space="0" w:color="000000"/>
                            </w:tcBorders>
                            <w:shd w:val="clear" w:color="auto" w:fill="FFFFCC"/>
                          </w:tcPr>
                          <w:p w14:paraId="4111F58D" w14:textId="77777777" w:rsidR="00CC5A43" w:rsidRDefault="00CC5A43">
                            <w:pPr>
                              <w:pStyle w:val="TableParagraph"/>
                              <w:spacing w:before="4"/>
                              <w:rPr>
                                <w:rFonts w:ascii="Times New Roman"/>
                                <w:sz w:val="8"/>
                              </w:rPr>
                            </w:pPr>
                          </w:p>
                          <w:p w14:paraId="6905EAAD" w14:textId="77777777" w:rsidR="00CC5A43" w:rsidRDefault="00CC5A43">
                            <w:pPr>
                              <w:pStyle w:val="TableParagraph"/>
                              <w:ind w:left="294" w:right="281"/>
                              <w:jc w:val="center"/>
                              <w:rPr>
                                <w:sz w:val="11"/>
                              </w:rPr>
                            </w:pPr>
                            <w:r>
                              <w:rPr>
                                <w:color w:val="006FC0"/>
                                <w:sz w:val="11"/>
                              </w:rPr>
                              <w:t>19:15</w:t>
                            </w:r>
                          </w:p>
                        </w:tc>
                        <w:tc>
                          <w:tcPr>
                            <w:tcW w:w="2737" w:type="dxa"/>
                            <w:tcBorders>
                              <w:top w:val="single" w:sz="8" w:space="0" w:color="000000"/>
                            </w:tcBorders>
                            <w:shd w:val="clear" w:color="auto" w:fill="FFFFCC"/>
                          </w:tcPr>
                          <w:p w14:paraId="2308E17D" w14:textId="77777777" w:rsidR="00CC5A43" w:rsidRPr="0067742D" w:rsidRDefault="00CC5A43" w:rsidP="00260696">
                            <w:pPr>
                              <w:pStyle w:val="TableParagraph"/>
                              <w:ind w:left="100" w:right="89"/>
                              <w:jc w:val="center"/>
                              <w:rPr>
                                <w:color w:val="006FC0"/>
                                <w:sz w:val="11"/>
                              </w:rPr>
                            </w:pPr>
                            <w:r w:rsidRPr="0067742D">
                              <w:rPr>
                                <w:color w:val="006FC0"/>
                                <w:sz w:val="11"/>
                              </w:rPr>
                              <w:t>Farewell dinner</w:t>
                            </w:r>
                          </w:p>
                        </w:tc>
                      </w:tr>
                    </w:tbl>
                    <w:p w14:paraId="143EF8E0" w14:textId="77777777" w:rsidR="00CC5A43" w:rsidRPr="001A0788" w:rsidRDefault="00CC5A43" w:rsidP="00CC5A43">
                      <w:pPr>
                        <w:pStyle w:val="Zkladntext"/>
                        <w:rPr>
                          <w:sz w:val="2"/>
                          <w:szCs w:val="2"/>
                        </w:rPr>
                      </w:pPr>
                    </w:p>
                  </w:txbxContent>
                </v:textbox>
                <w10:anchorlock/>
              </v:shape>
            </w:pict>
          </mc:Fallback>
        </mc:AlternateContent>
      </w:r>
      <w:r w:rsidRPr="009E2D83">
        <w:rPr>
          <w:spacing w:val="16"/>
          <w:sz w:val="20"/>
          <w:lang w:val="en-GB"/>
        </w:rPr>
        <w:t xml:space="preserve"> </w:t>
      </w:r>
      <w:r w:rsidRPr="009E2D83">
        <w:rPr>
          <w:noProof/>
          <w:spacing w:val="16"/>
          <w:sz w:val="20"/>
          <w:lang w:eastAsia="sk-SK"/>
        </w:rPr>
        <mc:AlternateContent>
          <mc:Choice Requires="wps">
            <w:drawing>
              <wp:inline distT="0" distB="0" distL="0" distR="0" wp14:anchorId="5217A972" wp14:editId="70CC5BAB">
                <wp:extent cx="1653540" cy="5953125"/>
                <wp:effectExtent l="0" t="0" r="3810" b="9525"/>
                <wp:docPr id="2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53540" cy="59531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W w:w="269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816"/>
                              <w:gridCol w:w="1883"/>
                            </w:tblGrid>
                            <w:tr w:rsidR="00CC5A43" w14:paraId="43356D86" w14:textId="77777777" w:rsidTr="00A65B35">
                              <w:trPr>
                                <w:trHeight w:val="230"/>
                              </w:trPr>
                              <w:tc>
                                <w:tcPr>
                                  <w:tcW w:w="2699" w:type="dxa"/>
                                  <w:gridSpan w:val="2"/>
                                  <w:tcBorders>
                                    <w:right w:val="nil"/>
                                  </w:tcBorders>
                                  <w:shd w:val="clear" w:color="auto" w:fill="CCCCFF"/>
                                </w:tcPr>
                                <w:p w14:paraId="4EDE5A27" w14:textId="77777777" w:rsidR="00CC5A43" w:rsidRDefault="00CC5A43" w:rsidP="00260696">
                                  <w:pPr>
                                    <w:pStyle w:val="TableParagraph"/>
                                    <w:spacing w:before="33"/>
                                    <w:ind w:left="709"/>
                                    <w:rPr>
                                      <w:b/>
                                      <w:sz w:val="11"/>
                                    </w:rPr>
                                  </w:pPr>
                                  <w:r>
                                    <w:rPr>
                                      <w:b/>
                                      <w:color w:val="003366"/>
                                      <w:sz w:val="11"/>
                                    </w:rPr>
                                    <w:t xml:space="preserve"> 26 January 2018</w:t>
                                  </w:r>
                                </w:p>
                              </w:tc>
                            </w:tr>
                            <w:tr w:rsidR="00CC5A43" w14:paraId="315233FA" w14:textId="77777777" w:rsidTr="00A65B35">
                              <w:trPr>
                                <w:trHeight w:val="496"/>
                              </w:trPr>
                              <w:tc>
                                <w:tcPr>
                                  <w:tcW w:w="816" w:type="dxa"/>
                                  <w:shd w:val="clear" w:color="auto" w:fill="FFFFCC"/>
                                </w:tcPr>
                                <w:p w14:paraId="73B781F9" w14:textId="77777777" w:rsidR="00CC5A43" w:rsidRDefault="00CC5A43">
                                  <w:pPr>
                                    <w:pStyle w:val="TableParagraph"/>
                                    <w:rPr>
                                      <w:rFonts w:ascii="Times New Roman"/>
                                      <w:sz w:val="10"/>
                                    </w:rPr>
                                  </w:pPr>
                                </w:p>
                                <w:p w14:paraId="6202148E" w14:textId="77777777" w:rsidR="00CC5A43" w:rsidRDefault="00CC5A43">
                                  <w:pPr>
                                    <w:pStyle w:val="TableParagraph"/>
                                    <w:spacing w:before="62"/>
                                    <w:ind w:left="108" w:right="94"/>
                                    <w:jc w:val="center"/>
                                    <w:rPr>
                                      <w:sz w:val="11"/>
                                    </w:rPr>
                                  </w:pPr>
                                  <w:r>
                                    <w:rPr>
                                      <w:color w:val="003366"/>
                                      <w:sz w:val="11"/>
                                    </w:rPr>
                                    <w:t>08:00</w:t>
                                  </w:r>
                                </w:p>
                              </w:tc>
                              <w:tc>
                                <w:tcPr>
                                  <w:tcW w:w="1883" w:type="dxa"/>
                                  <w:tcBorders>
                                    <w:right w:val="nil"/>
                                  </w:tcBorders>
                                  <w:shd w:val="clear" w:color="auto" w:fill="FFFFCC"/>
                                </w:tcPr>
                                <w:p w14:paraId="04DB8965" w14:textId="77777777" w:rsidR="00CC5A43" w:rsidRDefault="00CC5A43" w:rsidP="00260696">
                                  <w:pPr>
                                    <w:pStyle w:val="TableParagraph"/>
                                    <w:rPr>
                                      <w:rFonts w:ascii="Times New Roman"/>
                                      <w:sz w:val="10"/>
                                    </w:rPr>
                                  </w:pPr>
                                </w:p>
                                <w:p w14:paraId="75329A31" w14:textId="77777777" w:rsidR="00CC5A43" w:rsidRDefault="00CC5A43" w:rsidP="00260696">
                                  <w:pPr>
                                    <w:pStyle w:val="TableParagraph"/>
                                    <w:spacing w:before="62"/>
                                    <w:ind w:left="546" w:right="536"/>
                                    <w:rPr>
                                      <w:sz w:val="11"/>
                                    </w:rPr>
                                  </w:pPr>
                                  <w:r>
                                    <w:rPr>
                                      <w:color w:val="1F487C"/>
                                      <w:sz w:val="11"/>
                                    </w:rPr>
                                    <w:t>Transport from the hotel</w:t>
                                  </w:r>
                                </w:p>
                              </w:tc>
                            </w:tr>
                            <w:tr w:rsidR="00CC5A43" w14:paraId="70F82130" w14:textId="77777777" w:rsidTr="00A65B35">
                              <w:trPr>
                                <w:trHeight w:val="858"/>
                              </w:trPr>
                              <w:tc>
                                <w:tcPr>
                                  <w:tcW w:w="816" w:type="dxa"/>
                                </w:tcPr>
                                <w:p w14:paraId="39A0C022" w14:textId="77777777" w:rsidR="00CC5A43" w:rsidRDefault="00CC5A43">
                                  <w:pPr>
                                    <w:pStyle w:val="TableParagraph"/>
                                    <w:rPr>
                                      <w:rFonts w:ascii="Times New Roman"/>
                                      <w:sz w:val="10"/>
                                    </w:rPr>
                                  </w:pPr>
                                </w:p>
                                <w:p w14:paraId="66F7A8AC" w14:textId="77777777" w:rsidR="00CC5A43" w:rsidRDefault="00CC5A43">
                                  <w:pPr>
                                    <w:pStyle w:val="TableParagraph"/>
                                    <w:rPr>
                                      <w:rFonts w:ascii="Times New Roman"/>
                                      <w:sz w:val="10"/>
                                    </w:rPr>
                                  </w:pPr>
                                </w:p>
                                <w:p w14:paraId="460EC3E6" w14:textId="77777777" w:rsidR="00CC5A43" w:rsidRDefault="00CC5A43">
                                  <w:pPr>
                                    <w:pStyle w:val="TableParagraph"/>
                                    <w:spacing w:before="3"/>
                                    <w:rPr>
                                      <w:rFonts w:ascii="Times New Roman"/>
                                      <w:sz w:val="11"/>
                                    </w:rPr>
                                  </w:pPr>
                                </w:p>
                                <w:p w14:paraId="3F7E1A3C" w14:textId="77777777" w:rsidR="00CC5A43" w:rsidRDefault="00CC5A43">
                                  <w:pPr>
                                    <w:pStyle w:val="TableParagraph"/>
                                    <w:ind w:left="108" w:right="97"/>
                                    <w:jc w:val="center"/>
                                    <w:rPr>
                                      <w:sz w:val="11"/>
                                    </w:rPr>
                                  </w:pPr>
                                  <w:r>
                                    <w:rPr>
                                      <w:color w:val="006FC0"/>
                                      <w:sz w:val="11"/>
                                    </w:rPr>
                                    <w:t>9.00-10.45</w:t>
                                  </w:r>
                                </w:p>
                              </w:tc>
                              <w:tc>
                                <w:tcPr>
                                  <w:tcW w:w="1883" w:type="dxa"/>
                                  <w:tcBorders>
                                    <w:right w:val="nil"/>
                                  </w:tcBorders>
                                </w:tcPr>
                                <w:p w14:paraId="63C134CE" w14:textId="77777777" w:rsidR="00CC5A43" w:rsidRDefault="00CC5A43">
                                  <w:pPr>
                                    <w:pStyle w:val="TableParagraph"/>
                                    <w:rPr>
                                      <w:rFonts w:ascii="Times New Roman"/>
                                      <w:sz w:val="10"/>
                                    </w:rPr>
                                  </w:pPr>
                                </w:p>
                                <w:p w14:paraId="0613A7D8" w14:textId="77777777" w:rsidR="00CC5A43" w:rsidRDefault="00CC5A43">
                                  <w:pPr>
                                    <w:pStyle w:val="TableParagraph"/>
                                    <w:rPr>
                                      <w:rFonts w:ascii="Times New Roman"/>
                                      <w:sz w:val="10"/>
                                    </w:rPr>
                                  </w:pPr>
                                </w:p>
                                <w:p w14:paraId="3B1AB740" w14:textId="77777777" w:rsidR="00CC5A43" w:rsidRPr="00690BD4" w:rsidRDefault="00CC5A43" w:rsidP="00690BD4">
                                  <w:pPr>
                                    <w:pStyle w:val="TableParagraph"/>
                                    <w:spacing w:before="3"/>
                                    <w:jc w:val="center"/>
                                    <w:rPr>
                                      <w:rFonts w:ascii="Times New Roman"/>
                                      <w:sz w:val="11"/>
                                    </w:rPr>
                                  </w:pPr>
                                </w:p>
                                <w:p w14:paraId="0AF4EB6B" w14:textId="77777777" w:rsidR="00CC5A43" w:rsidRDefault="00CC5A43" w:rsidP="00690BD4">
                                  <w:pPr>
                                    <w:pStyle w:val="TableParagraph"/>
                                    <w:spacing w:line="264" w:lineRule="auto"/>
                                    <w:ind w:left="76" w:right="67" w:hanging="1"/>
                                    <w:jc w:val="center"/>
                                    <w:rPr>
                                      <w:sz w:val="11"/>
                                    </w:rPr>
                                  </w:pPr>
                                  <w:r w:rsidRPr="00690BD4">
                                    <w:rPr>
                                      <w:color w:val="006FC0"/>
                                      <w:sz w:val="11"/>
                                    </w:rPr>
                                    <w:t>Discussion among the evaluation team and participants from different state administration (prosecutors, coll customs, police officers ...)</w:t>
                                  </w:r>
                                </w:p>
                              </w:tc>
                            </w:tr>
                            <w:tr w:rsidR="00CC5A43" w14:paraId="556D2DE7" w14:textId="77777777" w:rsidTr="00A65B35">
                              <w:trPr>
                                <w:trHeight w:val="811"/>
                              </w:trPr>
                              <w:tc>
                                <w:tcPr>
                                  <w:tcW w:w="816" w:type="dxa"/>
                                </w:tcPr>
                                <w:p w14:paraId="7A1E2CEA" w14:textId="77777777" w:rsidR="00CC5A43" w:rsidRDefault="00CC5A43">
                                  <w:pPr>
                                    <w:pStyle w:val="TableParagraph"/>
                                    <w:rPr>
                                      <w:rFonts w:ascii="Times New Roman"/>
                                      <w:sz w:val="10"/>
                                    </w:rPr>
                                  </w:pPr>
                                </w:p>
                                <w:p w14:paraId="72ADFE39" w14:textId="77777777" w:rsidR="00CC5A43" w:rsidRDefault="00CC5A43">
                                  <w:pPr>
                                    <w:pStyle w:val="TableParagraph"/>
                                    <w:rPr>
                                      <w:rFonts w:ascii="Times New Roman"/>
                                      <w:sz w:val="10"/>
                                    </w:rPr>
                                  </w:pPr>
                                </w:p>
                                <w:p w14:paraId="17FEBC3B" w14:textId="77777777" w:rsidR="00CC5A43" w:rsidRDefault="00CC5A43">
                                  <w:pPr>
                                    <w:pStyle w:val="TableParagraph"/>
                                    <w:spacing w:before="2"/>
                                    <w:rPr>
                                      <w:rFonts w:ascii="Times New Roman"/>
                                      <w:sz w:val="9"/>
                                    </w:rPr>
                                  </w:pPr>
                                </w:p>
                                <w:p w14:paraId="2287F016" w14:textId="77777777" w:rsidR="00CC5A43" w:rsidRDefault="00CC5A43">
                                  <w:pPr>
                                    <w:pStyle w:val="TableParagraph"/>
                                    <w:ind w:left="108" w:right="94"/>
                                    <w:jc w:val="center"/>
                                    <w:rPr>
                                      <w:sz w:val="11"/>
                                    </w:rPr>
                                  </w:pPr>
                                  <w:r>
                                    <w:rPr>
                                      <w:color w:val="006FC0"/>
                                      <w:sz w:val="11"/>
                                    </w:rPr>
                                    <w:t>10.45-11.15</w:t>
                                  </w:r>
                                </w:p>
                              </w:tc>
                              <w:tc>
                                <w:tcPr>
                                  <w:tcW w:w="1883" w:type="dxa"/>
                                  <w:tcBorders>
                                    <w:right w:val="nil"/>
                                  </w:tcBorders>
                                </w:tcPr>
                                <w:p w14:paraId="54124EDD" w14:textId="77777777" w:rsidR="00CC5A43" w:rsidRPr="00690BD4" w:rsidRDefault="00CC5A43" w:rsidP="00690BD4">
                                  <w:pPr>
                                    <w:pStyle w:val="TableParagraph"/>
                                    <w:spacing w:line="264" w:lineRule="auto"/>
                                    <w:ind w:left="100" w:right="91"/>
                                    <w:jc w:val="center"/>
                                    <w:rPr>
                                      <w:color w:val="006FC0"/>
                                      <w:sz w:val="11"/>
                                    </w:rPr>
                                  </w:pPr>
                                </w:p>
                                <w:p w14:paraId="5D684A14" w14:textId="77777777" w:rsidR="00CC5A43" w:rsidRPr="00690BD4" w:rsidRDefault="00CC5A43" w:rsidP="00690BD4">
                                  <w:pPr>
                                    <w:pStyle w:val="TableParagraph"/>
                                    <w:spacing w:before="2" w:line="264" w:lineRule="auto"/>
                                    <w:ind w:left="100" w:right="91"/>
                                    <w:jc w:val="center"/>
                                    <w:rPr>
                                      <w:color w:val="006FC0"/>
                                      <w:sz w:val="11"/>
                                    </w:rPr>
                                  </w:pPr>
                                </w:p>
                                <w:p w14:paraId="04EEBA49" w14:textId="77777777" w:rsidR="00CC5A43" w:rsidRPr="00690BD4" w:rsidRDefault="00CC5A43" w:rsidP="00690BD4">
                                  <w:pPr>
                                    <w:pStyle w:val="TableParagraph"/>
                                    <w:spacing w:line="264" w:lineRule="auto"/>
                                    <w:ind w:left="100" w:right="91"/>
                                    <w:jc w:val="center"/>
                                    <w:rPr>
                                      <w:color w:val="006FC0"/>
                                      <w:sz w:val="11"/>
                                    </w:rPr>
                                  </w:pPr>
                                  <w:r w:rsidRPr="00690BD4">
                                    <w:rPr>
                                      <w:color w:val="006FC0"/>
                                      <w:sz w:val="11"/>
                                    </w:rPr>
                                    <w:t>The Supreme Court of the Slovak Republic - The judicial activity of courts in connection with the unauthorized waste management and case studies</w:t>
                                  </w:r>
                                </w:p>
                              </w:tc>
                            </w:tr>
                            <w:tr w:rsidR="00CC5A43" w14:paraId="2CBEEFA2" w14:textId="77777777" w:rsidTr="00A65B35">
                              <w:trPr>
                                <w:trHeight w:val="997"/>
                              </w:trPr>
                              <w:tc>
                                <w:tcPr>
                                  <w:tcW w:w="816" w:type="dxa"/>
                                  <w:shd w:val="clear" w:color="auto" w:fill="FFFFCC"/>
                                </w:tcPr>
                                <w:p w14:paraId="5886D746" w14:textId="77777777" w:rsidR="00CC5A43" w:rsidRDefault="00CC5A43">
                                  <w:pPr>
                                    <w:pStyle w:val="TableParagraph"/>
                                    <w:rPr>
                                      <w:rFonts w:ascii="Times New Roman"/>
                                      <w:sz w:val="10"/>
                                    </w:rPr>
                                  </w:pPr>
                                </w:p>
                                <w:p w14:paraId="47FD88E6" w14:textId="77777777" w:rsidR="00CC5A43" w:rsidRDefault="00CC5A43">
                                  <w:pPr>
                                    <w:pStyle w:val="TableParagraph"/>
                                    <w:rPr>
                                      <w:rFonts w:ascii="Times New Roman"/>
                                      <w:sz w:val="10"/>
                                    </w:rPr>
                                  </w:pPr>
                                </w:p>
                                <w:p w14:paraId="6479ABAE" w14:textId="77777777" w:rsidR="00CC5A43" w:rsidRDefault="00CC5A43">
                                  <w:pPr>
                                    <w:pStyle w:val="TableParagraph"/>
                                    <w:rPr>
                                      <w:rFonts w:ascii="Times New Roman"/>
                                      <w:sz w:val="10"/>
                                    </w:rPr>
                                  </w:pPr>
                                </w:p>
                                <w:p w14:paraId="2ABC2108" w14:textId="77777777" w:rsidR="00CC5A43" w:rsidRDefault="00CC5A43">
                                  <w:pPr>
                                    <w:pStyle w:val="TableParagraph"/>
                                    <w:spacing w:before="84"/>
                                    <w:ind w:left="108" w:right="97"/>
                                    <w:jc w:val="center"/>
                                    <w:rPr>
                                      <w:sz w:val="11"/>
                                    </w:rPr>
                                  </w:pPr>
                                  <w:r>
                                    <w:rPr>
                                      <w:color w:val="006FC0"/>
                                      <w:sz w:val="11"/>
                                    </w:rPr>
                                    <w:t>11.15-12.00</w:t>
                                  </w:r>
                                </w:p>
                              </w:tc>
                              <w:tc>
                                <w:tcPr>
                                  <w:tcW w:w="1883" w:type="dxa"/>
                                  <w:tcBorders>
                                    <w:right w:val="nil"/>
                                  </w:tcBorders>
                                  <w:shd w:val="clear" w:color="auto" w:fill="FFFFCC"/>
                                </w:tcPr>
                                <w:p w14:paraId="0E4BFC30" w14:textId="77777777" w:rsidR="00CC5A43" w:rsidRPr="00116AB2" w:rsidRDefault="00CC5A43" w:rsidP="00116AB2">
                                  <w:pPr>
                                    <w:pStyle w:val="TableParagraph"/>
                                    <w:spacing w:line="264" w:lineRule="auto"/>
                                    <w:ind w:left="100" w:right="91"/>
                                    <w:jc w:val="center"/>
                                    <w:rPr>
                                      <w:color w:val="006FC0"/>
                                      <w:sz w:val="11"/>
                                    </w:rPr>
                                  </w:pPr>
                                </w:p>
                                <w:p w14:paraId="14166D78" w14:textId="77777777" w:rsidR="00CC5A43" w:rsidRPr="00116AB2" w:rsidRDefault="00CC5A43" w:rsidP="00116AB2">
                                  <w:pPr>
                                    <w:pStyle w:val="TableParagraph"/>
                                    <w:spacing w:line="264" w:lineRule="auto"/>
                                    <w:ind w:left="100" w:right="91"/>
                                    <w:jc w:val="center"/>
                                    <w:rPr>
                                      <w:color w:val="006FC0"/>
                                      <w:sz w:val="11"/>
                                    </w:rPr>
                                  </w:pPr>
                                </w:p>
                                <w:p w14:paraId="3B7258A1" w14:textId="77777777" w:rsidR="00CC5A43" w:rsidRPr="00116AB2" w:rsidRDefault="00CC5A43" w:rsidP="00116AB2">
                                  <w:pPr>
                                    <w:pStyle w:val="TableParagraph"/>
                                    <w:spacing w:before="84" w:line="264" w:lineRule="auto"/>
                                    <w:ind w:left="100" w:right="91"/>
                                    <w:jc w:val="center"/>
                                    <w:rPr>
                                      <w:color w:val="006FC0"/>
                                      <w:sz w:val="11"/>
                                    </w:rPr>
                                  </w:pPr>
                                  <w:r w:rsidRPr="00116AB2">
                                    <w:rPr>
                                      <w:color w:val="006FC0"/>
                                      <w:sz w:val="11"/>
                                    </w:rPr>
                                    <w:t>Ministry of Justice - The Court System in the Slovak Republic</w:t>
                                  </w:r>
                                </w:p>
                              </w:tc>
                            </w:tr>
                            <w:tr w:rsidR="00CC5A43" w14:paraId="3615ECE4" w14:textId="77777777" w:rsidTr="00A65B35">
                              <w:trPr>
                                <w:trHeight w:val="777"/>
                              </w:trPr>
                              <w:tc>
                                <w:tcPr>
                                  <w:tcW w:w="816" w:type="dxa"/>
                                </w:tcPr>
                                <w:p w14:paraId="33FBD6D8" w14:textId="77777777" w:rsidR="00CC5A43" w:rsidRDefault="00CC5A43">
                                  <w:pPr>
                                    <w:pStyle w:val="TableParagraph"/>
                                    <w:rPr>
                                      <w:rFonts w:ascii="Times New Roman"/>
                                      <w:sz w:val="10"/>
                                    </w:rPr>
                                  </w:pPr>
                                </w:p>
                                <w:p w14:paraId="5F6DF0C3" w14:textId="77777777" w:rsidR="00CC5A43" w:rsidRDefault="00CC5A43">
                                  <w:pPr>
                                    <w:pStyle w:val="TableParagraph"/>
                                    <w:rPr>
                                      <w:rFonts w:ascii="Times New Roman"/>
                                      <w:sz w:val="10"/>
                                    </w:rPr>
                                  </w:pPr>
                                </w:p>
                                <w:p w14:paraId="17BA4FF2" w14:textId="77777777" w:rsidR="00CC5A43" w:rsidRDefault="00CC5A43">
                                  <w:pPr>
                                    <w:pStyle w:val="TableParagraph"/>
                                    <w:spacing w:before="88"/>
                                    <w:ind w:left="108" w:right="97"/>
                                    <w:jc w:val="center"/>
                                    <w:rPr>
                                      <w:sz w:val="11"/>
                                    </w:rPr>
                                  </w:pPr>
                                  <w:r>
                                    <w:rPr>
                                      <w:color w:val="006FC0"/>
                                      <w:sz w:val="11"/>
                                    </w:rPr>
                                    <w:t>12.20-12.40</w:t>
                                  </w:r>
                                </w:p>
                              </w:tc>
                              <w:tc>
                                <w:tcPr>
                                  <w:tcW w:w="1883" w:type="dxa"/>
                                  <w:tcBorders>
                                    <w:right w:val="nil"/>
                                  </w:tcBorders>
                                </w:tcPr>
                                <w:p w14:paraId="6199A7FE" w14:textId="77777777" w:rsidR="00CC5A43" w:rsidRDefault="00CC5A43">
                                  <w:pPr>
                                    <w:pStyle w:val="TableParagraph"/>
                                    <w:rPr>
                                      <w:rFonts w:ascii="Times New Roman"/>
                                      <w:sz w:val="10"/>
                                    </w:rPr>
                                  </w:pPr>
                                </w:p>
                                <w:p w14:paraId="5ECE9423" w14:textId="77777777" w:rsidR="00CC5A43" w:rsidRDefault="00CC5A43">
                                  <w:pPr>
                                    <w:pStyle w:val="TableParagraph"/>
                                    <w:spacing w:before="88"/>
                                    <w:ind w:left="546" w:right="538"/>
                                    <w:jc w:val="center"/>
                                    <w:rPr>
                                      <w:sz w:val="11"/>
                                    </w:rPr>
                                  </w:pPr>
                                  <w:r>
                                    <w:rPr>
                                      <w:color w:val="006FC0"/>
                                      <w:sz w:val="11"/>
                                    </w:rPr>
                                    <w:t>Closing ceremony and evaluation</w:t>
                                  </w:r>
                                </w:p>
                              </w:tc>
                            </w:tr>
                            <w:tr w:rsidR="00CC5A43" w14:paraId="1E9CDE5E" w14:textId="77777777" w:rsidTr="00A65B35">
                              <w:trPr>
                                <w:trHeight w:val="458"/>
                              </w:trPr>
                              <w:tc>
                                <w:tcPr>
                                  <w:tcW w:w="816" w:type="dxa"/>
                                  <w:shd w:val="clear" w:color="auto" w:fill="FFFFCC"/>
                                </w:tcPr>
                                <w:p w14:paraId="022DA912" w14:textId="77777777" w:rsidR="00CC5A43" w:rsidRDefault="00CC5A43">
                                  <w:pPr>
                                    <w:pStyle w:val="TableParagraph"/>
                                    <w:spacing w:before="8"/>
                                    <w:rPr>
                                      <w:rFonts w:ascii="Times New Roman"/>
                                      <w:sz w:val="13"/>
                                    </w:rPr>
                                  </w:pPr>
                                </w:p>
                                <w:p w14:paraId="2CBBBA88" w14:textId="77777777" w:rsidR="00CC5A43" w:rsidRDefault="00CC5A43">
                                  <w:pPr>
                                    <w:pStyle w:val="TableParagraph"/>
                                    <w:ind w:left="108" w:right="94"/>
                                    <w:jc w:val="center"/>
                                    <w:rPr>
                                      <w:sz w:val="11"/>
                                    </w:rPr>
                                  </w:pPr>
                                  <w:r>
                                    <w:rPr>
                                      <w:color w:val="006FC0"/>
                                      <w:sz w:val="11"/>
                                    </w:rPr>
                                    <w:t>12.45</w:t>
                                  </w:r>
                                </w:p>
                              </w:tc>
                              <w:tc>
                                <w:tcPr>
                                  <w:tcW w:w="1883" w:type="dxa"/>
                                  <w:tcBorders>
                                    <w:right w:val="nil"/>
                                  </w:tcBorders>
                                  <w:shd w:val="clear" w:color="auto" w:fill="FFFFCC"/>
                                </w:tcPr>
                                <w:p w14:paraId="38EFC694" w14:textId="77777777" w:rsidR="00CC5A43" w:rsidRDefault="00CC5A43">
                                  <w:pPr>
                                    <w:pStyle w:val="TableParagraph"/>
                                    <w:spacing w:before="8"/>
                                    <w:rPr>
                                      <w:rFonts w:ascii="Times New Roman"/>
                                      <w:sz w:val="13"/>
                                    </w:rPr>
                                  </w:pPr>
                                </w:p>
                                <w:p w14:paraId="61A1FE12" w14:textId="77777777" w:rsidR="00CC5A43" w:rsidRDefault="00CC5A43">
                                  <w:pPr>
                                    <w:pStyle w:val="TableParagraph"/>
                                    <w:ind w:left="546" w:right="537"/>
                                    <w:jc w:val="center"/>
                                    <w:rPr>
                                      <w:sz w:val="11"/>
                                    </w:rPr>
                                  </w:pPr>
                                  <w:r>
                                    <w:rPr>
                                      <w:color w:val="006FC0"/>
                                      <w:sz w:val="11"/>
                                    </w:rPr>
                                    <w:t>Departure to the Vienna Airport</w:t>
                                  </w:r>
                                </w:p>
                              </w:tc>
                            </w:tr>
                            <w:tr w:rsidR="00CC5A43" w14:paraId="6DA8868A" w14:textId="77777777" w:rsidTr="00A65B35">
                              <w:trPr>
                                <w:trHeight w:val="5184"/>
                              </w:trPr>
                              <w:tc>
                                <w:tcPr>
                                  <w:tcW w:w="2699" w:type="dxa"/>
                                  <w:gridSpan w:val="2"/>
                                </w:tcPr>
                                <w:p w14:paraId="030B9039" w14:textId="77777777" w:rsidR="00CC5A43" w:rsidRDefault="00CC5A43">
                                  <w:pPr>
                                    <w:pStyle w:val="TableParagraph"/>
                                    <w:rPr>
                                      <w:rFonts w:ascii="Times New Roman"/>
                                      <w:sz w:val="10"/>
                                    </w:rPr>
                                  </w:pPr>
                                </w:p>
                              </w:tc>
                            </w:tr>
                          </w:tbl>
                          <w:p w14:paraId="753E3FF0" w14:textId="77777777" w:rsidR="00CC5A43" w:rsidRDefault="00CC5A43" w:rsidP="00CC5A43">
                            <w:pPr>
                              <w:pStyle w:val="Zkladntext"/>
                            </w:pPr>
                          </w:p>
                        </w:txbxContent>
                      </wps:txbx>
                      <wps:bodyPr rot="0" vert="horz" wrap="square" lIns="0" tIns="0" rIns="0" bIns="0" anchor="t" anchorCtr="0" upright="1">
                        <a:noAutofit/>
                      </wps:bodyPr>
                    </wps:wsp>
                  </a:graphicData>
                </a:graphic>
              </wp:inline>
            </w:drawing>
          </mc:Choice>
          <mc:Fallback>
            <w:pict>
              <v:shape id="Text Box 22" o:spid="_x0000_s1029" type="#_x0000_t202" style="width:130.2pt;height:468.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" filled="f" stroked="f">
                <v:textbox inset="0,0,0,0">
                  <w:txbxContent>
                    <w:tbl>
                      <w:tblPr>
                        <w:tblW w:w="269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816"/>
                        <w:gridCol w:w="1883"/>
                      </w:tblGrid>
                      <w:tr w:rsidR="00CC5A43" w14:paraId="43356D86" w14:textId="77777777" w:rsidTr="00A65B35">
                        <w:trPr>
                          <w:trHeight w:val="230"/>
                        </w:trPr>
                        <w:tc>
                          <w:tcPr>
                            <w:tcW w:w="2699" w:type="dxa"/>
                            <w:gridSpan w:val="2"/>
                            <w:tcBorders>
                              <w:right w:val="nil"/>
                            </w:tcBorders>
                            <w:shd w:val="clear" w:color="auto" w:fill="CCCCFF"/>
                          </w:tcPr>
                          <w:p w14:paraId="4EDE5A27" w14:textId="77777777" w:rsidR="00CC5A43" w:rsidRDefault="00CC5A43" w:rsidP="00260696">
                            <w:pPr>
                              <w:pStyle w:val="TableParagraph"/>
                              <w:spacing w:before="33"/>
                              <w:ind w:left="709"/>
                              <w:rPr>
                                <w:b/>
                                <w:sz w:val="11"/>
                              </w:rPr>
                            </w:pPr>
                            <w:r>
                              <w:rPr>
                                <w:b/>
                                <w:color w:val="003366"/>
                                <w:sz w:val="11"/>
                              </w:rPr>
                              <w:t xml:space="preserve"> 26 January 2018</w:t>
                            </w:r>
                          </w:p>
                        </w:tc>
                      </w:tr>
                      <w:tr w:rsidR="00CC5A43" w14:paraId="315233FA" w14:textId="77777777" w:rsidTr="00A65B35">
                        <w:trPr>
                          <w:trHeight w:val="496"/>
                        </w:trPr>
                        <w:tc>
                          <w:tcPr>
                            <w:tcW w:w="816" w:type="dxa"/>
                            <w:shd w:val="clear" w:color="auto" w:fill="FFFFCC"/>
                          </w:tcPr>
                          <w:p w14:paraId="73B781F9" w14:textId="77777777" w:rsidR="00CC5A43" w:rsidRDefault="00CC5A43">
                            <w:pPr>
                              <w:pStyle w:val="TableParagraph"/>
                              <w:rPr>
                                <w:rFonts w:ascii="Times New Roman"/>
                                <w:sz w:val="10"/>
                              </w:rPr>
                            </w:pPr>
                          </w:p>
                          <w:p w14:paraId="6202148E" w14:textId="77777777" w:rsidR="00CC5A43" w:rsidRDefault="00CC5A43">
                            <w:pPr>
                              <w:pStyle w:val="TableParagraph"/>
                              <w:spacing w:before="62"/>
                              <w:ind w:left="108" w:right="94"/>
                              <w:jc w:val="center"/>
                              <w:rPr>
                                <w:sz w:val="11"/>
                              </w:rPr>
                            </w:pPr>
                            <w:r>
                              <w:rPr>
                                <w:color w:val="003366"/>
                                <w:sz w:val="11"/>
                              </w:rPr>
                              <w:t>08:00</w:t>
                            </w:r>
                          </w:p>
                        </w:tc>
                        <w:tc>
                          <w:tcPr>
                            <w:tcW w:w="1883" w:type="dxa"/>
                            <w:tcBorders>
                              <w:right w:val="nil"/>
                            </w:tcBorders>
                            <w:shd w:val="clear" w:color="auto" w:fill="FFFFCC"/>
                          </w:tcPr>
                          <w:p w14:paraId="04DB8965" w14:textId="77777777" w:rsidR="00CC5A43" w:rsidRDefault="00CC5A43" w:rsidP="00260696">
                            <w:pPr>
                              <w:pStyle w:val="TableParagraph"/>
                              <w:rPr>
                                <w:rFonts w:ascii="Times New Roman"/>
                                <w:sz w:val="10"/>
                              </w:rPr>
                            </w:pPr>
                          </w:p>
                          <w:p w14:paraId="75329A31" w14:textId="77777777" w:rsidR="00CC5A43" w:rsidRDefault="00CC5A43" w:rsidP="00260696">
                            <w:pPr>
                              <w:pStyle w:val="TableParagraph"/>
                              <w:spacing w:before="62"/>
                              <w:ind w:left="546" w:right="536"/>
                              <w:rPr>
                                <w:sz w:val="11"/>
                              </w:rPr>
                            </w:pPr>
                            <w:r>
                              <w:rPr>
                                <w:color w:val="1F487C"/>
                                <w:sz w:val="11"/>
                              </w:rPr>
                              <w:t>Transport from the hotel</w:t>
                            </w:r>
                          </w:p>
                        </w:tc>
                      </w:tr>
                      <w:tr w:rsidR="00CC5A43" w14:paraId="70F82130" w14:textId="77777777" w:rsidTr="00A65B35">
                        <w:trPr>
                          <w:trHeight w:val="858"/>
                        </w:trPr>
                        <w:tc>
                          <w:tcPr>
                            <w:tcW w:w="816" w:type="dxa"/>
                          </w:tcPr>
                          <w:p w14:paraId="39A0C022" w14:textId="77777777" w:rsidR="00CC5A43" w:rsidRDefault="00CC5A43">
                            <w:pPr>
                              <w:pStyle w:val="TableParagraph"/>
                              <w:rPr>
                                <w:rFonts w:ascii="Times New Roman"/>
                                <w:sz w:val="10"/>
                              </w:rPr>
                            </w:pPr>
                          </w:p>
                          <w:p w14:paraId="66F7A8AC" w14:textId="77777777" w:rsidR="00CC5A43" w:rsidRDefault="00CC5A43">
                            <w:pPr>
                              <w:pStyle w:val="TableParagraph"/>
                              <w:rPr>
                                <w:rFonts w:ascii="Times New Roman"/>
                                <w:sz w:val="10"/>
                              </w:rPr>
                            </w:pPr>
                          </w:p>
                          <w:p w14:paraId="460EC3E6" w14:textId="77777777" w:rsidR="00CC5A43" w:rsidRDefault="00CC5A43">
                            <w:pPr>
                              <w:pStyle w:val="TableParagraph"/>
                              <w:spacing w:before="3"/>
                              <w:rPr>
                                <w:rFonts w:ascii="Times New Roman"/>
                                <w:sz w:val="11"/>
                              </w:rPr>
                            </w:pPr>
                          </w:p>
                          <w:p w14:paraId="3F7E1A3C" w14:textId="77777777" w:rsidR="00CC5A43" w:rsidRDefault="00CC5A43">
                            <w:pPr>
                              <w:pStyle w:val="TableParagraph"/>
                              <w:ind w:left="108" w:right="97"/>
                              <w:jc w:val="center"/>
                              <w:rPr>
                                <w:sz w:val="11"/>
                              </w:rPr>
                            </w:pPr>
                            <w:r>
                              <w:rPr>
                                <w:color w:val="006FC0"/>
                                <w:sz w:val="11"/>
                              </w:rPr>
                              <w:t>9.00-10.45</w:t>
                            </w:r>
                          </w:p>
                        </w:tc>
                        <w:tc>
                          <w:tcPr>
                            <w:tcW w:w="1883" w:type="dxa"/>
                            <w:tcBorders>
                              <w:right w:val="nil"/>
                            </w:tcBorders>
                          </w:tcPr>
                          <w:p w14:paraId="63C134CE" w14:textId="77777777" w:rsidR="00CC5A43" w:rsidRDefault="00CC5A43">
                            <w:pPr>
                              <w:pStyle w:val="TableParagraph"/>
                              <w:rPr>
                                <w:rFonts w:ascii="Times New Roman"/>
                                <w:sz w:val="10"/>
                              </w:rPr>
                            </w:pPr>
                          </w:p>
                          <w:p w14:paraId="0613A7D8" w14:textId="77777777" w:rsidR="00CC5A43" w:rsidRDefault="00CC5A43">
                            <w:pPr>
                              <w:pStyle w:val="TableParagraph"/>
                              <w:rPr>
                                <w:rFonts w:ascii="Times New Roman"/>
                                <w:sz w:val="10"/>
                              </w:rPr>
                            </w:pPr>
                          </w:p>
                          <w:p w14:paraId="3B1AB740" w14:textId="77777777" w:rsidR="00CC5A43" w:rsidRPr="00690BD4" w:rsidRDefault="00CC5A43" w:rsidP="00690BD4">
                            <w:pPr>
                              <w:pStyle w:val="TableParagraph"/>
                              <w:spacing w:before="3"/>
                              <w:jc w:val="center"/>
                              <w:rPr>
                                <w:rFonts w:ascii="Times New Roman"/>
                                <w:sz w:val="11"/>
                              </w:rPr>
                            </w:pPr>
                          </w:p>
                          <w:p w14:paraId="0AF4EB6B" w14:textId="77777777" w:rsidR="00CC5A43" w:rsidRDefault="00CC5A43" w:rsidP="00690BD4">
                            <w:pPr>
                              <w:pStyle w:val="TableParagraph"/>
                              <w:spacing w:line="264" w:lineRule="auto"/>
                              <w:ind w:left="76" w:right="67" w:hanging="1"/>
                              <w:jc w:val="center"/>
                              <w:rPr>
                                <w:sz w:val="11"/>
                              </w:rPr>
                            </w:pPr>
                            <w:r w:rsidRPr="00690BD4">
                              <w:rPr>
                                <w:color w:val="006FC0"/>
                                <w:sz w:val="11"/>
                              </w:rPr>
                              <w:t>Discussion among the evaluation team and participants from different state administration (prosecutors, coll customs, police officers ...)</w:t>
                            </w:r>
                          </w:p>
                        </w:tc>
                      </w:tr>
                      <w:tr w:rsidR="00CC5A43" w14:paraId="556D2DE7" w14:textId="77777777" w:rsidTr="00A65B35">
                        <w:trPr>
                          <w:trHeight w:val="811"/>
                        </w:trPr>
                        <w:tc>
                          <w:tcPr>
                            <w:tcW w:w="816" w:type="dxa"/>
                          </w:tcPr>
                          <w:p w14:paraId="7A1E2CEA" w14:textId="77777777" w:rsidR="00CC5A43" w:rsidRDefault="00CC5A43">
                            <w:pPr>
                              <w:pStyle w:val="TableParagraph"/>
                              <w:rPr>
                                <w:rFonts w:ascii="Times New Roman"/>
                                <w:sz w:val="10"/>
                              </w:rPr>
                            </w:pPr>
                          </w:p>
                          <w:p w14:paraId="72ADFE39" w14:textId="77777777" w:rsidR="00CC5A43" w:rsidRDefault="00CC5A43">
                            <w:pPr>
                              <w:pStyle w:val="TableParagraph"/>
                              <w:rPr>
                                <w:rFonts w:ascii="Times New Roman"/>
                                <w:sz w:val="10"/>
                              </w:rPr>
                            </w:pPr>
                          </w:p>
                          <w:p w14:paraId="17FEBC3B" w14:textId="77777777" w:rsidR="00CC5A43" w:rsidRDefault="00CC5A43">
                            <w:pPr>
                              <w:pStyle w:val="TableParagraph"/>
                              <w:spacing w:before="2"/>
                              <w:rPr>
                                <w:rFonts w:ascii="Times New Roman"/>
                                <w:sz w:val="9"/>
                              </w:rPr>
                            </w:pPr>
                          </w:p>
                          <w:p w14:paraId="2287F016" w14:textId="77777777" w:rsidR="00CC5A43" w:rsidRDefault="00CC5A43">
                            <w:pPr>
                              <w:pStyle w:val="TableParagraph"/>
                              <w:ind w:left="108" w:right="94"/>
                              <w:jc w:val="center"/>
                              <w:rPr>
                                <w:sz w:val="11"/>
                              </w:rPr>
                            </w:pPr>
                            <w:r>
                              <w:rPr>
                                <w:color w:val="006FC0"/>
                                <w:sz w:val="11"/>
                              </w:rPr>
                              <w:t>10.45-11.15</w:t>
                            </w:r>
                          </w:p>
                        </w:tc>
                        <w:tc>
                          <w:tcPr>
                            <w:tcW w:w="1883" w:type="dxa"/>
                            <w:tcBorders>
                              <w:right w:val="nil"/>
                            </w:tcBorders>
                          </w:tcPr>
                          <w:p w14:paraId="54124EDD" w14:textId="77777777" w:rsidR="00CC5A43" w:rsidRPr="00690BD4" w:rsidRDefault="00CC5A43" w:rsidP="00690BD4">
                            <w:pPr>
                              <w:pStyle w:val="TableParagraph"/>
                              <w:spacing w:line="264" w:lineRule="auto"/>
                              <w:ind w:left="100" w:right="91"/>
                              <w:jc w:val="center"/>
                              <w:rPr>
                                <w:color w:val="006FC0"/>
                                <w:sz w:val="11"/>
                              </w:rPr>
                            </w:pPr>
                          </w:p>
                          <w:p w14:paraId="5D684A14" w14:textId="77777777" w:rsidR="00CC5A43" w:rsidRPr="00690BD4" w:rsidRDefault="00CC5A43" w:rsidP="00690BD4">
                            <w:pPr>
                              <w:pStyle w:val="TableParagraph"/>
                              <w:spacing w:before="2" w:line="264" w:lineRule="auto"/>
                              <w:ind w:left="100" w:right="91"/>
                              <w:jc w:val="center"/>
                              <w:rPr>
                                <w:color w:val="006FC0"/>
                                <w:sz w:val="11"/>
                              </w:rPr>
                            </w:pPr>
                          </w:p>
                          <w:p w14:paraId="04EEBA49" w14:textId="77777777" w:rsidR="00CC5A43" w:rsidRPr="00690BD4" w:rsidRDefault="00CC5A43" w:rsidP="00690BD4">
                            <w:pPr>
                              <w:pStyle w:val="TableParagraph"/>
                              <w:spacing w:line="264" w:lineRule="auto"/>
                              <w:ind w:left="100" w:right="91"/>
                              <w:jc w:val="center"/>
                              <w:rPr>
                                <w:color w:val="006FC0"/>
                                <w:sz w:val="11"/>
                              </w:rPr>
                            </w:pPr>
                            <w:r w:rsidRPr="00690BD4">
                              <w:rPr>
                                <w:color w:val="006FC0"/>
                                <w:sz w:val="11"/>
                              </w:rPr>
                              <w:t>The Supreme Court of the Slovak Republic - The judicial activity of courts in connection with the unauthorized waste management and case studies</w:t>
                            </w:r>
                          </w:p>
                        </w:tc>
                      </w:tr>
                      <w:tr w:rsidR="00CC5A43" w14:paraId="2CBEEFA2" w14:textId="77777777" w:rsidTr="00A65B35">
                        <w:trPr>
                          <w:trHeight w:val="997"/>
                        </w:trPr>
                        <w:tc>
                          <w:tcPr>
                            <w:tcW w:w="816" w:type="dxa"/>
                            <w:shd w:val="clear" w:color="auto" w:fill="FFFFCC"/>
                          </w:tcPr>
                          <w:p w14:paraId="5886D746" w14:textId="77777777" w:rsidR="00CC5A43" w:rsidRDefault="00CC5A43">
                            <w:pPr>
                              <w:pStyle w:val="TableParagraph"/>
                              <w:rPr>
                                <w:rFonts w:ascii="Times New Roman"/>
                                <w:sz w:val="10"/>
                              </w:rPr>
                            </w:pPr>
                          </w:p>
                          <w:p w14:paraId="47FD88E6" w14:textId="77777777" w:rsidR="00CC5A43" w:rsidRDefault="00CC5A43">
                            <w:pPr>
                              <w:pStyle w:val="TableParagraph"/>
                              <w:rPr>
                                <w:rFonts w:ascii="Times New Roman"/>
                                <w:sz w:val="10"/>
                              </w:rPr>
                            </w:pPr>
                          </w:p>
                          <w:p w14:paraId="6479ABAE" w14:textId="77777777" w:rsidR="00CC5A43" w:rsidRDefault="00CC5A43">
                            <w:pPr>
                              <w:pStyle w:val="TableParagraph"/>
                              <w:rPr>
                                <w:rFonts w:ascii="Times New Roman"/>
                                <w:sz w:val="10"/>
                              </w:rPr>
                            </w:pPr>
                          </w:p>
                          <w:p w14:paraId="2ABC2108" w14:textId="77777777" w:rsidR="00CC5A43" w:rsidRDefault="00CC5A43">
                            <w:pPr>
                              <w:pStyle w:val="TableParagraph"/>
                              <w:spacing w:before="84"/>
                              <w:ind w:left="108" w:right="97"/>
                              <w:jc w:val="center"/>
                              <w:rPr>
                                <w:sz w:val="11"/>
                              </w:rPr>
                            </w:pPr>
                            <w:r>
                              <w:rPr>
                                <w:color w:val="006FC0"/>
                                <w:sz w:val="11"/>
                              </w:rPr>
                              <w:t>11.15-12.00</w:t>
                            </w:r>
                          </w:p>
                        </w:tc>
                        <w:tc>
                          <w:tcPr>
                            <w:tcW w:w="1883" w:type="dxa"/>
                            <w:tcBorders>
                              <w:right w:val="nil"/>
                            </w:tcBorders>
                            <w:shd w:val="clear" w:color="auto" w:fill="FFFFCC"/>
                          </w:tcPr>
                          <w:p w14:paraId="0E4BFC30" w14:textId="77777777" w:rsidR="00CC5A43" w:rsidRPr="00116AB2" w:rsidRDefault="00CC5A43" w:rsidP="00116AB2">
                            <w:pPr>
                              <w:pStyle w:val="TableParagraph"/>
                              <w:spacing w:line="264" w:lineRule="auto"/>
                              <w:ind w:left="100" w:right="91"/>
                              <w:jc w:val="center"/>
                              <w:rPr>
                                <w:color w:val="006FC0"/>
                                <w:sz w:val="11"/>
                              </w:rPr>
                            </w:pPr>
                          </w:p>
                          <w:p w14:paraId="14166D78" w14:textId="77777777" w:rsidR="00CC5A43" w:rsidRPr="00116AB2" w:rsidRDefault="00CC5A43" w:rsidP="00116AB2">
                            <w:pPr>
                              <w:pStyle w:val="TableParagraph"/>
                              <w:spacing w:line="264" w:lineRule="auto"/>
                              <w:ind w:left="100" w:right="91"/>
                              <w:jc w:val="center"/>
                              <w:rPr>
                                <w:color w:val="006FC0"/>
                                <w:sz w:val="11"/>
                              </w:rPr>
                            </w:pPr>
                          </w:p>
                          <w:p w14:paraId="3B7258A1" w14:textId="77777777" w:rsidR="00CC5A43" w:rsidRPr="00116AB2" w:rsidRDefault="00CC5A43" w:rsidP="00116AB2">
                            <w:pPr>
                              <w:pStyle w:val="TableParagraph"/>
                              <w:spacing w:before="84" w:line="264" w:lineRule="auto"/>
                              <w:ind w:left="100" w:right="91"/>
                              <w:jc w:val="center"/>
                              <w:rPr>
                                <w:color w:val="006FC0"/>
                                <w:sz w:val="11"/>
                              </w:rPr>
                            </w:pPr>
                            <w:r w:rsidRPr="00116AB2">
                              <w:rPr>
                                <w:color w:val="006FC0"/>
                                <w:sz w:val="11"/>
                              </w:rPr>
                              <w:t>Ministry of Justice - The Court System in the Slovak Republic</w:t>
                            </w:r>
                          </w:p>
                        </w:tc>
                      </w:tr>
                      <w:tr w:rsidR="00CC5A43" w14:paraId="3615ECE4" w14:textId="77777777" w:rsidTr="00A65B35">
                        <w:trPr>
                          <w:trHeight w:val="777"/>
                        </w:trPr>
                        <w:tc>
                          <w:tcPr>
                            <w:tcW w:w="816" w:type="dxa"/>
                          </w:tcPr>
                          <w:p w14:paraId="33FBD6D8" w14:textId="77777777" w:rsidR="00CC5A43" w:rsidRDefault="00CC5A43">
                            <w:pPr>
                              <w:pStyle w:val="TableParagraph"/>
                              <w:rPr>
                                <w:rFonts w:ascii="Times New Roman"/>
                                <w:sz w:val="10"/>
                              </w:rPr>
                            </w:pPr>
                          </w:p>
                          <w:p w14:paraId="5F6DF0C3" w14:textId="77777777" w:rsidR="00CC5A43" w:rsidRDefault="00CC5A43">
                            <w:pPr>
                              <w:pStyle w:val="TableParagraph"/>
                              <w:rPr>
                                <w:rFonts w:ascii="Times New Roman"/>
                                <w:sz w:val="10"/>
                              </w:rPr>
                            </w:pPr>
                          </w:p>
                          <w:p w14:paraId="17BA4FF2" w14:textId="77777777" w:rsidR="00CC5A43" w:rsidRDefault="00CC5A43">
                            <w:pPr>
                              <w:pStyle w:val="TableParagraph"/>
                              <w:spacing w:before="88"/>
                              <w:ind w:left="108" w:right="97"/>
                              <w:jc w:val="center"/>
                              <w:rPr>
                                <w:sz w:val="11"/>
                              </w:rPr>
                            </w:pPr>
                            <w:r>
                              <w:rPr>
                                <w:color w:val="006FC0"/>
                                <w:sz w:val="11"/>
                              </w:rPr>
                              <w:t>12.20-12.40</w:t>
                            </w:r>
                          </w:p>
                        </w:tc>
                        <w:tc>
                          <w:tcPr>
                            <w:tcW w:w="1883" w:type="dxa"/>
                            <w:tcBorders>
                              <w:right w:val="nil"/>
                            </w:tcBorders>
                          </w:tcPr>
                          <w:p w14:paraId="6199A7FE" w14:textId="77777777" w:rsidR="00CC5A43" w:rsidRDefault="00CC5A43">
                            <w:pPr>
                              <w:pStyle w:val="TableParagraph"/>
                              <w:rPr>
                                <w:rFonts w:ascii="Times New Roman"/>
                                <w:sz w:val="10"/>
                              </w:rPr>
                            </w:pPr>
                          </w:p>
                          <w:p w14:paraId="5ECE9423" w14:textId="77777777" w:rsidR="00CC5A43" w:rsidRDefault="00CC5A43">
                            <w:pPr>
                              <w:pStyle w:val="TableParagraph"/>
                              <w:spacing w:before="88"/>
                              <w:ind w:left="546" w:right="538"/>
                              <w:jc w:val="center"/>
                              <w:rPr>
                                <w:sz w:val="11"/>
                              </w:rPr>
                            </w:pPr>
                            <w:r>
                              <w:rPr>
                                <w:color w:val="006FC0"/>
                                <w:sz w:val="11"/>
                              </w:rPr>
                              <w:t>Closing ceremony and evaluation</w:t>
                            </w:r>
                          </w:p>
                        </w:tc>
                      </w:tr>
                      <w:tr w:rsidR="00CC5A43" w14:paraId="1E9CDE5E" w14:textId="77777777" w:rsidTr="00A65B35">
                        <w:trPr>
                          <w:trHeight w:val="458"/>
                        </w:trPr>
                        <w:tc>
                          <w:tcPr>
                            <w:tcW w:w="816" w:type="dxa"/>
                            <w:shd w:val="clear" w:color="auto" w:fill="FFFFCC"/>
                          </w:tcPr>
                          <w:p w14:paraId="022DA912" w14:textId="77777777" w:rsidR="00CC5A43" w:rsidRDefault="00CC5A43">
                            <w:pPr>
                              <w:pStyle w:val="TableParagraph"/>
                              <w:spacing w:before="8"/>
                              <w:rPr>
                                <w:rFonts w:ascii="Times New Roman"/>
                                <w:sz w:val="13"/>
                              </w:rPr>
                            </w:pPr>
                          </w:p>
                          <w:p w14:paraId="2CBBBA88" w14:textId="77777777" w:rsidR="00CC5A43" w:rsidRDefault="00CC5A43">
                            <w:pPr>
                              <w:pStyle w:val="TableParagraph"/>
                              <w:ind w:left="108" w:right="94"/>
                              <w:jc w:val="center"/>
                              <w:rPr>
                                <w:sz w:val="11"/>
                              </w:rPr>
                            </w:pPr>
                            <w:r>
                              <w:rPr>
                                <w:color w:val="006FC0"/>
                                <w:sz w:val="11"/>
                              </w:rPr>
                              <w:t>12.45</w:t>
                            </w:r>
                          </w:p>
                        </w:tc>
                        <w:tc>
                          <w:tcPr>
                            <w:tcW w:w="1883" w:type="dxa"/>
                            <w:tcBorders>
                              <w:right w:val="nil"/>
                            </w:tcBorders>
                            <w:shd w:val="clear" w:color="auto" w:fill="FFFFCC"/>
                          </w:tcPr>
                          <w:p w14:paraId="38EFC694" w14:textId="77777777" w:rsidR="00CC5A43" w:rsidRDefault="00CC5A43">
                            <w:pPr>
                              <w:pStyle w:val="TableParagraph"/>
                              <w:spacing w:before="8"/>
                              <w:rPr>
                                <w:rFonts w:ascii="Times New Roman"/>
                                <w:sz w:val="13"/>
                              </w:rPr>
                            </w:pPr>
                          </w:p>
                          <w:p w14:paraId="61A1FE12" w14:textId="77777777" w:rsidR="00CC5A43" w:rsidRDefault="00CC5A43">
                            <w:pPr>
                              <w:pStyle w:val="TableParagraph"/>
                              <w:ind w:left="546" w:right="537"/>
                              <w:jc w:val="center"/>
                              <w:rPr>
                                <w:sz w:val="11"/>
                              </w:rPr>
                            </w:pPr>
                            <w:r>
                              <w:rPr>
                                <w:color w:val="006FC0"/>
                                <w:sz w:val="11"/>
                              </w:rPr>
                              <w:t>Departure to the Vienna Airport</w:t>
                            </w:r>
                          </w:p>
                        </w:tc>
                      </w:tr>
                      <w:tr w:rsidR="00CC5A43" w14:paraId="6DA8868A" w14:textId="77777777" w:rsidTr="00A65B35">
                        <w:trPr>
                          <w:trHeight w:val="5184"/>
                        </w:trPr>
                        <w:tc>
                          <w:tcPr>
                            <w:tcW w:w="2699" w:type="dxa"/>
                            <w:gridSpan w:val="2"/>
                          </w:tcPr>
                          <w:p w14:paraId="030B9039" w14:textId="77777777" w:rsidR="00CC5A43" w:rsidRDefault="00CC5A43">
                            <w:pPr>
                              <w:pStyle w:val="TableParagraph"/>
                              <w:rPr>
                                <w:rFonts w:ascii="Times New Roman"/>
                                <w:sz w:val="10"/>
                              </w:rPr>
                            </w:pPr>
                          </w:p>
                        </w:tc>
                      </w:tr>
                    </w:tbl>
                    <w:p w14:paraId="753E3FF0" w14:textId="77777777" w:rsidR="00CC5A43" w:rsidRDefault="00CC5A43" w:rsidP="00CC5A43">
                      <w:pPr>
                        <w:pStyle w:val="Zkladntext"/>
                      </w:pPr>
                    </w:p>
                  </w:txbxContent>
                </v:textbox>
                <w10:anchorlock/>
              </v:shape>
            </w:pict>
          </mc:Fallback>
        </mc:AlternateContent>
      </w:r>
    </w:p>
    <w:p w14:paraId="541840B3" w14:textId="77777777" w:rsidR="00745D3B" w:rsidRPr="009E2D83" w:rsidRDefault="00745D3B" w:rsidP="00745D3B">
      <w:pPr>
        <w:pStyle w:val="Nadpis1"/>
        <w:numPr>
          <w:ilvl w:val="0"/>
          <w:numId w:val="0"/>
        </w:numPr>
        <w:spacing w:before="0" w:after="0" w:line="360" w:lineRule="auto"/>
        <w:rPr>
          <w:lang w:val="en-GB"/>
        </w:rPr>
      </w:pPr>
      <w:bookmarkStart w:id="183" w:name="_Toc513213819"/>
      <w:bookmarkStart w:id="184" w:name="_Toc519864764"/>
      <w:bookmarkStart w:id="185" w:name="_Toc522028026"/>
      <w:r w:rsidRPr="009E2D83">
        <w:rPr>
          <w:lang w:val="en-GB"/>
        </w:rPr>
        <w:lastRenderedPageBreak/>
        <w:t>PRÍLOHA B: Persons interviewed/met</w:t>
      </w:r>
      <w:bookmarkEnd w:id="183"/>
      <w:bookmarkEnd w:id="184"/>
      <w:bookmarkEnd w:id="185"/>
    </w:p>
    <w:p w14:paraId="107E86F3" w14:textId="77777777" w:rsidR="00092A79" w:rsidRPr="009E2D83" w:rsidRDefault="00092A79" w:rsidP="00092A79">
      <w:pPr>
        <w:spacing w:before="0" w:after="0"/>
        <w:rPr>
          <w:b/>
          <w:lang w:val="en-GB"/>
        </w:rPr>
      </w:pPr>
    </w:p>
    <w:p w14:paraId="610BDF75" w14:textId="77777777" w:rsidR="00092A79" w:rsidRPr="009E2D83" w:rsidRDefault="00092A79" w:rsidP="00092A79">
      <w:pPr>
        <w:spacing w:before="0" w:after="0"/>
        <w:rPr>
          <w:b/>
          <w:lang w:val="en-GB"/>
        </w:rPr>
      </w:pPr>
      <w:r w:rsidRPr="009E2D83">
        <w:rPr>
          <w:b/>
          <w:lang w:val="en-GB"/>
        </w:rPr>
        <w:t>Meetings on 23 January 2018</w:t>
      </w:r>
    </w:p>
    <w:p w14:paraId="1F887AC6" w14:textId="77777777" w:rsidR="00092A79" w:rsidRPr="009E2D83" w:rsidRDefault="00092A79" w:rsidP="00092A79">
      <w:pPr>
        <w:tabs>
          <w:tab w:val="left" w:pos="840"/>
        </w:tabs>
        <w:spacing w:before="0" w:after="0"/>
        <w:rPr>
          <w:i/>
          <w:lang w:val="en-GB"/>
        </w:rPr>
      </w:pPr>
      <w:r w:rsidRPr="009E2D83">
        <w:rPr>
          <w:i/>
          <w:lang w:val="en-GB"/>
        </w:rPr>
        <w:t>Venue:</w:t>
      </w:r>
      <w:r w:rsidRPr="009E2D83">
        <w:rPr>
          <w:i/>
          <w:lang w:val="en-GB"/>
        </w:rPr>
        <w:tab/>
        <w:t>The Police Headquarters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616"/>
        <w:gridCol w:w="4104"/>
      </w:tblGrid>
      <w:tr w:rsidR="00092A79" w:rsidRPr="009E2D83" w14:paraId="59CD904F" w14:textId="77777777" w:rsidTr="0050266F">
        <w:tc>
          <w:tcPr>
            <w:tcW w:w="4616" w:type="dxa"/>
            <w:shd w:val="clear" w:color="auto" w:fill="E6E6E6"/>
          </w:tcPr>
          <w:p w14:paraId="51DACDA7" w14:textId="77777777" w:rsidR="00092A79" w:rsidRPr="009E2D83" w:rsidRDefault="00092A79" w:rsidP="0050266F">
            <w:pPr>
              <w:widowControl w:val="0"/>
              <w:spacing w:before="0" w:after="0"/>
              <w:rPr>
                <w:b/>
                <w:lang w:val="en-GB"/>
              </w:rPr>
            </w:pPr>
            <w:r w:rsidRPr="009E2D83">
              <w:rPr>
                <w:b/>
                <w:lang w:val="en-GB"/>
              </w:rPr>
              <w:t>Person interviewed/met</w:t>
            </w:r>
          </w:p>
        </w:tc>
        <w:tc>
          <w:tcPr>
            <w:tcW w:w="4104" w:type="dxa"/>
            <w:shd w:val="clear" w:color="auto" w:fill="E6E6E6"/>
          </w:tcPr>
          <w:p w14:paraId="521063B2" w14:textId="77777777" w:rsidR="00092A79" w:rsidRPr="009E2D83" w:rsidRDefault="00092A79" w:rsidP="0050266F">
            <w:pPr>
              <w:widowControl w:val="0"/>
              <w:spacing w:before="0" w:after="0"/>
              <w:rPr>
                <w:b/>
                <w:lang w:val="en-GB"/>
              </w:rPr>
            </w:pPr>
            <w:r w:rsidRPr="009E2D83">
              <w:rPr>
                <w:b/>
                <w:lang w:val="en-GB"/>
              </w:rPr>
              <w:t>Organisation represented</w:t>
            </w:r>
          </w:p>
        </w:tc>
      </w:tr>
      <w:tr w:rsidR="00092A79" w:rsidRPr="009E2D83" w14:paraId="5A631A03" w14:textId="77777777" w:rsidTr="0050266F">
        <w:trPr>
          <w:trHeight w:val="549"/>
        </w:trPr>
        <w:tc>
          <w:tcPr>
            <w:tcW w:w="4616" w:type="dxa"/>
          </w:tcPr>
          <w:p w14:paraId="3E260F13" w14:textId="77777777" w:rsidR="00092A79" w:rsidRPr="009E2D83" w:rsidRDefault="00092A79" w:rsidP="0050266F">
            <w:pPr>
              <w:pStyle w:val="Odsekzoznamu"/>
              <w:spacing w:after="0" w:line="360" w:lineRule="auto"/>
              <w:ind w:left="0"/>
              <w:rPr>
                <w:lang w:val="en-GB"/>
              </w:rPr>
            </w:pPr>
            <w:r w:rsidRPr="009E2D83">
              <w:rPr>
                <w:color w:val="000000" w:themeColor="text1"/>
                <w:lang w:val="en-GB"/>
              </w:rPr>
              <w:t xml:space="preserve">Jaroslav MÁLIK </w:t>
            </w:r>
          </w:p>
        </w:tc>
        <w:tc>
          <w:tcPr>
            <w:tcW w:w="4104" w:type="dxa"/>
          </w:tcPr>
          <w:p w14:paraId="551D26B7" w14:textId="77777777" w:rsidR="00092A79" w:rsidRPr="009E2D83" w:rsidRDefault="00092A79" w:rsidP="0050266F">
            <w:pPr>
              <w:widowControl w:val="0"/>
              <w:spacing w:before="0" w:after="0"/>
              <w:rPr>
                <w:lang w:val="en-GB"/>
              </w:rPr>
            </w:pPr>
            <w:r w:rsidRPr="009E2D83">
              <w:rPr>
                <w:color w:val="000000" w:themeColor="text1"/>
                <w:lang w:val="en-GB"/>
              </w:rPr>
              <w:t>Ministry of Interior</w:t>
            </w:r>
          </w:p>
        </w:tc>
      </w:tr>
      <w:tr w:rsidR="00092A79" w:rsidRPr="009E2D83" w14:paraId="143A809D" w14:textId="77777777" w:rsidTr="0050266F">
        <w:trPr>
          <w:trHeight w:val="549"/>
        </w:trPr>
        <w:tc>
          <w:tcPr>
            <w:tcW w:w="4616" w:type="dxa"/>
          </w:tcPr>
          <w:p w14:paraId="26E9D5A2" w14:textId="77777777" w:rsidR="00092A79" w:rsidRPr="009E2D83" w:rsidRDefault="00092A79" w:rsidP="0050266F">
            <w:pPr>
              <w:pStyle w:val="Odsekzoznamu"/>
              <w:spacing w:after="0" w:line="360" w:lineRule="auto"/>
              <w:ind w:left="0"/>
              <w:rPr>
                <w:color w:val="000000" w:themeColor="text1"/>
                <w:lang w:val="en-GB"/>
              </w:rPr>
            </w:pPr>
            <w:r w:rsidRPr="009E2D83">
              <w:rPr>
                <w:color w:val="000000" w:themeColor="text1"/>
                <w:lang w:val="en-GB"/>
              </w:rPr>
              <w:t xml:space="preserve">Anna JARABÁ  </w:t>
            </w:r>
          </w:p>
        </w:tc>
        <w:tc>
          <w:tcPr>
            <w:tcW w:w="4104" w:type="dxa"/>
          </w:tcPr>
          <w:p w14:paraId="73B57AF2" w14:textId="77777777" w:rsidR="00092A79" w:rsidRPr="009E2D83" w:rsidRDefault="00092A79" w:rsidP="0050266F">
            <w:pPr>
              <w:widowControl w:val="0"/>
              <w:spacing w:before="0" w:after="0"/>
              <w:rPr>
                <w:lang w:val="en-GB"/>
              </w:rPr>
            </w:pPr>
            <w:r w:rsidRPr="009E2D83">
              <w:rPr>
                <w:color w:val="000000" w:themeColor="text1"/>
                <w:lang w:val="en-GB"/>
              </w:rPr>
              <w:t>Ministry of Interior</w:t>
            </w:r>
          </w:p>
        </w:tc>
      </w:tr>
      <w:tr w:rsidR="00092A79" w:rsidRPr="009E2D83" w14:paraId="6AFD7C5C" w14:textId="77777777" w:rsidTr="0050266F">
        <w:trPr>
          <w:trHeight w:val="394"/>
        </w:trPr>
        <w:tc>
          <w:tcPr>
            <w:tcW w:w="4616" w:type="dxa"/>
          </w:tcPr>
          <w:p w14:paraId="2364D3B0" w14:textId="77777777" w:rsidR="00092A79" w:rsidRPr="009E2D83" w:rsidRDefault="00092A79" w:rsidP="0050266F">
            <w:pPr>
              <w:pStyle w:val="Odsekzoznamu"/>
              <w:spacing w:after="0" w:line="360" w:lineRule="auto"/>
              <w:ind w:left="0"/>
              <w:contextualSpacing w:val="0"/>
              <w:rPr>
                <w:color w:val="000000" w:themeColor="text1"/>
                <w:lang w:val="en-GB"/>
              </w:rPr>
            </w:pPr>
            <w:r w:rsidRPr="009E2D83">
              <w:rPr>
                <w:color w:val="000000" w:themeColor="text1"/>
                <w:lang w:val="en-GB"/>
              </w:rPr>
              <w:t xml:space="preserve">Miloš ŠOBAT </w:t>
            </w:r>
          </w:p>
          <w:p w14:paraId="6E19D9CE" w14:textId="77777777" w:rsidR="00092A79" w:rsidRPr="009E2D83" w:rsidRDefault="00092A79" w:rsidP="0050266F">
            <w:pPr>
              <w:pStyle w:val="Odsekzoznamu"/>
              <w:spacing w:after="0" w:line="360" w:lineRule="auto"/>
              <w:ind w:left="0"/>
              <w:rPr>
                <w:color w:val="000000" w:themeColor="text1"/>
                <w:lang w:val="en-GB"/>
              </w:rPr>
            </w:pPr>
          </w:p>
        </w:tc>
        <w:tc>
          <w:tcPr>
            <w:tcW w:w="4104" w:type="dxa"/>
          </w:tcPr>
          <w:p w14:paraId="70C5AFFD" w14:textId="77777777" w:rsidR="00092A79" w:rsidRPr="009E2D83" w:rsidRDefault="00092A79" w:rsidP="0050266F">
            <w:pPr>
              <w:widowControl w:val="0"/>
              <w:spacing w:before="0" w:after="0"/>
              <w:rPr>
                <w:lang w:val="en-GB"/>
              </w:rPr>
            </w:pPr>
            <w:r w:rsidRPr="009E2D83">
              <w:rPr>
                <w:color w:val="000000" w:themeColor="text1"/>
                <w:lang w:val="en-GB"/>
              </w:rPr>
              <w:t>Ministry of Interior</w:t>
            </w:r>
          </w:p>
        </w:tc>
      </w:tr>
      <w:tr w:rsidR="00092A79" w:rsidRPr="009E2D83" w14:paraId="3F147CE7" w14:textId="77777777" w:rsidTr="0050266F">
        <w:trPr>
          <w:trHeight w:val="322"/>
        </w:trPr>
        <w:tc>
          <w:tcPr>
            <w:tcW w:w="4616" w:type="dxa"/>
          </w:tcPr>
          <w:p w14:paraId="1998D494" w14:textId="77777777" w:rsidR="00092A79" w:rsidRPr="009E2D83" w:rsidRDefault="00092A79" w:rsidP="0050266F">
            <w:pPr>
              <w:pStyle w:val="Odsekzoznamu"/>
              <w:spacing w:after="0" w:line="360" w:lineRule="auto"/>
              <w:ind w:left="0"/>
              <w:rPr>
                <w:color w:val="000000" w:themeColor="text1"/>
                <w:lang w:val="en-GB"/>
              </w:rPr>
            </w:pPr>
            <w:r w:rsidRPr="009E2D83">
              <w:rPr>
                <w:color w:val="000000" w:themeColor="text1"/>
                <w:lang w:val="en-GB"/>
              </w:rPr>
              <w:t>Ondrej KOPOREC</w:t>
            </w:r>
          </w:p>
        </w:tc>
        <w:tc>
          <w:tcPr>
            <w:tcW w:w="4104" w:type="dxa"/>
          </w:tcPr>
          <w:p w14:paraId="171FEEAF" w14:textId="77777777" w:rsidR="00092A79" w:rsidRPr="009E2D83" w:rsidRDefault="00092A79" w:rsidP="0050266F">
            <w:pPr>
              <w:widowControl w:val="0"/>
              <w:spacing w:before="0" w:after="0"/>
              <w:rPr>
                <w:lang w:val="en-GB"/>
              </w:rPr>
            </w:pPr>
            <w:r w:rsidRPr="009E2D83">
              <w:rPr>
                <w:color w:val="000000" w:themeColor="text1"/>
                <w:lang w:val="en-GB"/>
              </w:rPr>
              <w:t>Ministry of Interior</w:t>
            </w:r>
          </w:p>
        </w:tc>
      </w:tr>
      <w:tr w:rsidR="00092A79" w:rsidRPr="009E2D83" w14:paraId="62B5A59D" w14:textId="77777777" w:rsidTr="0050266F">
        <w:trPr>
          <w:trHeight w:val="415"/>
        </w:trPr>
        <w:tc>
          <w:tcPr>
            <w:tcW w:w="4616" w:type="dxa"/>
          </w:tcPr>
          <w:p w14:paraId="10086EC8" w14:textId="77777777" w:rsidR="00092A79" w:rsidRPr="009E2D83" w:rsidRDefault="00092A79" w:rsidP="0050266F">
            <w:pPr>
              <w:pStyle w:val="Odsekzoznamu"/>
              <w:spacing w:after="0" w:line="360" w:lineRule="auto"/>
              <w:ind w:left="0"/>
              <w:contextualSpacing w:val="0"/>
              <w:rPr>
                <w:color w:val="000000" w:themeColor="text1"/>
                <w:lang w:val="en-GB"/>
              </w:rPr>
            </w:pPr>
            <w:r w:rsidRPr="009E2D83">
              <w:rPr>
                <w:color w:val="000000" w:themeColor="text1"/>
                <w:lang w:val="en-GB"/>
              </w:rPr>
              <w:t xml:space="preserve">Mário KERN </w:t>
            </w:r>
          </w:p>
          <w:p w14:paraId="2E8E9F5C" w14:textId="77777777" w:rsidR="00092A79" w:rsidRPr="009E2D83" w:rsidRDefault="00092A79" w:rsidP="0050266F">
            <w:pPr>
              <w:pStyle w:val="Odsekzoznamu"/>
              <w:spacing w:after="0" w:line="360" w:lineRule="auto"/>
              <w:ind w:left="0"/>
              <w:rPr>
                <w:color w:val="000000" w:themeColor="text1"/>
                <w:lang w:val="en-GB"/>
              </w:rPr>
            </w:pPr>
          </w:p>
        </w:tc>
        <w:tc>
          <w:tcPr>
            <w:tcW w:w="4104" w:type="dxa"/>
          </w:tcPr>
          <w:p w14:paraId="308468CF" w14:textId="77777777" w:rsidR="00092A79" w:rsidRPr="009E2D83" w:rsidRDefault="00092A79" w:rsidP="0050266F">
            <w:pPr>
              <w:widowControl w:val="0"/>
              <w:spacing w:before="0" w:after="0"/>
              <w:rPr>
                <w:lang w:val="en-GB"/>
              </w:rPr>
            </w:pPr>
            <w:r w:rsidRPr="009E2D83">
              <w:rPr>
                <w:color w:val="000000" w:themeColor="text1"/>
                <w:lang w:val="en-GB"/>
              </w:rPr>
              <w:t>Ministry of Interior</w:t>
            </w:r>
          </w:p>
        </w:tc>
      </w:tr>
      <w:tr w:rsidR="00092A79" w:rsidRPr="009E2D83" w14:paraId="14CD5B19" w14:textId="77777777" w:rsidTr="0050266F">
        <w:trPr>
          <w:trHeight w:val="446"/>
        </w:trPr>
        <w:tc>
          <w:tcPr>
            <w:tcW w:w="4616" w:type="dxa"/>
          </w:tcPr>
          <w:p w14:paraId="6D9F5EC2" w14:textId="77777777" w:rsidR="00092A79" w:rsidRPr="009E2D83" w:rsidRDefault="00092A79" w:rsidP="0050266F">
            <w:pPr>
              <w:widowControl w:val="0"/>
              <w:spacing w:before="0" w:after="0"/>
              <w:rPr>
                <w:color w:val="000000" w:themeColor="text1"/>
                <w:lang w:val="en-GB"/>
              </w:rPr>
            </w:pPr>
            <w:r w:rsidRPr="009E2D83">
              <w:rPr>
                <w:color w:val="000000" w:themeColor="text1"/>
                <w:lang w:val="en-GB"/>
              </w:rPr>
              <w:t xml:space="preserve">Miloš KOSÍR </w:t>
            </w:r>
          </w:p>
        </w:tc>
        <w:tc>
          <w:tcPr>
            <w:tcW w:w="4104" w:type="dxa"/>
          </w:tcPr>
          <w:p w14:paraId="160339CE" w14:textId="77777777" w:rsidR="00092A79" w:rsidRPr="009E2D83" w:rsidRDefault="00092A79" w:rsidP="0050266F">
            <w:pPr>
              <w:widowControl w:val="0"/>
              <w:spacing w:before="0" w:after="0"/>
              <w:rPr>
                <w:lang w:val="en-GB"/>
              </w:rPr>
            </w:pPr>
            <w:r w:rsidRPr="009E2D83">
              <w:rPr>
                <w:color w:val="000000" w:themeColor="text1"/>
                <w:lang w:val="en-GB"/>
              </w:rPr>
              <w:t>Ministry of Interior</w:t>
            </w:r>
          </w:p>
        </w:tc>
      </w:tr>
      <w:tr w:rsidR="00092A79" w:rsidRPr="009E2D83" w14:paraId="1B7AD06D" w14:textId="77777777" w:rsidTr="0050266F">
        <w:tc>
          <w:tcPr>
            <w:tcW w:w="4616" w:type="dxa"/>
          </w:tcPr>
          <w:p w14:paraId="252C7798" w14:textId="77777777" w:rsidR="00092A79" w:rsidRPr="009E2D83" w:rsidRDefault="00092A79" w:rsidP="0050266F">
            <w:pPr>
              <w:pStyle w:val="Odsekzoznamu"/>
              <w:spacing w:after="0" w:line="360" w:lineRule="auto"/>
              <w:ind w:left="0"/>
              <w:contextualSpacing w:val="0"/>
              <w:rPr>
                <w:color w:val="000000" w:themeColor="text1"/>
                <w:lang w:val="en-GB"/>
              </w:rPr>
            </w:pPr>
            <w:r w:rsidRPr="009E2D83">
              <w:rPr>
                <w:color w:val="000000" w:themeColor="text1"/>
                <w:lang w:val="en-GB"/>
              </w:rPr>
              <w:t xml:space="preserve">Branislav BOHÁČIK </w:t>
            </w:r>
          </w:p>
          <w:p w14:paraId="35F4CDD3" w14:textId="77777777" w:rsidR="00092A79" w:rsidRPr="009E2D83" w:rsidRDefault="00092A79" w:rsidP="0050266F">
            <w:pPr>
              <w:widowControl w:val="0"/>
              <w:spacing w:before="0" w:after="0"/>
              <w:rPr>
                <w:color w:val="000000" w:themeColor="text1"/>
                <w:lang w:val="en-GB"/>
              </w:rPr>
            </w:pPr>
          </w:p>
        </w:tc>
        <w:tc>
          <w:tcPr>
            <w:tcW w:w="4104" w:type="dxa"/>
          </w:tcPr>
          <w:p w14:paraId="0B88D5B2" w14:textId="77777777" w:rsidR="00092A79" w:rsidRPr="009E2D83" w:rsidRDefault="00092A79" w:rsidP="0050266F">
            <w:pPr>
              <w:widowControl w:val="0"/>
              <w:spacing w:before="0" w:after="0"/>
              <w:rPr>
                <w:lang w:val="en-GB"/>
              </w:rPr>
            </w:pPr>
            <w:r w:rsidRPr="009E2D83">
              <w:rPr>
                <w:color w:val="000000" w:themeColor="text1"/>
                <w:lang w:val="en-GB"/>
              </w:rPr>
              <w:t>General Prosecutor´s Office</w:t>
            </w:r>
          </w:p>
        </w:tc>
      </w:tr>
    </w:tbl>
    <w:p w14:paraId="519AB95E" w14:textId="77777777" w:rsidR="00092A79" w:rsidRPr="009E2D83" w:rsidRDefault="00092A79" w:rsidP="00092A79">
      <w:pPr>
        <w:spacing w:before="0" w:after="0"/>
        <w:rPr>
          <w:lang w:val="en-GB"/>
        </w:rPr>
      </w:pPr>
    </w:p>
    <w:p w14:paraId="37C627D6" w14:textId="77777777" w:rsidR="00092A79" w:rsidRPr="009E2D83" w:rsidRDefault="00092A79" w:rsidP="00092A79">
      <w:pPr>
        <w:tabs>
          <w:tab w:val="left" w:pos="840"/>
        </w:tabs>
        <w:spacing w:before="0" w:after="0"/>
        <w:rPr>
          <w:i/>
          <w:lang w:val="en-GB"/>
        </w:rPr>
      </w:pPr>
      <w:r w:rsidRPr="009E2D83">
        <w:rPr>
          <w:i/>
          <w:lang w:val="en-GB"/>
        </w:rPr>
        <w:t>Venue: The Police Headquarters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616"/>
        <w:gridCol w:w="4104"/>
      </w:tblGrid>
      <w:tr w:rsidR="00092A79" w:rsidRPr="009E2D83" w14:paraId="0FCC8440" w14:textId="77777777" w:rsidTr="0050266F">
        <w:tc>
          <w:tcPr>
            <w:tcW w:w="4616" w:type="dxa"/>
            <w:shd w:val="clear" w:color="auto" w:fill="E6E6E6"/>
          </w:tcPr>
          <w:p w14:paraId="47F30AAB" w14:textId="77777777" w:rsidR="00092A79" w:rsidRPr="009E2D83" w:rsidRDefault="00092A79" w:rsidP="0050266F">
            <w:pPr>
              <w:widowControl w:val="0"/>
              <w:spacing w:before="0" w:after="0"/>
              <w:rPr>
                <w:b/>
                <w:lang w:val="en-GB"/>
              </w:rPr>
            </w:pPr>
            <w:r w:rsidRPr="009E2D83">
              <w:rPr>
                <w:b/>
                <w:lang w:val="en-GB"/>
              </w:rPr>
              <w:t>Person interviewed/met</w:t>
            </w:r>
          </w:p>
        </w:tc>
        <w:tc>
          <w:tcPr>
            <w:tcW w:w="4104" w:type="dxa"/>
            <w:shd w:val="clear" w:color="auto" w:fill="E6E6E6"/>
          </w:tcPr>
          <w:p w14:paraId="51ED185D" w14:textId="77777777" w:rsidR="00092A79" w:rsidRPr="009E2D83" w:rsidRDefault="00092A79" w:rsidP="0050266F">
            <w:pPr>
              <w:widowControl w:val="0"/>
              <w:spacing w:before="0" w:after="0"/>
              <w:rPr>
                <w:b/>
                <w:lang w:val="en-GB"/>
              </w:rPr>
            </w:pPr>
            <w:r w:rsidRPr="009E2D83">
              <w:rPr>
                <w:b/>
                <w:lang w:val="en-GB"/>
              </w:rPr>
              <w:t>Organisation represented</w:t>
            </w:r>
          </w:p>
        </w:tc>
      </w:tr>
      <w:tr w:rsidR="00092A79" w:rsidRPr="009E2D83" w14:paraId="3A6EF43D" w14:textId="77777777" w:rsidTr="0050266F">
        <w:trPr>
          <w:trHeight w:val="560"/>
        </w:trPr>
        <w:tc>
          <w:tcPr>
            <w:tcW w:w="4616" w:type="dxa"/>
          </w:tcPr>
          <w:p w14:paraId="33FA4446" w14:textId="77777777" w:rsidR="00092A79" w:rsidRPr="009E2D83" w:rsidRDefault="00092A79" w:rsidP="0050266F">
            <w:pPr>
              <w:pStyle w:val="Odsekzoznamu"/>
              <w:spacing w:after="0" w:line="360" w:lineRule="auto"/>
              <w:ind w:left="0"/>
              <w:contextualSpacing w:val="0"/>
              <w:rPr>
                <w:color w:val="000000" w:themeColor="text1"/>
                <w:lang w:val="en-GB"/>
              </w:rPr>
            </w:pPr>
            <w:r w:rsidRPr="009E2D83">
              <w:rPr>
                <w:color w:val="000000" w:themeColor="text1"/>
                <w:lang w:val="en-GB"/>
              </w:rPr>
              <w:t xml:space="preserve">Anna JARABÁ  </w:t>
            </w:r>
          </w:p>
          <w:p w14:paraId="2319EDAD" w14:textId="77777777" w:rsidR="00092A79" w:rsidRPr="009E2D83" w:rsidRDefault="00092A79" w:rsidP="0050266F">
            <w:pPr>
              <w:pStyle w:val="Odsekzoznamu"/>
              <w:spacing w:after="0" w:line="360" w:lineRule="auto"/>
              <w:ind w:left="0"/>
              <w:contextualSpacing w:val="0"/>
              <w:rPr>
                <w:lang w:val="en-GB"/>
              </w:rPr>
            </w:pPr>
          </w:p>
        </w:tc>
        <w:tc>
          <w:tcPr>
            <w:tcW w:w="4104" w:type="dxa"/>
          </w:tcPr>
          <w:p w14:paraId="34BFBAD3" w14:textId="77777777" w:rsidR="00092A79" w:rsidRPr="009E2D83" w:rsidRDefault="00092A79" w:rsidP="0050266F">
            <w:pPr>
              <w:widowControl w:val="0"/>
              <w:spacing w:before="0" w:after="0"/>
              <w:rPr>
                <w:lang w:val="en-GB"/>
              </w:rPr>
            </w:pPr>
            <w:r w:rsidRPr="009E2D83">
              <w:rPr>
                <w:color w:val="000000" w:themeColor="text1"/>
                <w:lang w:val="en-GB"/>
              </w:rPr>
              <w:t>Ministry of Interior,</w:t>
            </w:r>
          </w:p>
        </w:tc>
      </w:tr>
      <w:tr w:rsidR="00092A79" w:rsidRPr="009E2D83" w14:paraId="305AB4F9" w14:textId="77777777" w:rsidTr="0050266F">
        <w:trPr>
          <w:trHeight w:val="560"/>
        </w:trPr>
        <w:tc>
          <w:tcPr>
            <w:tcW w:w="4616" w:type="dxa"/>
          </w:tcPr>
          <w:p w14:paraId="4D9C9BDB" w14:textId="77777777" w:rsidR="00092A79" w:rsidRPr="009E2D83" w:rsidRDefault="00092A79" w:rsidP="0050266F">
            <w:pPr>
              <w:pStyle w:val="Odsekzoznamu"/>
              <w:spacing w:after="0" w:line="360" w:lineRule="auto"/>
              <w:ind w:left="0"/>
              <w:contextualSpacing w:val="0"/>
              <w:rPr>
                <w:color w:val="000000" w:themeColor="text1"/>
                <w:lang w:val="en-GB"/>
              </w:rPr>
            </w:pPr>
            <w:r w:rsidRPr="009E2D83">
              <w:rPr>
                <w:color w:val="000000" w:themeColor="text1"/>
                <w:lang w:val="en-GB"/>
              </w:rPr>
              <w:t xml:space="preserve">Ondrej KOPOREC  </w:t>
            </w:r>
          </w:p>
          <w:p w14:paraId="0C13F648" w14:textId="77777777" w:rsidR="00092A79" w:rsidRPr="009E2D83" w:rsidRDefault="00092A79" w:rsidP="0050266F">
            <w:pPr>
              <w:pStyle w:val="Odsekzoznamu"/>
              <w:spacing w:after="0" w:line="360" w:lineRule="auto"/>
              <w:ind w:left="0"/>
              <w:rPr>
                <w:color w:val="000000" w:themeColor="text1"/>
                <w:lang w:val="en-GB"/>
              </w:rPr>
            </w:pPr>
          </w:p>
        </w:tc>
        <w:tc>
          <w:tcPr>
            <w:tcW w:w="4104" w:type="dxa"/>
          </w:tcPr>
          <w:p w14:paraId="74DBD3D6" w14:textId="77777777" w:rsidR="00092A79" w:rsidRPr="009E2D83" w:rsidRDefault="00092A79" w:rsidP="0050266F">
            <w:pPr>
              <w:widowControl w:val="0"/>
              <w:spacing w:before="0" w:after="0"/>
              <w:rPr>
                <w:lang w:val="en-GB"/>
              </w:rPr>
            </w:pPr>
            <w:r w:rsidRPr="009E2D83">
              <w:rPr>
                <w:color w:val="000000" w:themeColor="text1"/>
                <w:lang w:val="en-GB"/>
              </w:rPr>
              <w:t>Ministry of Interior</w:t>
            </w:r>
          </w:p>
        </w:tc>
      </w:tr>
      <w:tr w:rsidR="00092A79" w:rsidRPr="009E2D83" w14:paraId="1DA6215D" w14:textId="77777777" w:rsidTr="0050266F">
        <w:trPr>
          <w:trHeight w:val="601"/>
        </w:trPr>
        <w:tc>
          <w:tcPr>
            <w:tcW w:w="4616" w:type="dxa"/>
          </w:tcPr>
          <w:p w14:paraId="22DD9498" w14:textId="77777777" w:rsidR="00092A79" w:rsidRPr="009E2D83" w:rsidRDefault="00092A79" w:rsidP="0050266F">
            <w:pPr>
              <w:pStyle w:val="Odsekzoznamu"/>
              <w:spacing w:after="0" w:line="360" w:lineRule="auto"/>
              <w:ind w:left="0"/>
              <w:rPr>
                <w:color w:val="000000" w:themeColor="text1"/>
                <w:lang w:val="en-GB"/>
              </w:rPr>
            </w:pPr>
            <w:r w:rsidRPr="009E2D83">
              <w:rPr>
                <w:color w:val="000000" w:themeColor="text1"/>
                <w:lang w:val="en-GB"/>
              </w:rPr>
              <w:t xml:space="preserve">Miloš DUNAJSKÝ </w:t>
            </w:r>
          </w:p>
        </w:tc>
        <w:tc>
          <w:tcPr>
            <w:tcW w:w="4104" w:type="dxa"/>
          </w:tcPr>
          <w:p w14:paraId="299A406B" w14:textId="77777777" w:rsidR="00092A79" w:rsidRPr="009E2D83" w:rsidRDefault="00092A79" w:rsidP="0050266F">
            <w:pPr>
              <w:widowControl w:val="0"/>
              <w:spacing w:before="0" w:after="0"/>
              <w:rPr>
                <w:lang w:val="en-GB"/>
              </w:rPr>
            </w:pPr>
            <w:r w:rsidRPr="009E2D83">
              <w:rPr>
                <w:color w:val="000000" w:themeColor="text1"/>
                <w:lang w:val="en-GB"/>
              </w:rPr>
              <w:t>Ministry of Transport and Construction</w:t>
            </w:r>
          </w:p>
        </w:tc>
      </w:tr>
      <w:tr w:rsidR="00092A79" w:rsidRPr="009E2D83" w14:paraId="775EBACA" w14:textId="77777777" w:rsidTr="0050266F">
        <w:trPr>
          <w:trHeight w:val="756"/>
        </w:trPr>
        <w:tc>
          <w:tcPr>
            <w:tcW w:w="4616" w:type="dxa"/>
          </w:tcPr>
          <w:p w14:paraId="095AB41F" w14:textId="77777777" w:rsidR="00092A79" w:rsidRPr="009E2D83" w:rsidRDefault="00092A79" w:rsidP="0050266F">
            <w:pPr>
              <w:pStyle w:val="Odsekzoznamu"/>
              <w:spacing w:after="0" w:line="360" w:lineRule="auto"/>
              <w:ind w:left="0"/>
              <w:contextualSpacing w:val="0"/>
              <w:rPr>
                <w:color w:val="000000" w:themeColor="text1"/>
                <w:lang w:val="en-GB"/>
              </w:rPr>
            </w:pPr>
            <w:r w:rsidRPr="009E2D83">
              <w:rPr>
                <w:color w:val="000000" w:themeColor="text1"/>
                <w:lang w:val="en-GB"/>
              </w:rPr>
              <w:t xml:space="preserve">Alena BUJNOVÁ </w:t>
            </w:r>
          </w:p>
          <w:p w14:paraId="77BCB9BD" w14:textId="77777777" w:rsidR="00092A79" w:rsidRPr="009E2D83" w:rsidRDefault="00092A79" w:rsidP="0050266F">
            <w:pPr>
              <w:pStyle w:val="Odsekzoznamu"/>
              <w:spacing w:after="0" w:line="360" w:lineRule="auto"/>
              <w:ind w:left="0"/>
              <w:rPr>
                <w:color w:val="000000" w:themeColor="text1"/>
                <w:lang w:val="en-GB"/>
              </w:rPr>
            </w:pPr>
          </w:p>
        </w:tc>
        <w:tc>
          <w:tcPr>
            <w:tcW w:w="4104" w:type="dxa"/>
          </w:tcPr>
          <w:p w14:paraId="1E2E7582" w14:textId="77777777" w:rsidR="00092A79" w:rsidRPr="009E2D83" w:rsidRDefault="00092A79" w:rsidP="0050266F">
            <w:pPr>
              <w:widowControl w:val="0"/>
              <w:spacing w:before="0" w:after="0"/>
              <w:rPr>
                <w:lang w:val="en-GB"/>
              </w:rPr>
            </w:pPr>
            <w:r w:rsidRPr="009E2D83">
              <w:rPr>
                <w:color w:val="000000" w:themeColor="text1"/>
                <w:lang w:val="en-GB"/>
              </w:rPr>
              <w:t>Ministry of Transport and Construction</w:t>
            </w:r>
          </w:p>
        </w:tc>
      </w:tr>
      <w:tr w:rsidR="00092A79" w:rsidRPr="009E2D83" w14:paraId="4DCB67DE" w14:textId="77777777" w:rsidTr="0050266F">
        <w:trPr>
          <w:trHeight w:val="746"/>
        </w:trPr>
        <w:tc>
          <w:tcPr>
            <w:tcW w:w="4616" w:type="dxa"/>
          </w:tcPr>
          <w:p w14:paraId="0830CAED" w14:textId="77777777" w:rsidR="00092A79" w:rsidRPr="009E2D83" w:rsidRDefault="00092A79" w:rsidP="0050266F">
            <w:pPr>
              <w:pStyle w:val="Odsekzoznamu"/>
              <w:spacing w:after="0" w:line="360" w:lineRule="auto"/>
              <w:ind w:left="0"/>
              <w:rPr>
                <w:color w:val="000000" w:themeColor="text1"/>
                <w:lang w:val="en-GB"/>
              </w:rPr>
            </w:pPr>
            <w:r w:rsidRPr="009E2D83">
              <w:rPr>
                <w:color w:val="000000" w:themeColor="text1"/>
                <w:lang w:val="en-GB"/>
              </w:rPr>
              <w:t>Bronislava ŠKARBOVÁ</w:t>
            </w:r>
          </w:p>
        </w:tc>
        <w:tc>
          <w:tcPr>
            <w:tcW w:w="4104" w:type="dxa"/>
          </w:tcPr>
          <w:p w14:paraId="52E59D2B" w14:textId="77777777" w:rsidR="00092A79" w:rsidRPr="009E2D83" w:rsidRDefault="00092A79" w:rsidP="0050266F">
            <w:pPr>
              <w:widowControl w:val="0"/>
              <w:spacing w:before="0" w:after="0"/>
              <w:rPr>
                <w:lang w:val="en-GB"/>
              </w:rPr>
            </w:pPr>
            <w:r w:rsidRPr="009E2D83">
              <w:rPr>
                <w:color w:val="000000" w:themeColor="text1"/>
                <w:lang w:val="en-GB"/>
              </w:rPr>
              <w:t>Ministry of Agriculture and Rural Development</w:t>
            </w:r>
          </w:p>
        </w:tc>
      </w:tr>
    </w:tbl>
    <w:p w14:paraId="0F5C830C" w14:textId="77777777" w:rsidR="00092A79" w:rsidRPr="009E2D83" w:rsidRDefault="00092A79" w:rsidP="00092A79">
      <w:pPr>
        <w:rPr>
          <w:lang w:val="en-GB"/>
        </w:rPr>
      </w:pPr>
      <w:r w:rsidRPr="009E2D83">
        <w:rPr>
          <w:lang w:val="en-GB"/>
        </w:rP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616"/>
        <w:gridCol w:w="4104"/>
      </w:tblGrid>
      <w:tr w:rsidR="00092A79" w:rsidRPr="009E2D83" w14:paraId="00C9A1AF" w14:textId="77777777" w:rsidTr="0050266F">
        <w:trPr>
          <w:trHeight w:val="466"/>
        </w:trPr>
        <w:tc>
          <w:tcPr>
            <w:tcW w:w="4616" w:type="dxa"/>
          </w:tcPr>
          <w:p w14:paraId="6B1C1D34" w14:textId="77777777" w:rsidR="00092A79" w:rsidRPr="009E2D83" w:rsidRDefault="00092A79" w:rsidP="0050266F">
            <w:pPr>
              <w:pStyle w:val="Odsekzoznamu"/>
              <w:spacing w:after="0" w:line="360" w:lineRule="auto"/>
              <w:ind w:left="0"/>
              <w:rPr>
                <w:color w:val="000000" w:themeColor="text1"/>
                <w:lang w:val="en-GB"/>
              </w:rPr>
            </w:pPr>
            <w:r w:rsidRPr="009E2D83">
              <w:rPr>
                <w:rFonts w:cs="Times New Roman"/>
                <w:szCs w:val="24"/>
                <w:lang w:val="en-GB"/>
              </w:rPr>
              <w:t xml:space="preserve">Vladimír </w:t>
            </w:r>
            <w:r w:rsidRPr="009E2D83">
              <w:rPr>
                <w:color w:val="000000" w:themeColor="text1"/>
                <w:lang w:val="en-GB"/>
              </w:rPr>
              <w:t xml:space="preserve">JURINA </w:t>
            </w:r>
          </w:p>
        </w:tc>
        <w:tc>
          <w:tcPr>
            <w:tcW w:w="4104" w:type="dxa"/>
          </w:tcPr>
          <w:p w14:paraId="3099366C" w14:textId="77777777" w:rsidR="00092A79" w:rsidRPr="009E2D83" w:rsidRDefault="00092A79" w:rsidP="0050266F">
            <w:pPr>
              <w:widowControl w:val="0"/>
              <w:spacing w:before="0" w:after="0"/>
              <w:rPr>
                <w:lang w:val="en-GB"/>
              </w:rPr>
            </w:pPr>
            <w:r w:rsidRPr="009E2D83">
              <w:rPr>
                <w:color w:val="000000" w:themeColor="text1"/>
                <w:lang w:val="en-GB"/>
              </w:rPr>
              <w:t>Public Health Authority</w:t>
            </w:r>
          </w:p>
        </w:tc>
      </w:tr>
      <w:tr w:rsidR="00092A79" w:rsidRPr="009E2D83" w14:paraId="0FD6D3D7" w14:textId="77777777" w:rsidTr="0050266F">
        <w:trPr>
          <w:trHeight w:val="529"/>
        </w:trPr>
        <w:tc>
          <w:tcPr>
            <w:tcW w:w="4616" w:type="dxa"/>
          </w:tcPr>
          <w:p w14:paraId="524C5EE3" w14:textId="77777777" w:rsidR="00092A79" w:rsidRPr="009E2D83" w:rsidRDefault="00092A79" w:rsidP="0050266F">
            <w:pPr>
              <w:widowControl w:val="0"/>
              <w:spacing w:before="0" w:after="0"/>
              <w:rPr>
                <w:color w:val="000000" w:themeColor="text1"/>
                <w:lang w:val="en-GB"/>
              </w:rPr>
            </w:pPr>
            <w:r w:rsidRPr="009E2D83">
              <w:rPr>
                <w:color w:val="000000" w:themeColor="text1"/>
                <w:lang w:val="en-GB"/>
              </w:rPr>
              <w:t xml:space="preserve">Juraj VÁCLAV </w:t>
            </w:r>
          </w:p>
        </w:tc>
        <w:tc>
          <w:tcPr>
            <w:tcW w:w="4104" w:type="dxa"/>
          </w:tcPr>
          <w:p w14:paraId="56E0F9AA" w14:textId="77777777" w:rsidR="00092A79" w:rsidRPr="009E2D83" w:rsidRDefault="00092A79" w:rsidP="0050266F">
            <w:pPr>
              <w:widowControl w:val="0"/>
              <w:spacing w:before="0" w:after="0"/>
              <w:rPr>
                <w:lang w:val="en-GB"/>
              </w:rPr>
            </w:pPr>
            <w:r w:rsidRPr="009E2D83">
              <w:rPr>
                <w:color w:val="000000" w:themeColor="text1"/>
                <w:lang w:val="en-GB"/>
              </w:rPr>
              <w:t>Nuclear Regulatory Authority</w:t>
            </w:r>
          </w:p>
        </w:tc>
      </w:tr>
      <w:tr w:rsidR="00092A79" w:rsidRPr="009E2D83" w14:paraId="62E8AD00" w14:textId="77777777" w:rsidTr="0050266F">
        <w:trPr>
          <w:trHeight w:val="414"/>
        </w:trPr>
        <w:tc>
          <w:tcPr>
            <w:tcW w:w="4616" w:type="dxa"/>
          </w:tcPr>
          <w:p w14:paraId="3F8993DB" w14:textId="77777777" w:rsidR="00092A79" w:rsidRPr="009E2D83" w:rsidRDefault="00092A79" w:rsidP="0050266F">
            <w:pPr>
              <w:widowControl w:val="0"/>
              <w:spacing w:before="0" w:after="0"/>
              <w:rPr>
                <w:color w:val="000000" w:themeColor="text1"/>
                <w:lang w:val="en-GB"/>
              </w:rPr>
            </w:pPr>
            <w:r w:rsidRPr="009E2D83">
              <w:rPr>
                <w:color w:val="000000" w:themeColor="text1"/>
                <w:lang w:val="en-GB"/>
              </w:rPr>
              <w:t>Michaela GAŠPAROVÁ</w:t>
            </w:r>
          </w:p>
        </w:tc>
        <w:tc>
          <w:tcPr>
            <w:tcW w:w="4104" w:type="dxa"/>
          </w:tcPr>
          <w:p w14:paraId="1BFA0D9B" w14:textId="77777777" w:rsidR="00092A79" w:rsidRPr="009E2D83" w:rsidRDefault="00092A79" w:rsidP="0050266F">
            <w:pPr>
              <w:widowControl w:val="0"/>
              <w:spacing w:before="0" w:after="0"/>
              <w:rPr>
                <w:lang w:val="en-GB"/>
              </w:rPr>
            </w:pPr>
            <w:r w:rsidRPr="009E2D83">
              <w:rPr>
                <w:color w:val="000000" w:themeColor="text1"/>
                <w:lang w:val="en-GB"/>
              </w:rPr>
              <w:t>Ministry of Justice</w:t>
            </w:r>
          </w:p>
        </w:tc>
      </w:tr>
    </w:tbl>
    <w:p w14:paraId="1341D3F6" w14:textId="77777777" w:rsidR="00092A79" w:rsidRPr="009E2D83" w:rsidRDefault="00092A79" w:rsidP="00092A79">
      <w:pPr>
        <w:spacing w:before="0" w:after="0"/>
        <w:rPr>
          <w:b/>
          <w:lang w:val="en-GB"/>
        </w:rPr>
      </w:pPr>
    </w:p>
    <w:p w14:paraId="5F6D3A9D" w14:textId="77777777" w:rsidR="00092A79" w:rsidRPr="009E2D83" w:rsidRDefault="00092A79" w:rsidP="00092A79">
      <w:pPr>
        <w:spacing w:before="0" w:after="0"/>
        <w:rPr>
          <w:b/>
          <w:lang w:val="en-GB"/>
        </w:rPr>
      </w:pPr>
    </w:p>
    <w:p w14:paraId="7C6E865A" w14:textId="77777777" w:rsidR="00092A79" w:rsidRPr="009E2D83" w:rsidRDefault="00092A79" w:rsidP="00092A79">
      <w:pPr>
        <w:spacing w:before="0" w:after="0"/>
        <w:rPr>
          <w:b/>
          <w:lang w:val="en-GB"/>
        </w:rPr>
      </w:pPr>
      <w:r w:rsidRPr="009E2D83">
        <w:rPr>
          <w:b/>
          <w:lang w:val="en-GB"/>
        </w:rPr>
        <w:t>Meetings on 24 January 2018</w:t>
      </w:r>
    </w:p>
    <w:p w14:paraId="37252B6C" w14:textId="77777777" w:rsidR="00092A79" w:rsidRPr="009E2D83" w:rsidRDefault="00092A79" w:rsidP="00092A79">
      <w:pPr>
        <w:tabs>
          <w:tab w:val="left" w:pos="840"/>
        </w:tabs>
        <w:spacing w:before="0" w:after="0"/>
        <w:rPr>
          <w:i/>
          <w:lang w:val="en-GB"/>
        </w:rPr>
      </w:pPr>
      <w:r w:rsidRPr="009E2D83">
        <w:rPr>
          <w:i/>
          <w:lang w:val="en-GB"/>
        </w:rPr>
        <w:t>Venue:</w:t>
      </w:r>
      <w:r w:rsidRPr="009E2D83">
        <w:rPr>
          <w:i/>
          <w:lang w:val="en-GB"/>
        </w:rPr>
        <w:tab/>
        <w:t>The Police Headquarters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616"/>
        <w:gridCol w:w="4104"/>
      </w:tblGrid>
      <w:tr w:rsidR="00092A79" w:rsidRPr="009E2D83" w14:paraId="0A9FC74C" w14:textId="77777777" w:rsidTr="0050266F">
        <w:tc>
          <w:tcPr>
            <w:tcW w:w="4616" w:type="dxa"/>
            <w:shd w:val="clear" w:color="auto" w:fill="E6E6E6"/>
          </w:tcPr>
          <w:p w14:paraId="27FFAA79" w14:textId="77777777" w:rsidR="00092A79" w:rsidRPr="009E2D83" w:rsidRDefault="00092A79" w:rsidP="0050266F">
            <w:pPr>
              <w:widowControl w:val="0"/>
              <w:spacing w:before="0" w:after="0"/>
              <w:rPr>
                <w:b/>
                <w:lang w:val="en-GB"/>
              </w:rPr>
            </w:pPr>
            <w:r w:rsidRPr="009E2D83">
              <w:rPr>
                <w:b/>
                <w:lang w:val="en-GB"/>
              </w:rPr>
              <w:t>Person interviewed/met</w:t>
            </w:r>
          </w:p>
        </w:tc>
        <w:tc>
          <w:tcPr>
            <w:tcW w:w="4104" w:type="dxa"/>
            <w:shd w:val="clear" w:color="auto" w:fill="E6E6E6"/>
          </w:tcPr>
          <w:p w14:paraId="163BAE70" w14:textId="77777777" w:rsidR="00092A79" w:rsidRPr="009E2D83" w:rsidRDefault="00092A79" w:rsidP="0050266F">
            <w:pPr>
              <w:widowControl w:val="0"/>
              <w:spacing w:before="0" w:after="0"/>
              <w:rPr>
                <w:b/>
                <w:lang w:val="en-GB"/>
              </w:rPr>
            </w:pPr>
            <w:r w:rsidRPr="009E2D83">
              <w:rPr>
                <w:b/>
                <w:lang w:val="en-GB"/>
              </w:rPr>
              <w:t>Organisation represented</w:t>
            </w:r>
          </w:p>
        </w:tc>
      </w:tr>
      <w:tr w:rsidR="00092A79" w:rsidRPr="009E2D83" w14:paraId="412ADF9A" w14:textId="77777777" w:rsidTr="0050266F">
        <w:trPr>
          <w:trHeight w:val="311"/>
        </w:trPr>
        <w:tc>
          <w:tcPr>
            <w:tcW w:w="4616" w:type="dxa"/>
          </w:tcPr>
          <w:p w14:paraId="2EAD6276" w14:textId="77777777" w:rsidR="00092A79" w:rsidRPr="009E2D83" w:rsidRDefault="00092A79" w:rsidP="0050266F">
            <w:pPr>
              <w:pStyle w:val="Odsekzoznamu"/>
              <w:spacing w:after="0" w:line="360" w:lineRule="auto"/>
              <w:ind w:left="0"/>
              <w:rPr>
                <w:lang w:val="en-GB"/>
              </w:rPr>
            </w:pPr>
            <w:r w:rsidRPr="009E2D83">
              <w:rPr>
                <w:color w:val="000000" w:themeColor="text1"/>
                <w:lang w:val="en-GB"/>
              </w:rPr>
              <w:t xml:space="preserve">Daniela MEDŽOVÁ </w:t>
            </w:r>
          </w:p>
        </w:tc>
        <w:tc>
          <w:tcPr>
            <w:tcW w:w="4104" w:type="dxa"/>
          </w:tcPr>
          <w:p w14:paraId="4CA71704" w14:textId="77777777" w:rsidR="00092A79" w:rsidRPr="009E2D83" w:rsidRDefault="00092A79" w:rsidP="0050266F">
            <w:pPr>
              <w:widowControl w:val="0"/>
              <w:spacing w:before="0" w:after="0"/>
              <w:rPr>
                <w:lang w:val="en-GB"/>
              </w:rPr>
            </w:pPr>
            <w:r w:rsidRPr="009E2D83">
              <w:rPr>
                <w:color w:val="000000" w:themeColor="text1"/>
                <w:lang w:val="en-GB"/>
              </w:rPr>
              <w:t>Ministry of Environment</w:t>
            </w:r>
          </w:p>
        </w:tc>
      </w:tr>
      <w:tr w:rsidR="00092A79" w:rsidRPr="009E2D83" w14:paraId="12DB39E8" w14:textId="77777777" w:rsidTr="0050266F">
        <w:trPr>
          <w:trHeight w:val="523"/>
        </w:trPr>
        <w:tc>
          <w:tcPr>
            <w:tcW w:w="4616" w:type="dxa"/>
          </w:tcPr>
          <w:p w14:paraId="24D0E70C" w14:textId="77777777" w:rsidR="00092A79" w:rsidRPr="009E2D83" w:rsidRDefault="00092A79" w:rsidP="0050266F">
            <w:pPr>
              <w:pStyle w:val="Odsekzoznamu"/>
              <w:spacing w:after="0" w:line="360" w:lineRule="auto"/>
              <w:ind w:left="0"/>
              <w:rPr>
                <w:color w:val="000000" w:themeColor="text1"/>
                <w:lang w:val="en-GB"/>
              </w:rPr>
            </w:pPr>
            <w:r w:rsidRPr="009E2D83">
              <w:rPr>
                <w:color w:val="000000" w:themeColor="text1"/>
                <w:lang w:val="en-GB"/>
              </w:rPr>
              <w:t xml:space="preserve">Eleonóra ŠUPLATOVÁ </w:t>
            </w:r>
          </w:p>
        </w:tc>
        <w:tc>
          <w:tcPr>
            <w:tcW w:w="4104" w:type="dxa"/>
          </w:tcPr>
          <w:p w14:paraId="7D3C7180" w14:textId="77777777" w:rsidR="00092A79" w:rsidRPr="009E2D83" w:rsidRDefault="00092A79" w:rsidP="0050266F">
            <w:pPr>
              <w:widowControl w:val="0"/>
              <w:spacing w:before="0" w:after="0"/>
              <w:rPr>
                <w:color w:val="000000" w:themeColor="text1"/>
                <w:lang w:val="en-GB"/>
              </w:rPr>
            </w:pPr>
            <w:r w:rsidRPr="009E2D83">
              <w:rPr>
                <w:color w:val="000000" w:themeColor="text1"/>
                <w:lang w:val="en-GB"/>
              </w:rPr>
              <w:t>Ministry of Environment</w:t>
            </w:r>
          </w:p>
        </w:tc>
      </w:tr>
      <w:tr w:rsidR="00092A79" w:rsidRPr="009E2D83" w14:paraId="3F94EB4A" w14:textId="77777777" w:rsidTr="0050266F">
        <w:trPr>
          <w:trHeight w:val="539"/>
        </w:trPr>
        <w:tc>
          <w:tcPr>
            <w:tcW w:w="4616" w:type="dxa"/>
          </w:tcPr>
          <w:p w14:paraId="7F493D3D" w14:textId="77777777" w:rsidR="00092A79" w:rsidRPr="009E2D83" w:rsidRDefault="00092A79" w:rsidP="0050266F">
            <w:pPr>
              <w:pStyle w:val="Odsekzoznamu"/>
              <w:spacing w:after="0" w:line="360" w:lineRule="auto"/>
              <w:ind w:left="0"/>
              <w:rPr>
                <w:color w:val="000000" w:themeColor="text1"/>
                <w:lang w:val="en-GB"/>
              </w:rPr>
            </w:pPr>
            <w:r w:rsidRPr="009E2D83">
              <w:rPr>
                <w:color w:val="000000" w:themeColor="text1"/>
                <w:lang w:val="en-GB"/>
              </w:rPr>
              <w:t xml:space="preserve">Jana JURÍKOVÁ </w:t>
            </w:r>
          </w:p>
        </w:tc>
        <w:tc>
          <w:tcPr>
            <w:tcW w:w="4104" w:type="dxa"/>
          </w:tcPr>
          <w:p w14:paraId="37BF43B3" w14:textId="77777777" w:rsidR="00092A79" w:rsidRPr="009E2D83" w:rsidRDefault="00092A79" w:rsidP="0050266F">
            <w:pPr>
              <w:widowControl w:val="0"/>
              <w:spacing w:before="0" w:after="0"/>
              <w:rPr>
                <w:color w:val="000000" w:themeColor="text1"/>
                <w:lang w:val="en-GB"/>
              </w:rPr>
            </w:pPr>
            <w:r w:rsidRPr="009E2D83">
              <w:rPr>
                <w:color w:val="000000" w:themeColor="text1"/>
                <w:lang w:val="en-GB"/>
              </w:rPr>
              <w:t>Ministry of Environment</w:t>
            </w:r>
          </w:p>
        </w:tc>
      </w:tr>
      <w:tr w:rsidR="00092A79" w:rsidRPr="009E2D83" w14:paraId="5D4EFC6D" w14:textId="77777777" w:rsidTr="0050266F">
        <w:trPr>
          <w:trHeight w:val="591"/>
        </w:trPr>
        <w:tc>
          <w:tcPr>
            <w:tcW w:w="4616" w:type="dxa"/>
          </w:tcPr>
          <w:p w14:paraId="4F1357BD" w14:textId="77777777" w:rsidR="00092A79" w:rsidRPr="009E2D83" w:rsidRDefault="00092A79" w:rsidP="0050266F">
            <w:pPr>
              <w:pStyle w:val="Odsekzoznamu"/>
              <w:spacing w:after="0" w:line="360" w:lineRule="auto"/>
              <w:ind w:left="0"/>
              <w:rPr>
                <w:color w:val="000000" w:themeColor="text1"/>
                <w:lang w:val="en-GB"/>
              </w:rPr>
            </w:pPr>
            <w:r w:rsidRPr="009E2D83">
              <w:rPr>
                <w:color w:val="000000" w:themeColor="text1"/>
                <w:lang w:val="en-GB"/>
              </w:rPr>
              <w:t>Ivana NOVIKMECOVÁ</w:t>
            </w:r>
          </w:p>
        </w:tc>
        <w:tc>
          <w:tcPr>
            <w:tcW w:w="4104" w:type="dxa"/>
          </w:tcPr>
          <w:p w14:paraId="3419D00B" w14:textId="77777777" w:rsidR="00092A79" w:rsidRPr="009E2D83" w:rsidRDefault="00092A79" w:rsidP="0050266F">
            <w:pPr>
              <w:widowControl w:val="0"/>
              <w:spacing w:before="0" w:after="0"/>
              <w:rPr>
                <w:color w:val="000000" w:themeColor="text1"/>
                <w:lang w:val="en-GB"/>
              </w:rPr>
            </w:pPr>
            <w:r w:rsidRPr="009E2D83">
              <w:rPr>
                <w:color w:val="000000" w:themeColor="text1"/>
                <w:lang w:val="en-GB"/>
              </w:rPr>
              <w:t>Slovak Environmental Agency</w:t>
            </w:r>
          </w:p>
        </w:tc>
      </w:tr>
      <w:tr w:rsidR="00092A79" w:rsidRPr="009E2D83" w14:paraId="2C449644" w14:textId="77777777" w:rsidTr="0050266F">
        <w:trPr>
          <w:trHeight w:val="563"/>
        </w:trPr>
        <w:tc>
          <w:tcPr>
            <w:tcW w:w="4616" w:type="dxa"/>
          </w:tcPr>
          <w:p w14:paraId="3A36D7E9" w14:textId="77777777" w:rsidR="00092A79" w:rsidRPr="009E2D83" w:rsidRDefault="00092A79" w:rsidP="0050266F">
            <w:pPr>
              <w:pStyle w:val="Odsekzoznamu"/>
              <w:spacing w:after="0" w:line="360" w:lineRule="auto"/>
              <w:ind w:left="0"/>
              <w:rPr>
                <w:color w:val="000000" w:themeColor="text1"/>
                <w:lang w:val="en-GB"/>
              </w:rPr>
            </w:pPr>
            <w:r w:rsidRPr="009E2D83">
              <w:rPr>
                <w:color w:val="000000" w:themeColor="text1"/>
                <w:lang w:val="en-GB"/>
              </w:rPr>
              <w:t xml:space="preserve">Jarmila ĎURĎOVIČOVÁ </w:t>
            </w:r>
          </w:p>
        </w:tc>
        <w:tc>
          <w:tcPr>
            <w:tcW w:w="4104" w:type="dxa"/>
          </w:tcPr>
          <w:p w14:paraId="6505D837" w14:textId="77777777" w:rsidR="00092A79" w:rsidRPr="009E2D83" w:rsidRDefault="00092A79" w:rsidP="0050266F">
            <w:pPr>
              <w:widowControl w:val="0"/>
              <w:spacing w:before="0" w:after="0"/>
              <w:rPr>
                <w:color w:val="000000" w:themeColor="text1"/>
                <w:lang w:val="en-GB"/>
              </w:rPr>
            </w:pPr>
            <w:r w:rsidRPr="009E2D83">
              <w:rPr>
                <w:color w:val="000000" w:themeColor="text1"/>
                <w:lang w:val="en-GB"/>
              </w:rPr>
              <w:t>Slovak Environmental Inspectorate</w:t>
            </w:r>
          </w:p>
        </w:tc>
      </w:tr>
      <w:tr w:rsidR="00092A79" w:rsidRPr="009E2D83" w14:paraId="41990C24" w14:textId="77777777" w:rsidTr="0050266F">
        <w:trPr>
          <w:trHeight w:val="259"/>
        </w:trPr>
        <w:tc>
          <w:tcPr>
            <w:tcW w:w="4616" w:type="dxa"/>
          </w:tcPr>
          <w:p w14:paraId="5E4571D6" w14:textId="77777777" w:rsidR="00092A79" w:rsidRPr="009E2D83" w:rsidRDefault="00092A79" w:rsidP="0050266F">
            <w:pPr>
              <w:pStyle w:val="Odsekzoznamu"/>
              <w:spacing w:after="0" w:line="360" w:lineRule="auto"/>
              <w:ind w:left="0"/>
              <w:rPr>
                <w:color w:val="000000" w:themeColor="text1"/>
                <w:lang w:val="en-GB"/>
              </w:rPr>
            </w:pPr>
            <w:r w:rsidRPr="009E2D83">
              <w:rPr>
                <w:color w:val="000000" w:themeColor="text1"/>
                <w:lang w:val="en-GB"/>
              </w:rPr>
              <w:t xml:space="preserve">Peter ŠIMURKA </w:t>
            </w:r>
          </w:p>
        </w:tc>
        <w:tc>
          <w:tcPr>
            <w:tcW w:w="4104" w:type="dxa"/>
          </w:tcPr>
          <w:p w14:paraId="292D155B" w14:textId="77777777" w:rsidR="00092A79" w:rsidRPr="009E2D83" w:rsidRDefault="00092A79" w:rsidP="0050266F">
            <w:pPr>
              <w:widowControl w:val="0"/>
              <w:spacing w:before="0" w:after="0"/>
              <w:rPr>
                <w:color w:val="000000" w:themeColor="text1"/>
                <w:lang w:val="en-GB"/>
              </w:rPr>
            </w:pPr>
            <w:r w:rsidRPr="009E2D83">
              <w:rPr>
                <w:color w:val="000000" w:themeColor="text1"/>
                <w:lang w:val="en-GB"/>
              </w:rPr>
              <w:t>Slovak Environmental Inspectorate</w:t>
            </w:r>
          </w:p>
        </w:tc>
      </w:tr>
    </w:tbl>
    <w:p w14:paraId="277390E1" w14:textId="77777777" w:rsidR="00092A79" w:rsidRPr="009E2D83" w:rsidRDefault="00092A79" w:rsidP="00092A79">
      <w:pPr>
        <w:spacing w:before="0" w:after="0"/>
        <w:rPr>
          <w:lang w:val="en-GB"/>
        </w:rPr>
      </w:pPr>
    </w:p>
    <w:p w14:paraId="1789CC60" w14:textId="77777777" w:rsidR="00092A79" w:rsidRPr="009E2D83" w:rsidRDefault="00092A79" w:rsidP="00092A79">
      <w:pPr>
        <w:spacing w:before="0" w:after="0"/>
        <w:rPr>
          <w:b/>
          <w:lang w:val="en-GB"/>
        </w:rPr>
      </w:pPr>
      <w:r w:rsidRPr="009E2D83">
        <w:rPr>
          <w:b/>
          <w:lang w:val="en-GB"/>
        </w:rPr>
        <w:t>Meetings on 25 January 2018</w:t>
      </w:r>
    </w:p>
    <w:p w14:paraId="1C72410A" w14:textId="77777777" w:rsidR="00092A79" w:rsidRPr="009E2D83" w:rsidRDefault="00092A79" w:rsidP="00092A79">
      <w:pPr>
        <w:tabs>
          <w:tab w:val="left" w:pos="840"/>
        </w:tabs>
        <w:spacing w:before="0" w:after="0"/>
        <w:rPr>
          <w:i/>
          <w:lang w:val="en-GB"/>
        </w:rPr>
      </w:pPr>
      <w:r w:rsidRPr="009E2D83">
        <w:rPr>
          <w:i/>
          <w:lang w:val="en-GB"/>
        </w:rPr>
        <w:t>Venue:</w:t>
      </w:r>
      <w:r w:rsidRPr="009E2D83">
        <w:rPr>
          <w:i/>
          <w:lang w:val="en-GB"/>
        </w:rPr>
        <w:tab/>
        <w:t>The Police Headquarters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616"/>
        <w:gridCol w:w="4104"/>
      </w:tblGrid>
      <w:tr w:rsidR="00092A79" w:rsidRPr="009E2D83" w14:paraId="5A59EF19" w14:textId="77777777" w:rsidTr="0050266F">
        <w:trPr>
          <w:tblHeader/>
        </w:trPr>
        <w:tc>
          <w:tcPr>
            <w:tcW w:w="4616" w:type="dxa"/>
            <w:shd w:val="clear" w:color="auto" w:fill="E6E6E6"/>
          </w:tcPr>
          <w:p w14:paraId="6635DF04" w14:textId="77777777" w:rsidR="00092A79" w:rsidRPr="009E2D83" w:rsidRDefault="00092A79" w:rsidP="0050266F">
            <w:pPr>
              <w:widowControl w:val="0"/>
              <w:spacing w:before="0" w:after="0"/>
              <w:rPr>
                <w:b/>
                <w:lang w:val="en-GB"/>
              </w:rPr>
            </w:pPr>
            <w:r w:rsidRPr="009E2D83">
              <w:rPr>
                <w:b/>
                <w:lang w:val="en-GB"/>
              </w:rPr>
              <w:t>Person interviewed/met</w:t>
            </w:r>
          </w:p>
        </w:tc>
        <w:tc>
          <w:tcPr>
            <w:tcW w:w="4104" w:type="dxa"/>
            <w:shd w:val="clear" w:color="auto" w:fill="E6E6E6"/>
          </w:tcPr>
          <w:p w14:paraId="3BB99A1C" w14:textId="77777777" w:rsidR="00092A79" w:rsidRPr="009E2D83" w:rsidRDefault="00092A79" w:rsidP="0050266F">
            <w:pPr>
              <w:widowControl w:val="0"/>
              <w:spacing w:before="0" w:after="0"/>
              <w:rPr>
                <w:b/>
                <w:lang w:val="en-GB"/>
              </w:rPr>
            </w:pPr>
            <w:r w:rsidRPr="009E2D83">
              <w:rPr>
                <w:b/>
                <w:lang w:val="en-GB"/>
              </w:rPr>
              <w:t>Organisation represented</w:t>
            </w:r>
          </w:p>
        </w:tc>
      </w:tr>
      <w:tr w:rsidR="00092A79" w:rsidRPr="009E2D83" w14:paraId="5888314F" w14:textId="77777777" w:rsidTr="0050266F">
        <w:tc>
          <w:tcPr>
            <w:tcW w:w="4616" w:type="dxa"/>
          </w:tcPr>
          <w:p w14:paraId="4736847F" w14:textId="77777777" w:rsidR="00092A79" w:rsidRPr="009E2D83" w:rsidRDefault="00092A79" w:rsidP="0050266F">
            <w:pPr>
              <w:pStyle w:val="Odsekzoznamu"/>
              <w:spacing w:after="0" w:line="360" w:lineRule="auto"/>
              <w:ind w:left="0"/>
              <w:rPr>
                <w:lang w:val="en-GB"/>
              </w:rPr>
            </w:pPr>
            <w:r w:rsidRPr="009E2D83">
              <w:rPr>
                <w:color w:val="000000" w:themeColor="text1"/>
                <w:lang w:val="en-GB"/>
              </w:rPr>
              <w:t xml:space="preserve">Jaroslav MÁLIK </w:t>
            </w:r>
          </w:p>
        </w:tc>
        <w:tc>
          <w:tcPr>
            <w:tcW w:w="4104" w:type="dxa"/>
          </w:tcPr>
          <w:p w14:paraId="1185E3FE" w14:textId="77777777" w:rsidR="00092A79" w:rsidRPr="009E2D83" w:rsidRDefault="00092A79" w:rsidP="0050266F">
            <w:pPr>
              <w:widowControl w:val="0"/>
              <w:spacing w:before="0" w:after="0"/>
              <w:rPr>
                <w:lang w:val="en-GB"/>
              </w:rPr>
            </w:pPr>
            <w:r w:rsidRPr="009E2D83">
              <w:rPr>
                <w:color w:val="000000" w:themeColor="text1"/>
                <w:lang w:val="en-GB"/>
              </w:rPr>
              <w:t>Ministry of Interior</w:t>
            </w:r>
          </w:p>
        </w:tc>
      </w:tr>
      <w:tr w:rsidR="00092A79" w:rsidRPr="009E2D83" w14:paraId="4B6CE7E0" w14:textId="77777777" w:rsidTr="0050266F">
        <w:tc>
          <w:tcPr>
            <w:tcW w:w="4616" w:type="dxa"/>
          </w:tcPr>
          <w:p w14:paraId="7BD879B7" w14:textId="77777777" w:rsidR="00092A79" w:rsidRPr="009E2D83" w:rsidRDefault="00092A79" w:rsidP="0050266F">
            <w:pPr>
              <w:pStyle w:val="Odsekzoznamu"/>
              <w:spacing w:after="0" w:line="360" w:lineRule="auto"/>
              <w:ind w:left="0"/>
              <w:rPr>
                <w:color w:val="000000" w:themeColor="text1"/>
                <w:lang w:val="en-GB"/>
              </w:rPr>
            </w:pPr>
            <w:r w:rsidRPr="009E2D83">
              <w:rPr>
                <w:color w:val="000000" w:themeColor="text1"/>
                <w:lang w:val="en-GB"/>
              </w:rPr>
              <w:t xml:space="preserve">Anna JARABÁ  </w:t>
            </w:r>
          </w:p>
        </w:tc>
        <w:tc>
          <w:tcPr>
            <w:tcW w:w="4104" w:type="dxa"/>
          </w:tcPr>
          <w:p w14:paraId="3AC24F67" w14:textId="77777777" w:rsidR="00092A79" w:rsidRPr="009E2D83" w:rsidRDefault="00092A79" w:rsidP="0050266F">
            <w:pPr>
              <w:widowControl w:val="0"/>
              <w:spacing w:before="0" w:after="0"/>
              <w:rPr>
                <w:lang w:val="en-GB"/>
              </w:rPr>
            </w:pPr>
            <w:r w:rsidRPr="009E2D83">
              <w:rPr>
                <w:color w:val="000000" w:themeColor="text1"/>
                <w:lang w:val="en-GB"/>
              </w:rPr>
              <w:t>Ministry of Interior</w:t>
            </w:r>
          </w:p>
        </w:tc>
      </w:tr>
      <w:tr w:rsidR="00092A79" w:rsidRPr="009E2D83" w14:paraId="5C27FA36" w14:textId="77777777" w:rsidTr="0050266F">
        <w:tc>
          <w:tcPr>
            <w:tcW w:w="4616" w:type="dxa"/>
          </w:tcPr>
          <w:p w14:paraId="2C0864D4" w14:textId="77777777" w:rsidR="00092A79" w:rsidRPr="009E2D83" w:rsidRDefault="00092A79" w:rsidP="0050266F">
            <w:pPr>
              <w:pStyle w:val="Odsekzoznamu"/>
              <w:spacing w:after="0" w:line="360" w:lineRule="auto"/>
              <w:ind w:left="0"/>
              <w:contextualSpacing w:val="0"/>
              <w:rPr>
                <w:color w:val="000000" w:themeColor="text1"/>
                <w:lang w:val="en-GB"/>
              </w:rPr>
            </w:pPr>
            <w:r w:rsidRPr="009E2D83">
              <w:rPr>
                <w:color w:val="000000" w:themeColor="text1"/>
                <w:lang w:val="en-GB"/>
              </w:rPr>
              <w:t xml:space="preserve">Miloš ŠOBAT </w:t>
            </w:r>
          </w:p>
          <w:p w14:paraId="5910D46F" w14:textId="77777777" w:rsidR="00092A79" w:rsidRPr="009E2D83" w:rsidRDefault="00092A79" w:rsidP="0050266F">
            <w:pPr>
              <w:pStyle w:val="Odsekzoznamu"/>
              <w:spacing w:after="0" w:line="360" w:lineRule="auto"/>
              <w:ind w:left="0"/>
              <w:rPr>
                <w:color w:val="000000" w:themeColor="text1"/>
                <w:lang w:val="en-GB"/>
              </w:rPr>
            </w:pPr>
          </w:p>
        </w:tc>
        <w:tc>
          <w:tcPr>
            <w:tcW w:w="4104" w:type="dxa"/>
          </w:tcPr>
          <w:p w14:paraId="75B281BC" w14:textId="77777777" w:rsidR="00092A79" w:rsidRPr="009E2D83" w:rsidRDefault="00092A79" w:rsidP="0050266F">
            <w:pPr>
              <w:widowControl w:val="0"/>
              <w:spacing w:before="0" w:after="0"/>
              <w:rPr>
                <w:lang w:val="en-GB"/>
              </w:rPr>
            </w:pPr>
            <w:r w:rsidRPr="009E2D83">
              <w:rPr>
                <w:color w:val="000000" w:themeColor="text1"/>
                <w:lang w:val="en-GB"/>
              </w:rPr>
              <w:t>Ministry of Interior</w:t>
            </w:r>
          </w:p>
        </w:tc>
      </w:tr>
      <w:tr w:rsidR="00092A79" w:rsidRPr="009E2D83" w14:paraId="0C57EBA1" w14:textId="77777777" w:rsidTr="0050266F">
        <w:tc>
          <w:tcPr>
            <w:tcW w:w="4616" w:type="dxa"/>
          </w:tcPr>
          <w:p w14:paraId="04B6DFA2" w14:textId="77777777" w:rsidR="00092A79" w:rsidRPr="009E2D83" w:rsidRDefault="00092A79" w:rsidP="0050266F">
            <w:pPr>
              <w:pStyle w:val="Odsekzoznamu"/>
              <w:spacing w:after="0" w:line="360" w:lineRule="auto"/>
              <w:ind w:left="0"/>
              <w:rPr>
                <w:color w:val="000000" w:themeColor="text1"/>
                <w:lang w:val="en-GB"/>
              </w:rPr>
            </w:pPr>
            <w:r w:rsidRPr="009E2D83">
              <w:rPr>
                <w:color w:val="000000" w:themeColor="text1"/>
                <w:lang w:val="en-GB"/>
              </w:rPr>
              <w:t>Ondrej KOPOREC</w:t>
            </w:r>
          </w:p>
        </w:tc>
        <w:tc>
          <w:tcPr>
            <w:tcW w:w="4104" w:type="dxa"/>
          </w:tcPr>
          <w:p w14:paraId="76AE008C" w14:textId="77777777" w:rsidR="00092A79" w:rsidRPr="009E2D83" w:rsidRDefault="00092A79" w:rsidP="0050266F">
            <w:pPr>
              <w:widowControl w:val="0"/>
              <w:spacing w:before="0" w:after="0"/>
              <w:rPr>
                <w:lang w:val="en-GB"/>
              </w:rPr>
            </w:pPr>
            <w:r w:rsidRPr="009E2D83">
              <w:rPr>
                <w:color w:val="000000" w:themeColor="text1"/>
                <w:lang w:val="en-GB"/>
              </w:rPr>
              <w:t>Ministry of Interior</w:t>
            </w:r>
          </w:p>
        </w:tc>
      </w:tr>
      <w:tr w:rsidR="00092A79" w:rsidRPr="009E2D83" w14:paraId="320AB8F3" w14:textId="77777777" w:rsidTr="0050266F">
        <w:tc>
          <w:tcPr>
            <w:tcW w:w="4616" w:type="dxa"/>
          </w:tcPr>
          <w:p w14:paraId="23F74134" w14:textId="77777777" w:rsidR="00092A79" w:rsidRPr="009E2D83" w:rsidRDefault="00092A79" w:rsidP="0050266F">
            <w:pPr>
              <w:pStyle w:val="Odsekzoznamu"/>
              <w:spacing w:after="0" w:line="360" w:lineRule="auto"/>
              <w:ind w:left="0"/>
              <w:contextualSpacing w:val="0"/>
              <w:rPr>
                <w:color w:val="000000" w:themeColor="text1"/>
                <w:lang w:val="en-GB"/>
              </w:rPr>
            </w:pPr>
            <w:r w:rsidRPr="009E2D83">
              <w:rPr>
                <w:color w:val="000000" w:themeColor="text1"/>
                <w:lang w:val="en-GB"/>
              </w:rPr>
              <w:t xml:space="preserve">Mário KERN </w:t>
            </w:r>
          </w:p>
          <w:p w14:paraId="5F8D26D4" w14:textId="77777777" w:rsidR="00092A79" w:rsidRPr="009E2D83" w:rsidRDefault="00092A79" w:rsidP="0050266F">
            <w:pPr>
              <w:pStyle w:val="Odsekzoznamu"/>
              <w:spacing w:after="0" w:line="360" w:lineRule="auto"/>
              <w:ind w:left="0"/>
              <w:rPr>
                <w:color w:val="000000" w:themeColor="text1"/>
                <w:lang w:val="en-GB"/>
              </w:rPr>
            </w:pPr>
          </w:p>
        </w:tc>
        <w:tc>
          <w:tcPr>
            <w:tcW w:w="4104" w:type="dxa"/>
          </w:tcPr>
          <w:p w14:paraId="45178309" w14:textId="77777777" w:rsidR="00092A79" w:rsidRPr="009E2D83" w:rsidRDefault="00092A79" w:rsidP="0050266F">
            <w:pPr>
              <w:widowControl w:val="0"/>
              <w:spacing w:before="0" w:after="0"/>
              <w:rPr>
                <w:lang w:val="en-GB"/>
              </w:rPr>
            </w:pPr>
            <w:r w:rsidRPr="009E2D83">
              <w:rPr>
                <w:color w:val="000000" w:themeColor="text1"/>
                <w:lang w:val="en-GB"/>
              </w:rPr>
              <w:t>Ministry of Interior</w:t>
            </w:r>
          </w:p>
        </w:tc>
      </w:tr>
      <w:tr w:rsidR="00092A79" w:rsidRPr="009E2D83" w14:paraId="30194FB7" w14:textId="77777777" w:rsidTr="0050266F">
        <w:tc>
          <w:tcPr>
            <w:tcW w:w="4616" w:type="dxa"/>
          </w:tcPr>
          <w:p w14:paraId="60662375" w14:textId="77777777" w:rsidR="00092A79" w:rsidRPr="009E2D83" w:rsidRDefault="00092A79" w:rsidP="0050266F">
            <w:pPr>
              <w:widowControl w:val="0"/>
              <w:spacing w:before="0" w:after="0"/>
              <w:rPr>
                <w:lang w:val="en-GB"/>
              </w:rPr>
            </w:pPr>
            <w:r w:rsidRPr="009E2D83">
              <w:rPr>
                <w:color w:val="000000" w:themeColor="text1"/>
                <w:lang w:val="en-GB"/>
              </w:rPr>
              <w:t xml:space="preserve">Michaela GAŠPAROVÁ </w:t>
            </w:r>
          </w:p>
        </w:tc>
        <w:tc>
          <w:tcPr>
            <w:tcW w:w="4104" w:type="dxa"/>
          </w:tcPr>
          <w:p w14:paraId="496B2FE5" w14:textId="77777777" w:rsidR="00092A79" w:rsidRPr="009E2D83" w:rsidRDefault="00092A79" w:rsidP="0050266F">
            <w:pPr>
              <w:widowControl w:val="0"/>
              <w:spacing w:before="0" w:after="0"/>
              <w:rPr>
                <w:lang w:val="en-GB"/>
              </w:rPr>
            </w:pPr>
            <w:r w:rsidRPr="009E2D83">
              <w:rPr>
                <w:color w:val="000000" w:themeColor="text1"/>
                <w:lang w:val="en-GB"/>
              </w:rPr>
              <w:t>Ministry of Justice</w:t>
            </w:r>
          </w:p>
        </w:tc>
      </w:tr>
    </w:tbl>
    <w:p w14:paraId="5613EC0E" w14:textId="77777777" w:rsidR="00092A79" w:rsidRPr="009E2D83" w:rsidRDefault="00092A79" w:rsidP="00092A79">
      <w:pPr>
        <w:spacing w:before="0" w:after="0"/>
        <w:rPr>
          <w:lang w:val="en-GB"/>
        </w:rPr>
      </w:pPr>
    </w:p>
    <w:p w14:paraId="5553C75A" w14:textId="77777777" w:rsidR="00092A79" w:rsidRPr="009E2D83" w:rsidRDefault="00092A79" w:rsidP="00092A79">
      <w:pPr>
        <w:tabs>
          <w:tab w:val="left" w:pos="840"/>
        </w:tabs>
        <w:spacing w:before="0" w:after="0"/>
        <w:rPr>
          <w:i/>
          <w:lang w:val="en-GB"/>
        </w:rPr>
      </w:pPr>
      <w:r w:rsidRPr="009E2D83">
        <w:rPr>
          <w:i/>
          <w:lang w:val="en-GB"/>
        </w:rPr>
        <w:br w:type="page"/>
      </w:r>
      <w:r w:rsidRPr="009E2D83">
        <w:rPr>
          <w:i/>
          <w:lang w:val="en-GB"/>
        </w:rPr>
        <w:lastRenderedPageBreak/>
        <w:t>Venue:</w:t>
      </w:r>
      <w:r w:rsidRPr="009E2D83">
        <w:rPr>
          <w:i/>
          <w:lang w:val="en-GB"/>
        </w:rPr>
        <w:tab/>
        <w:t xml:space="preserve"> The General Prosecutor's Office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616"/>
        <w:gridCol w:w="4104"/>
      </w:tblGrid>
      <w:tr w:rsidR="00092A79" w:rsidRPr="009E2D83" w14:paraId="5DFDF054" w14:textId="77777777" w:rsidTr="0050266F">
        <w:trPr>
          <w:tblHeader/>
        </w:trPr>
        <w:tc>
          <w:tcPr>
            <w:tcW w:w="4616" w:type="dxa"/>
            <w:shd w:val="clear" w:color="auto" w:fill="E6E6E6"/>
          </w:tcPr>
          <w:p w14:paraId="0A13A19D" w14:textId="77777777" w:rsidR="00092A79" w:rsidRPr="009E2D83" w:rsidRDefault="00092A79" w:rsidP="0050266F">
            <w:pPr>
              <w:widowControl w:val="0"/>
              <w:spacing w:before="0" w:after="0"/>
              <w:rPr>
                <w:b/>
                <w:lang w:val="en-GB"/>
              </w:rPr>
            </w:pPr>
            <w:r w:rsidRPr="009E2D83">
              <w:rPr>
                <w:b/>
                <w:lang w:val="en-GB"/>
              </w:rPr>
              <w:t>Person interviewed/met</w:t>
            </w:r>
          </w:p>
        </w:tc>
        <w:tc>
          <w:tcPr>
            <w:tcW w:w="4104" w:type="dxa"/>
            <w:shd w:val="clear" w:color="auto" w:fill="E6E6E6"/>
          </w:tcPr>
          <w:p w14:paraId="2E2BB650" w14:textId="77777777" w:rsidR="00092A79" w:rsidRPr="009E2D83" w:rsidRDefault="00092A79" w:rsidP="0050266F">
            <w:pPr>
              <w:widowControl w:val="0"/>
              <w:spacing w:before="0" w:after="0"/>
              <w:rPr>
                <w:b/>
                <w:lang w:val="en-GB"/>
              </w:rPr>
            </w:pPr>
            <w:r w:rsidRPr="009E2D83">
              <w:rPr>
                <w:b/>
                <w:lang w:val="en-GB"/>
              </w:rPr>
              <w:t>Organisation represented</w:t>
            </w:r>
          </w:p>
        </w:tc>
      </w:tr>
      <w:tr w:rsidR="00092A79" w:rsidRPr="009E2D83" w14:paraId="78AD5FBD" w14:textId="77777777" w:rsidTr="0050266F">
        <w:trPr>
          <w:trHeight w:val="569"/>
        </w:trPr>
        <w:tc>
          <w:tcPr>
            <w:tcW w:w="4616" w:type="dxa"/>
          </w:tcPr>
          <w:p w14:paraId="71F9BB7A" w14:textId="77777777" w:rsidR="00092A79" w:rsidRPr="009E2D83" w:rsidRDefault="00092A79" w:rsidP="0050266F">
            <w:pPr>
              <w:pStyle w:val="Odsekzoznamu"/>
              <w:spacing w:after="0" w:line="360" w:lineRule="auto"/>
              <w:ind w:left="0"/>
              <w:rPr>
                <w:lang w:val="en-GB"/>
              </w:rPr>
            </w:pPr>
            <w:r w:rsidRPr="009E2D83">
              <w:rPr>
                <w:color w:val="000000" w:themeColor="text1"/>
                <w:lang w:val="en-GB"/>
              </w:rPr>
              <w:t>Ladislav HANNIKER</w:t>
            </w:r>
          </w:p>
        </w:tc>
        <w:tc>
          <w:tcPr>
            <w:tcW w:w="4104" w:type="dxa"/>
          </w:tcPr>
          <w:p w14:paraId="149A25EB" w14:textId="77777777" w:rsidR="00092A79" w:rsidRPr="009E2D83" w:rsidRDefault="00092A79" w:rsidP="0050266F">
            <w:pPr>
              <w:widowControl w:val="0"/>
              <w:spacing w:before="0" w:after="0"/>
              <w:rPr>
                <w:lang w:val="en-GB"/>
              </w:rPr>
            </w:pPr>
            <w:r w:rsidRPr="009E2D83">
              <w:rPr>
                <w:color w:val="000000" w:themeColor="text1"/>
                <w:lang w:val="en-GB"/>
              </w:rPr>
              <w:t>General Prosecutor´s Office</w:t>
            </w:r>
          </w:p>
        </w:tc>
      </w:tr>
      <w:tr w:rsidR="00092A79" w:rsidRPr="009E2D83" w14:paraId="2CB29920" w14:textId="77777777" w:rsidTr="0050266F">
        <w:trPr>
          <w:trHeight w:val="456"/>
        </w:trPr>
        <w:tc>
          <w:tcPr>
            <w:tcW w:w="4616" w:type="dxa"/>
          </w:tcPr>
          <w:p w14:paraId="2E3EDEC8" w14:textId="77777777" w:rsidR="00092A79" w:rsidRPr="009E2D83" w:rsidRDefault="00092A79" w:rsidP="0050266F">
            <w:pPr>
              <w:widowControl w:val="0"/>
              <w:spacing w:before="0" w:after="0"/>
              <w:rPr>
                <w:color w:val="000000" w:themeColor="text1"/>
                <w:lang w:val="en-GB"/>
              </w:rPr>
            </w:pPr>
            <w:r w:rsidRPr="009E2D83">
              <w:rPr>
                <w:color w:val="000000" w:themeColor="text1"/>
                <w:lang w:val="en-GB"/>
              </w:rPr>
              <w:t>Branislav BOHÁČIK</w:t>
            </w:r>
          </w:p>
        </w:tc>
        <w:tc>
          <w:tcPr>
            <w:tcW w:w="4104" w:type="dxa"/>
          </w:tcPr>
          <w:p w14:paraId="3CF561B8" w14:textId="77777777" w:rsidR="00092A79" w:rsidRPr="009E2D83" w:rsidRDefault="00092A79" w:rsidP="0050266F">
            <w:pPr>
              <w:widowControl w:val="0"/>
              <w:spacing w:before="0" w:after="0"/>
              <w:rPr>
                <w:lang w:val="en-GB"/>
              </w:rPr>
            </w:pPr>
            <w:r w:rsidRPr="009E2D83">
              <w:rPr>
                <w:color w:val="000000" w:themeColor="text1"/>
                <w:lang w:val="en-GB"/>
              </w:rPr>
              <w:t>General Prosecutor´s Office</w:t>
            </w:r>
          </w:p>
        </w:tc>
      </w:tr>
      <w:tr w:rsidR="00092A79" w:rsidRPr="009E2D83" w14:paraId="00970736" w14:textId="77777777" w:rsidTr="0050266F">
        <w:tc>
          <w:tcPr>
            <w:tcW w:w="4616" w:type="dxa"/>
          </w:tcPr>
          <w:p w14:paraId="5AA92CD3" w14:textId="77777777" w:rsidR="00092A79" w:rsidRPr="009E2D83" w:rsidRDefault="00092A79" w:rsidP="0050266F">
            <w:pPr>
              <w:widowControl w:val="0"/>
              <w:spacing w:before="0" w:after="0"/>
              <w:rPr>
                <w:lang w:val="en-GB"/>
              </w:rPr>
            </w:pPr>
            <w:r w:rsidRPr="009E2D83">
              <w:rPr>
                <w:color w:val="000000" w:themeColor="text1"/>
                <w:lang w:val="en-GB"/>
              </w:rPr>
              <w:t>Juraj PURGAT</w:t>
            </w:r>
          </w:p>
        </w:tc>
        <w:tc>
          <w:tcPr>
            <w:tcW w:w="4104" w:type="dxa"/>
          </w:tcPr>
          <w:p w14:paraId="27299071" w14:textId="77777777" w:rsidR="00092A79" w:rsidRPr="009E2D83" w:rsidRDefault="00092A79" w:rsidP="0050266F">
            <w:pPr>
              <w:widowControl w:val="0"/>
              <w:spacing w:before="0" w:after="0"/>
              <w:rPr>
                <w:lang w:val="en-GB"/>
              </w:rPr>
            </w:pPr>
            <w:r w:rsidRPr="009E2D83">
              <w:rPr>
                <w:color w:val="000000" w:themeColor="text1"/>
                <w:lang w:val="en-GB"/>
              </w:rPr>
              <w:t>General Prosecutor´s Office</w:t>
            </w:r>
          </w:p>
        </w:tc>
      </w:tr>
      <w:tr w:rsidR="00092A79" w:rsidRPr="009E2D83" w14:paraId="0E24F3AB" w14:textId="77777777" w:rsidTr="0050266F">
        <w:tc>
          <w:tcPr>
            <w:tcW w:w="4616" w:type="dxa"/>
          </w:tcPr>
          <w:p w14:paraId="3CFC5305" w14:textId="77777777" w:rsidR="00092A79" w:rsidRPr="009E2D83" w:rsidRDefault="00092A79" w:rsidP="0050266F">
            <w:pPr>
              <w:widowControl w:val="0"/>
              <w:spacing w:before="0" w:after="0"/>
              <w:rPr>
                <w:lang w:val="en-GB"/>
              </w:rPr>
            </w:pPr>
            <w:r w:rsidRPr="009E2D83">
              <w:rPr>
                <w:color w:val="000000" w:themeColor="text1"/>
                <w:lang w:val="en-GB"/>
              </w:rPr>
              <w:t>Alexander FENÍK</w:t>
            </w:r>
          </w:p>
        </w:tc>
        <w:tc>
          <w:tcPr>
            <w:tcW w:w="4104" w:type="dxa"/>
          </w:tcPr>
          <w:p w14:paraId="3709CDB2" w14:textId="77777777" w:rsidR="00092A79" w:rsidRPr="009E2D83" w:rsidRDefault="00092A79" w:rsidP="0050266F">
            <w:pPr>
              <w:widowControl w:val="0"/>
              <w:spacing w:before="0" w:after="0"/>
              <w:rPr>
                <w:lang w:val="en-GB"/>
              </w:rPr>
            </w:pPr>
            <w:r w:rsidRPr="009E2D83">
              <w:rPr>
                <w:color w:val="000000" w:themeColor="text1"/>
                <w:lang w:val="en-GB"/>
              </w:rPr>
              <w:t>Regional Prosecutor´s Office Žilina</w:t>
            </w:r>
          </w:p>
        </w:tc>
      </w:tr>
    </w:tbl>
    <w:p w14:paraId="3AA49DF8" w14:textId="77777777" w:rsidR="00092A79" w:rsidRPr="009E2D83" w:rsidRDefault="00092A79" w:rsidP="00092A79">
      <w:pPr>
        <w:spacing w:before="0" w:after="0"/>
        <w:rPr>
          <w:lang w:val="en-GB"/>
        </w:rPr>
      </w:pPr>
    </w:p>
    <w:p w14:paraId="584D0B6F" w14:textId="77777777" w:rsidR="00092A79" w:rsidRPr="009E2D83" w:rsidRDefault="00092A79" w:rsidP="00092A79">
      <w:pPr>
        <w:spacing w:before="0" w:after="0"/>
        <w:rPr>
          <w:b/>
          <w:lang w:val="en-GB"/>
        </w:rPr>
      </w:pPr>
      <w:r w:rsidRPr="009E2D83">
        <w:rPr>
          <w:b/>
          <w:lang w:val="en-GB"/>
        </w:rPr>
        <w:t>Meetings on 26 January 2018</w:t>
      </w:r>
    </w:p>
    <w:p w14:paraId="1EBC8116" w14:textId="77777777" w:rsidR="00092A79" w:rsidRPr="009E2D83" w:rsidRDefault="00092A79" w:rsidP="00092A79">
      <w:pPr>
        <w:tabs>
          <w:tab w:val="left" w:pos="840"/>
        </w:tabs>
        <w:spacing w:before="0" w:after="0"/>
        <w:rPr>
          <w:i/>
          <w:lang w:val="en-GB"/>
        </w:rPr>
      </w:pPr>
      <w:r w:rsidRPr="009E2D83">
        <w:rPr>
          <w:i/>
          <w:lang w:val="en-GB"/>
        </w:rPr>
        <w:t>Venue:</w:t>
      </w:r>
      <w:r w:rsidRPr="009E2D83">
        <w:rPr>
          <w:i/>
          <w:lang w:val="en-GB"/>
        </w:rPr>
        <w:tab/>
        <w:t xml:space="preserve">The Police Headquarters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616"/>
        <w:gridCol w:w="4104"/>
      </w:tblGrid>
      <w:tr w:rsidR="00092A79" w:rsidRPr="009E2D83" w14:paraId="303F3371" w14:textId="77777777" w:rsidTr="0050266F">
        <w:trPr>
          <w:tblHeader/>
        </w:trPr>
        <w:tc>
          <w:tcPr>
            <w:tcW w:w="4616" w:type="dxa"/>
            <w:shd w:val="clear" w:color="auto" w:fill="E6E6E6"/>
          </w:tcPr>
          <w:p w14:paraId="40B0E1B7" w14:textId="77777777" w:rsidR="00092A79" w:rsidRPr="009E2D83" w:rsidRDefault="00092A79" w:rsidP="0050266F">
            <w:pPr>
              <w:widowControl w:val="0"/>
              <w:spacing w:before="0" w:after="0"/>
              <w:rPr>
                <w:b/>
                <w:lang w:val="en-GB"/>
              </w:rPr>
            </w:pPr>
            <w:r w:rsidRPr="009E2D83">
              <w:rPr>
                <w:b/>
                <w:lang w:val="en-GB"/>
              </w:rPr>
              <w:t>Person interviewed/met</w:t>
            </w:r>
          </w:p>
        </w:tc>
        <w:tc>
          <w:tcPr>
            <w:tcW w:w="4104" w:type="dxa"/>
            <w:shd w:val="clear" w:color="auto" w:fill="E6E6E6"/>
          </w:tcPr>
          <w:p w14:paraId="5CCFF036" w14:textId="77777777" w:rsidR="00092A79" w:rsidRPr="009E2D83" w:rsidRDefault="00092A79" w:rsidP="0050266F">
            <w:pPr>
              <w:widowControl w:val="0"/>
              <w:spacing w:before="0" w:after="0"/>
              <w:rPr>
                <w:b/>
                <w:lang w:val="en-GB"/>
              </w:rPr>
            </w:pPr>
            <w:r w:rsidRPr="009E2D83">
              <w:rPr>
                <w:b/>
                <w:lang w:val="en-GB"/>
              </w:rPr>
              <w:t>Organisation represented</w:t>
            </w:r>
          </w:p>
        </w:tc>
      </w:tr>
      <w:tr w:rsidR="00092A79" w:rsidRPr="009E2D83" w14:paraId="40867B8D" w14:textId="77777777" w:rsidTr="0050266F">
        <w:tc>
          <w:tcPr>
            <w:tcW w:w="4616" w:type="dxa"/>
          </w:tcPr>
          <w:p w14:paraId="03A53824" w14:textId="77777777" w:rsidR="00092A79" w:rsidRPr="009E2D83" w:rsidRDefault="00092A79" w:rsidP="0050266F">
            <w:pPr>
              <w:widowControl w:val="0"/>
              <w:spacing w:before="0" w:after="0"/>
              <w:rPr>
                <w:lang w:val="en-GB"/>
              </w:rPr>
            </w:pPr>
            <w:r w:rsidRPr="009E2D83">
              <w:rPr>
                <w:color w:val="000000" w:themeColor="text1"/>
                <w:lang w:val="en-GB"/>
              </w:rPr>
              <w:t xml:space="preserve">Jaroslav MÁLIK </w:t>
            </w:r>
          </w:p>
        </w:tc>
        <w:tc>
          <w:tcPr>
            <w:tcW w:w="4104" w:type="dxa"/>
          </w:tcPr>
          <w:p w14:paraId="7467787E" w14:textId="77777777" w:rsidR="00092A79" w:rsidRPr="009E2D83" w:rsidRDefault="00092A79" w:rsidP="0050266F">
            <w:pPr>
              <w:widowControl w:val="0"/>
              <w:spacing w:before="0" w:after="0"/>
              <w:rPr>
                <w:lang w:val="en-GB"/>
              </w:rPr>
            </w:pPr>
            <w:r w:rsidRPr="009E2D83">
              <w:rPr>
                <w:color w:val="000000" w:themeColor="text1"/>
                <w:lang w:val="en-GB"/>
              </w:rPr>
              <w:t>Ministry of Interior</w:t>
            </w:r>
          </w:p>
        </w:tc>
      </w:tr>
      <w:tr w:rsidR="00092A79" w:rsidRPr="009E2D83" w14:paraId="2E6981BF" w14:textId="77777777" w:rsidTr="0050266F">
        <w:trPr>
          <w:trHeight w:val="332"/>
        </w:trPr>
        <w:tc>
          <w:tcPr>
            <w:tcW w:w="4616" w:type="dxa"/>
          </w:tcPr>
          <w:p w14:paraId="023E9AC8" w14:textId="77777777" w:rsidR="00092A79" w:rsidRPr="009E2D83" w:rsidRDefault="00092A79" w:rsidP="0050266F">
            <w:pPr>
              <w:pStyle w:val="Odsekzoznamu"/>
              <w:spacing w:after="0" w:line="360" w:lineRule="auto"/>
              <w:ind w:left="0"/>
              <w:rPr>
                <w:lang w:val="en-GB"/>
              </w:rPr>
            </w:pPr>
            <w:r w:rsidRPr="009E2D83">
              <w:rPr>
                <w:color w:val="000000" w:themeColor="text1"/>
                <w:lang w:val="en-GB"/>
              </w:rPr>
              <w:t>Anna JARABÁ </w:t>
            </w:r>
          </w:p>
        </w:tc>
        <w:tc>
          <w:tcPr>
            <w:tcW w:w="4104" w:type="dxa"/>
          </w:tcPr>
          <w:p w14:paraId="36C493DE" w14:textId="77777777" w:rsidR="00092A79" w:rsidRPr="009E2D83" w:rsidRDefault="00092A79" w:rsidP="0050266F">
            <w:pPr>
              <w:widowControl w:val="0"/>
              <w:spacing w:before="0" w:after="0"/>
              <w:rPr>
                <w:lang w:val="en-GB"/>
              </w:rPr>
            </w:pPr>
            <w:r w:rsidRPr="009E2D83">
              <w:rPr>
                <w:color w:val="000000" w:themeColor="text1"/>
                <w:lang w:val="en-GB"/>
              </w:rPr>
              <w:t>Ministry of Interior</w:t>
            </w:r>
          </w:p>
        </w:tc>
      </w:tr>
      <w:tr w:rsidR="00092A79" w:rsidRPr="009E2D83" w14:paraId="2A16D157" w14:textId="77777777" w:rsidTr="0050266F">
        <w:trPr>
          <w:trHeight w:val="456"/>
        </w:trPr>
        <w:tc>
          <w:tcPr>
            <w:tcW w:w="4616" w:type="dxa"/>
          </w:tcPr>
          <w:p w14:paraId="20A33B8E" w14:textId="77777777" w:rsidR="00092A79" w:rsidRPr="009E2D83" w:rsidRDefault="00092A79" w:rsidP="0050266F">
            <w:pPr>
              <w:widowControl w:val="0"/>
              <w:spacing w:before="0" w:after="0"/>
              <w:rPr>
                <w:color w:val="000000" w:themeColor="text1"/>
                <w:lang w:val="en-GB"/>
              </w:rPr>
            </w:pPr>
            <w:r w:rsidRPr="009E2D83">
              <w:rPr>
                <w:color w:val="000000" w:themeColor="text1"/>
                <w:lang w:val="en-GB"/>
              </w:rPr>
              <w:t xml:space="preserve">Ondrej KOPOREC  </w:t>
            </w:r>
          </w:p>
        </w:tc>
        <w:tc>
          <w:tcPr>
            <w:tcW w:w="4104" w:type="dxa"/>
          </w:tcPr>
          <w:p w14:paraId="31306EC9" w14:textId="77777777" w:rsidR="00092A79" w:rsidRPr="009E2D83" w:rsidRDefault="00092A79" w:rsidP="0050266F">
            <w:pPr>
              <w:widowControl w:val="0"/>
              <w:spacing w:before="0" w:after="0"/>
              <w:rPr>
                <w:color w:val="000000" w:themeColor="text1"/>
                <w:lang w:val="en-GB"/>
              </w:rPr>
            </w:pPr>
            <w:r w:rsidRPr="009E2D83">
              <w:rPr>
                <w:color w:val="000000" w:themeColor="text1"/>
                <w:lang w:val="en-GB"/>
              </w:rPr>
              <w:t>Ministry of Interior</w:t>
            </w:r>
          </w:p>
        </w:tc>
      </w:tr>
      <w:tr w:rsidR="00092A79" w:rsidRPr="009E2D83" w14:paraId="2F1C5602" w14:textId="77777777" w:rsidTr="0050266F">
        <w:trPr>
          <w:trHeight w:val="300"/>
        </w:trPr>
        <w:tc>
          <w:tcPr>
            <w:tcW w:w="4616" w:type="dxa"/>
          </w:tcPr>
          <w:p w14:paraId="4869B28C" w14:textId="77777777" w:rsidR="00092A79" w:rsidRPr="009E2D83" w:rsidRDefault="00092A79" w:rsidP="0050266F">
            <w:pPr>
              <w:widowControl w:val="0"/>
              <w:spacing w:before="0" w:after="0"/>
              <w:rPr>
                <w:lang w:val="en-GB"/>
              </w:rPr>
            </w:pPr>
            <w:r w:rsidRPr="009E2D83">
              <w:rPr>
                <w:color w:val="000000" w:themeColor="text1"/>
                <w:lang w:val="en-GB"/>
              </w:rPr>
              <w:t xml:space="preserve">Katarína BENCZOVÁ  </w:t>
            </w:r>
          </w:p>
        </w:tc>
        <w:tc>
          <w:tcPr>
            <w:tcW w:w="4104" w:type="dxa"/>
          </w:tcPr>
          <w:p w14:paraId="19F38AB1" w14:textId="77777777" w:rsidR="00092A79" w:rsidRPr="009E2D83" w:rsidRDefault="00092A79" w:rsidP="0050266F">
            <w:pPr>
              <w:widowControl w:val="0"/>
              <w:spacing w:before="0" w:after="0"/>
              <w:rPr>
                <w:lang w:val="en-GB"/>
              </w:rPr>
            </w:pPr>
            <w:r w:rsidRPr="009E2D83">
              <w:rPr>
                <w:color w:val="000000" w:themeColor="text1"/>
                <w:lang w:val="en-GB"/>
              </w:rPr>
              <w:t>Supreme Court of the Slovak Republic</w:t>
            </w:r>
          </w:p>
        </w:tc>
      </w:tr>
      <w:tr w:rsidR="00092A79" w:rsidRPr="009E2D83" w14:paraId="647F5EDF" w14:textId="77777777" w:rsidTr="0050266F">
        <w:tc>
          <w:tcPr>
            <w:tcW w:w="4616" w:type="dxa"/>
          </w:tcPr>
          <w:p w14:paraId="6D1C5CEC" w14:textId="77777777" w:rsidR="00092A79" w:rsidRPr="009E2D83" w:rsidRDefault="00092A79" w:rsidP="0050266F">
            <w:pPr>
              <w:widowControl w:val="0"/>
              <w:spacing w:before="0" w:after="0"/>
              <w:rPr>
                <w:lang w:val="en-GB"/>
              </w:rPr>
            </w:pPr>
            <w:r w:rsidRPr="009E2D83">
              <w:rPr>
                <w:color w:val="000000" w:themeColor="text1"/>
                <w:lang w:val="en-GB"/>
              </w:rPr>
              <w:t xml:space="preserve">Ladislav HANNIKER </w:t>
            </w:r>
          </w:p>
        </w:tc>
        <w:tc>
          <w:tcPr>
            <w:tcW w:w="4104" w:type="dxa"/>
          </w:tcPr>
          <w:p w14:paraId="7425AD89" w14:textId="77777777" w:rsidR="00092A79" w:rsidRPr="009E2D83" w:rsidRDefault="00092A79" w:rsidP="0050266F">
            <w:pPr>
              <w:widowControl w:val="0"/>
              <w:spacing w:before="0" w:after="0"/>
              <w:rPr>
                <w:lang w:val="en-GB"/>
              </w:rPr>
            </w:pPr>
            <w:r w:rsidRPr="009E2D83">
              <w:rPr>
                <w:color w:val="000000" w:themeColor="text1"/>
                <w:lang w:val="en-GB"/>
              </w:rPr>
              <w:t>General Prosecutor´s Office</w:t>
            </w:r>
          </w:p>
        </w:tc>
      </w:tr>
      <w:tr w:rsidR="00092A79" w:rsidRPr="009E2D83" w14:paraId="7B954CAC" w14:textId="77777777" w:rsidTr="0050266F">
        <w:tc>
          <w:tcPr>
            <w:tcW w:w="4616" w:type="dxa"/>
          </w:tcPr>
          <w:p w14:paraId="056785D4" w14:textId="77777777" w:rsidR="00092A79" w:rsidRPr="009E2D83" w:rsidRDefault="00092A79" w:rsidP="0050266F">
            <w:pPr>
              <w:widowControl w:val="0"/>
              <w:spacing w:before="0" w:after="0"/>
              <w:rPr>
                <w:lang w:val="en-GB"/>
              </w:rPr>
            </w:pPr>
            <w:r w:rsidRPr="009E2D83">
              <w:rPr>
                <w:color w:val="000000" w:themeColor="text1"/>
                <w:lang w:val="en-GB"/>
              </w:rPr>
              <w:t>Branislav BOHÁČIK</w:t>
            </w:r>
          </w:p>
        </w:tc>
        <w:tc>
          <w:tcPr>
            <w:tcW w:w="4104" w:type="dxa"/>
          </w:tcPr>
          <w:p w14:paraId="6F85D04F" w14:textId="77777777" w:rsidR="00092A79" w:rsidRPr="009E2D83" w:rsidRDefault="00092A79" w:rsidP="0050266F">
            <w:pPr>
              <w:widowControl w:val="0"/>
              <w:spacing w:before="0" w:after="0"/>
              <w:rPr>
                <w:lang w:val="en-GB"/>
              </w:rPr>
            </w:pPr>
            <w:r w:rsidRPr="009E2D83">
              <w:rPr>
                <w:color w:val="000000" w:themeColor="text1"/>
                <w:lang w:val="en-GB"/>
              </w:rPr>
              <w:t>General Prosecutor´s Office</w:t>
            </w:r>
          </w:p>
        </w:tc>
      </w:tr>
      <w:tr w:rsidR="00092A79" w:rsidRPr="009E2D83" w14:paraId="08D558E9" w14:textId="77777777" w:rsidTr="0050266F">
        <w:tc>
          <w:tcPr>
            <w:tcW w:w="4616" w:type="dxa"/>
          </w:tcPr>
          <w:p w14:paraId="29AB6AEE" w14:textId="77777777" w:rsidR="00092A79" w:rsidRPr="009E2D83" w:rsidRDefault="00092A79" w:rsidP="0050266F">
            <w:pPr>
              <w:widowControl w:val="0"/>
              <w:spacing w:before="0" w:after="0"/>
              <w:rPr>
                <w:lang w:val="en-GB"/>
              </w:rPr>
            </w:pPr>
            <w:r w:rsidRPr="009E2D83">
              <w:rPr>
                <w:color w:val="000000" w:themeColor="text1"/>
                <w:lang w:val="en-GB"/>
              </w:rPr>
              <w:t xml:space="preserve">Michaela GAŠPAROVÁ </w:t>
            </w:r>
          </w:p>
        </w:tc>
        <w:tc>
          <w:tcPr>
            <w:tcW w:w="4104" w:type="dxa"/>
          </w:tcPr>
          <w:p w14:paraId="3031FD76" w14:textId="77777777" w:rsidR="00092A79" w:rsidRPr="009E2D83" w:rsidRDefault="00092A79" w:rsidP="0050266F">
            <w:pPr>
              <w:widowControl w:val="0"/>
              <w:spacing w:before="0" w:after="0"/>
              <w:rPr>
                <w:lang w:val="en-GB"/>
              </w:rPr>
            </w:pPr>
            <w:r w:rsidRPr="009E2D83">
              <w:rPr>
                <w:color w:val="000000" w:themeColor="text1"/>
                <w:lang w:val="en-GB"/>
              </w:rPr>
              <w:t>Ministry of Justice</w:t>
            </w:r>
          </w:p>
        </w:tc>
      </w:tr>
      <w:tr w:rsidR="00092A79" w:rsidRPr="009E2D83" w14:paraId="33B1292C" w14:textId="77777777" w:rsidTr="0050266F">
        <w:tc>
          <w:tcPr>
            <w:tcW w:w="4616" w:type="dxa"/>
          </w:tcPr>
          <w:p w14:paraId="7BC0893B" w14:textId="77777777" w:rsidR="00092A79" w:rsidRPr="009E2D83" w:rsidRDefault="00092A79" w:rsidP="0050266F">
            <w:pPr>
              <w:widowControl w:val="0"/>
              <w:spacing w:before="0" w:after="0"/>
              <w:rPr>
                <w:lang w:val="en-GB"/>
              </w:rPr>
            </w:pPr>
          </w:p>
        </w:tc>
        <w:tc>
          <w:tcPr>
            <w:tcW w:w="4104" w:type="dxa"/>
          </w:tcPr>
          <w:p w14:paraId="245D8B2E" w14:textId="77777777" w:rsidR="00092A79" w:rsidRPr="009E2D83" w:rsidRDefault="00092A79" w:rsidP="0050266F">
            <w:pPr>
              <w:widowControl w:val="0"/>
              <w:spacing w:before="0" w:after="0"/>
              <w:rPr>
                <w:lang w:val="en-GB"/>
              </w:rPr>
            </w:pPr>
          </w:p>
        </w:tc>
      </w:tr>
    </w:tbl>
    <w:p w14:paraId="2E853F13" w14:textId="77777777" w:rsidR="00092A79" w:rsidRPr="009E2D83" w:rsidRDefault="00092A79" w:rsidP="00092A79">
      <w:pPr>
        <w:spacing w:before="0" w:after="0"/>
        <w:rPr>
          <w:lang w:val="en-GB"/>
        </w:rPr>
      </w:pPr>
    </w:p>
    <w:p w14:paraId="48D17752" w14:textId="77777777" w:rsidR="00092A79" w:rsidRPr="009E2D83" w:rsidRDefault="00092A79" w:rsidP="00092A79">
      <w:pPr>
        <w:spacing w:before="0" w:after="0"/>
        <w:rPr>
          <w:lang w:val="en-GB"/>
        </w:rPr>
      </w:pPr>
    </w:p>
    <w:p w14:paraId="26DB6034" w14:textId="77777777" w:rsidR="00092A79" w:rsidRPr="009E2D83" w:rsidRDefault="00092A79" w:rsidP="00092A79">
      <w:pPr>
        <w:spacing w:before="0" w:after="0"/>
        <w:rPr>
          <w:lang w:val="en-GB"/>
        </w:rPr>
      </w:pPr>
    </w:p>
    <w:p w14:paraId="49067572" w14:textId="77777777" w:rsidR="00092A79" w:rsidRPr="009E2D83" w:rsidRDefault="00092A79" w:rsidP="00092A79">
      <w:pPr>
        <w:spacing w:before="0" w:after="0"/>
        <w:rPr>
          <w:lang w:val="en-GB"/>
        </w:rPr>
      </w:pPr>
    </w:p>
    <w:p w14:paraId="17D465FE" w14:textId="77777777" w:rsidR="00092A79" w:rsidRPr="009E2D83" w:rsidRDefault="00092A79" w:rsidP="00092A79">
      <w:pPr>
        <w:spacing w:before="0" w:after="0"/>
        <w:rPr>
          <w:lang w:val="en-GB"/>
        </w:rPr>
      </w:pPr>
    </w:p>
    <w:p w14:paraId="4A597101" w14:textId="77777777" w:rsidR="00092A79" w:rsidRPr="009E2D83" w:rsidRDefault="00092A79" w:rsidP="00092A79">
      <w:pPr>
        <w:spacing w:before="0" w:after="0"/>
        <w:rPr>
          <w:lang w:val="en-GB"/>
        </w:rPr>
      </w:pPr>
    </w:p>
    <w:p w14:paraId="645101E3" w14:textId="77777777" w:rsidR="00092A79" w:rsidRPr="009E2D83" w:rsidRDefault="00092A79" w:rsidP="00092A79">
      <w:pPr>
        <w:spacing w:before="0" w:after="0"/>
        <w:rPr>
          <w:lang w:val="en-GB"/>
        </w:rPr>
      </w:pPr>
    </w:p>
    <w:p w14:paraId="12C24918" w14:textId="77777777" w:rsidR="00092A79" w:rsidRPr="009E2D83" w:rsidRDefault="00092A79" w:rsidP="00092A79">
      <w:pPr>
        <w:spacing w:before="0" w:after="0"/>
        <w:rPr>
          <w:lang w:val="en-GB"/>
        </w:rPr>
      </w:pPr>
    </w:p>
    <w:p w14:paraId="427AD936" w14:textId="77777777" w:rsidR="00092A79" w:rsidRPr="009E2D83" w:rsidRDefault="00092A79" w:rsidP="00092A79">
      <w:pPr>
        <w:spacing w:before="0" w:after="0"/>
        <w:rPr>
          <w:lang w:val="en-GB"/>
        </w:rPr>
      </w:pPr>
    </w:p>
    <w:p w14:paraId="7DEBCEFF" w14:textId="77777777" w:rsidR="00092A79" w:rsidRPr="009E2D83" w:rsidRDefault="00092A79" w:rsidP="00092A79">
      <w:pPr>
        <w:spacing w:before="0" w:after="0"/>
        <w:rPr>
          <w:lang w:val="en-GB"/>
        </w:rPr>
      </w:pPr>
    </w:p>
    <w:p w14:paraId="3AC772BF" w14:textId="77777777" w:rsidR="00745D3B" w:rsidRPr="009E2D83" w:rsidRDefault="00092A79" w:rsidP="00745D3B">
      <w:pPr>
        <w:pStyle w:val="Nadpis1"/>
        <w:numPr>
          <w:ilvl w:val="0"/>
          <w:numId w:val="0"/>
        </w:numPr>
        <w:spacing w:before="0" w:after="0" w:line="360" w:lineRule="auto"/>
        <w:rPr>
          <w:lang w:val="en-GB"/>
        </w:rPr>
      </w:pPr>
      <w:r w:rsidRPr="009E2D83">
        <w:rPr>
          <w:lang w:val="en-GB"/>
        </w:rPr>
        <w:br w:type="page"/>
      </w:r>
      <w:bookmarkStart w:id="186" w:name="_Toc513213820"/>
      <w:bookmarkStart w:id="187" w:name="_Toc519864765"/>
      <w:bookmarkStart w:id="188" w:name="_Toc522028027"/>
      <w:r w:rsidR="00745D3B" w:rsidRPr="009E2D83">
        <w:rPr>
          <w:lang w:val="en-GB"/>
        </w:rPr>
        <w:lastRenderedPageBreak/>
        <w:t>PRÍLOHA C: List of abbreviations/glossary of terms</w:t>
      </w:r>
      <w:bookmarkEnd w:id="186"/>
      <w:bookmarkEnd w:id="187"/>
      <w:bookmarkEnd w:id="188"/>
    </w:p>
    <w:p w14:paraId="3B1DE746" w14:textId="23F04F79" w:rsidR="00092A79" w:rsidRPr="009E2D83" w:rsidRDefault="00092A79" w:rsidP="00745D3B">
      <w:pPr>
        <w:pStyle w:val="Nadpis1"/>
        <w:numPr>
          <w:ilvl w:val="0"/>
          <w:numId w:val="0"/>
        </w:numPr>
        <w:spacing w:before="0" w:after="0" w:line="360" w:lineRule="auto"/>
        <w:rPr>
          <w:lang w:val="en-G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047"/>
        <w:gridCol w:w="1936"/>
        <w:gridCol w:w="2937"/>
        <w:gridCol w:w="2935"/>
      </w:tblGrid>
      <w:tr w:rsidR="00092A79" w:rsidRPr="009E2D83" w14:paraId="7A022BE4" w14:textId="77777777" w:rsidTr="0050266F">
        <w:trPr>
          <w:cantSplit/>
          <w:tblHeader/>
        </w:trPr>
        <w:tc>
          <w:tcPr>
            <w:tcW w:w="1039" w:type="pct"/>
            <w:shd w:val="pct25" w:color="auto" w:fill="FFFFFF"/>
            <w:vAlign w:val="center"/>
          </w:tcPr>
          <w:p w14:paraId="053E3B01" w14:textId="77777777" w:rsidR="00092A79" w:rsidRPr="009E2D83" w:rsidRDefault="00092A79" w:rsidP="0050266F">
            <w:pPr>
              <w:spacing w:before="0" w:after="0" w:line="240" w:lineRule="auto"/>
              <w:jc w:val="center"/>
              <w:rPr>
                <w:b/>
                <w:smallCaps/>
                <w:lang w:val="en-GB"/>
              </w:rPr>
            </w:pPr>
            <w:r w:rsidRPr="009E2D83">
              <w:rPr>
                <w:b/>
                <w:smallCaps/>
                <w:lang w:val="en-GB"/>
              </w:rPr>
              <w:t>List of acronyms, abbreviations and terms</w:t>
            </w:r>
          </w:p>
        </w:tc>
        <w:tc>
          <w:tcPr>
            <w:tcW w:w="982" w:type="pct"/>
            <w:shd w:val="pct25" w:color="auto" w:fill="FFFFFF"/>
            <w:vAlign w:val="center"/>
          </w:tcPr>
          <w:p w14:paraId="3F6A4F49" w14:textId="77777777" w:rsidR="00092A79" w:rsidRPr="009E2D83" w:rsidRDefault="00092A79" w:rsidP="0050266F">
            <w:pPr>
              <w:spacing w:before="0" w:after="0" w:line="240" w:lineRule="auto"/>
              <w:jc w:val="center"/>
              <w:rPr>
                <w:b/>
                <w:smallCaps/>
                <w:lang w:val="en-GB"/>
              </w:rPr>
            </w:pPr>
            <w:r w:rsidRPr="009E2D83">
              <w:rPr>
                <w:b/>
                <w:smallCaps/>
                <w:lang w:val="en-GB"/>
              </w:rPr>
              <w:t>Slovak</w:t>
            </w:r>
          </w:p>
          <w:p w14:paraId="6C7066A7" w14:textId="77777777" w:rsidR="00092A79" w:rsidRPr="009E2D83" w:rsidRDefault="00092A79" w:rsidP="0050266F">
            <w:pPr>
              <w:spacing w:before="0" w:after="0" w:line="240" w:lineRule="auto"/>
              <w:jc w:val="center"/>
              <w:rPr>
                <w:b/>
                <w:smallCaps/>
                <w:lang w:val="en-GB"/>
              </w:rPr>
            </w:pPr>
            <w:r w:rsidRPr="009E2D83">
              <w:rPr>
                <w:b/>
                <w:smallCaps/>
                <w:lang w:val="en-GB"/>
              </w:rPr>
              <w:t>or acronym in original language</w:t>
            </w:r>
          </w:p>
        </w:tc>
        <w:tc>
          <w:tcPr>
            <w:tcW w:w="1490" w:type="pct"/>
            <w:shd w:val="pct25" w:color="auto" w:fill="FFFFFF"/>
            <w:vAlign w:val="center"/>
          </w:tcPr>
          <w:p w14:paraId="2F1F0B48" w14:textId="77777777" w:rsidR="00092A79" w:rsidRPr="009E2D83" w:rsidRDefault="00092A79" w:rsidP="0050266F">
            <w:pPr>
              <w:spacing w:before="0" w:after="0" w:line="240" w:lineRule="auto"/>
              <w:jc w:val="center"/>
              <w:rPr>
                <w:b/>
                <w:smallCaps/>
                <w:lang w:val="en-GB"/>
              </w:rPr>
            </w:pPr>
            <w:r w:rsidRPr="009E2D83">
              <w:rPr>
                <w:b/>
                <w:smallCaps/>
                <w:lang w:val="en-GB"/>
              </w:rPr>
              <w:t>Slovak</w:t>
            </w:r>
          </w:p>
          <w:p w14:paraId="55009150" w14:textId="77777777" w:rsidR="00092A79" w:rsidRPr="009E2D83" w:rsidRDefault="00092A79" w:rsidP="0050266F">
            <w:pPr>
              <w:spacing w:before="0" w:after="0" w:line="240" w:lineRule="auto"/>
              <w:jc w:val="center"/>
              <w:rPr>
                <w:b/>
                <w:smallCaps/>
                <w:lang w:val="en-GB"/>
              </w:rPr>
            </w:pPr>
            <w:r w:rsidRPr="009E2D83">
              <w:rPr>
                <w:b/>
                <w:smallCaps/>
                <w:lang w:val="en-GB"/>
              </w:rPr>
              <w:t>or acronym in original language</w:t>
            </w:r>
          </w:p>
        </w:tc>
        <w:tc>
          <w:tcPr>
            <w:tcW w:w="1489" w:type="pct"/>
            <w:shd w:val="pct25" w:color="auto" w:fill="FFFFFF"/>
            <w:vAlign w:val="center"/>
          </w:tcPr>
          <w:p w14:paraId="11D380D5" w14:textId="77777777" w:rsidR="00092A79" w:rsidRPr="009E2D83" w:rsidRDefault="00092A79" w:rsidP="0050266F">
            <w:pPr>
              <w:spacing w:before="0" w:after="0" w:line="240" w:lineRule="auto"/>
              <w:jc w:val="center"/>
              <w:rPr>
                <w:b/>
                <w:smallCaps/>
                <w:lang w:val="en-GB"/>
              </w:rPr>
            </w:pPr>
            <w:r w:rsidRPr="009E2D83">
              <w:rPr>
                <w:b/>
                <w:smallCaps/>
                <w:lang w:val="en-GB"/>
              </w:rPr>
              <w:t>English</w:t>
            </w:r>
          </w:p>
        </w:tc>
      </w:tr>
      <w:tr w:rsidR="00092A79" w:rsidRPr="009E2D83" w14:paraId="295C9337" w14:textId="77777777" w:rsidTr="0050266F">
        <w:trPr>
          <w:cantSplit/>
        </w:trPr>
        <w:tc>
          <w:tcPr>
            <w:tcW w:w="1039" w:type="pct"/>
          </w:tcPr>
          <w:p w14:paraId="405AB2BA" w14:textId="77777777" w:rsidR="00092A79" w:rsidRPr="009E2D83" w:rsidRDefault="00092A79" w:rsidP="0050266F">
            <w:pPr>
              <w:spacing w:before="0" w:after="0"/>
              <w:rPr>
                <w:lang w:val="en-GB"/>
              </w:rPr>
            </w:pPr>
            <w:r w:rsidRPr="009E2D83">
              <w:rPr>
                <w:rFonts w:asciiTheme="majorBidi" w:hAnsiTheme="majorBidi" w:cstheme="majorBidi"/>
                <w:iCs/>
                <w:lang w:val="en-GB"/>
              </w:rPr>
              <w:t xml:space="preserve"> ADR Treaty</w:t>
            </w:r>
          </w:p>
        </w:tc>
        <w:tc>
          <w:tcPr>
            <w:tcW w:w="982" w:type="pct"/>
          </w:tcPr>
          <w:p w14:paraId="72876ECC" w14:textId="77777777" w:rsidR="00092A79" w:rsidRPr="009E2D83" w:rsidRDefault="00092A79" w:rsidP="0050266F">
            <w:pPr>
              <w:spacing w:before="0" w:after="0"/>
              <w:rPr>
                <w:i/>
                <w:lang w:val="en-GB" w:eastAsia="pl-PL"/>
              </w:rPr>
            </w:pPr>
            <w:r w:rsidRPr="009E2D83">
              <w:rPr>
                <w:rFonts w:asciiTheme="majorBidi" w:hAnsiTheme="majorBidi" w:cstheme="majorBidi"/>
                <w:i/>
                <w:lang w:val="en-GB"/>
              </w:rPr>
              <w:t>ADR Treaty</w:t>
            </w:r>
          </w:p>
        </w:tc>
        <w:tc>
          <w:tcPr>
            <w:tcW w:w="1490" w:type="pct"/>
          </w:tcPr>
          <w:p w14:paraId="50B27128" w14:textId="77777777" w:rsidR="00092A79" w:rsidRPr="009E2D83" w:rsidRDefault="00092A79" w:rsidP="0050266F">
            <w:pPr>
              <w:tabs>
                <w:tab w:val="left" w:pos="1113"/>
              </w:tabs>
              <w:spacing w:before="0" w:after="0"/>
              <w:rPr>
                <w:lang w:val="en-GB" w:eastAsia="pl-PL"/>
              </w:rPr>
            </w:pPr>
          </w:p>
        </w:tc>
        <w:tc>
          <w:tcPr>
            <w:tcW w:w="1489" w:type="pct"/>
          </w:tcPr>
          <w:p w14:paraId="68ABFED8" w14:textId="77777777" w:rsidR="00092A79" w:rsidRPr="009E2D83" w:rsidRDefault="00092A79" w:rsidP="0050266F">
            <w:pPr>
              <w:tabs>
                <w:tab w:val="left" w:pos="1113"/>
              </w:tabs>
              <w:spacing w:before="0" w:after="0"/>
              <w:rPr>
                <w:lang w:val="en-GB" w:eastAsia="pl-PL"/>
              </w:rPr>
            </w:pPr>
            <w:r w:rsidRPr="009E2D83">
              <w:rPr>
                <w:rFonts w:asciiTheme="majorBidi" w:hAnsiTheme="majorBidi" w:cstheme="majorBidi"/>
                <w:lang w:val="en-GB"/>
              </w:rPr>
              <w:t>the</w:t>
            </w:r>
            <w:r w:rsidRPr="009E2D83">
              <w:rPr>
                <w:rFonts w:asciiTheme="majorBidi" w:hAnsiTheme="majorBidi" w:cstheme="majorBidi"/>
                <w:i/>
                <w:iCs/>
                <w:lang w:val="en-GB"/>
              </w:rPr>
              <w:t xml:space="preserve"> </w:t>
            </w:r>
            <w:r w:rsidRPr="009E2D83">
              <w:rPr>
                <w:rFonts w:asciiTheme="majorBidi" w:hAnsiTheme="majorBidi" w:cstheme="majorBidi"/>
                <w:bCs/>
                <w:iCs/>
                <w:lang w:val="en-GB"/>
              </w:rPr>
              <w:t>European Agreement concerning the International Carriage of Dangerous Goods by Road</w:t>
            </w:r>
          </w:p>
        </w:tc>
      </w:tr>
      <w:tr w:rsidR="00092A79" w:rsidRPr="009E2D83" w14:paraId="64E3D309" w14:textId="77777777" w:rsidTr="0050266F">
        <w:trPr>
          <w:cantSplit/>
        </w:trPr>
        <w:tc>
          <w:tcPr>
            <w:tcW w:w="1039" w:type="pct"/>
          </w:tcPr>
          <w:p w14:paraId="5F886A4A" w14:textId="77777777" w:rsidR="00092A79" w:rsidRPr="009E2D83" w:rsidRDefault="00092A79" w:rsidP="0050266F">
            <w:pPr>
              <w:spacing w:before="0" w:after="0"/>
              <w:rPr>
                <w:lang w:val="en-GB"/>
              </w:rPr>
            </w:pPr>
            <w:r w:rsidRPr="009E2D83">
              <w:rPr>
                <w:lang w:val="en-GB"/>
              </w:rPr>
              <w:t xml:space="preserve">CBRN </w:t>
            </w:r>
          </w:p>
        </w:tc>
        <w:tc>
          <w:tcPr>
            <w:tcW w:w="982" w:type="pct"/>
          </w:tcPr>
          <w:p w14:paraId="0F627366" w14:textId="77777777" w:rsidR="00092A79" w:rsidRPr="009E2D83" w:rsidRDefault="00092A79" w:rsidP="0050266F">
            <w:pPr>
              <w:spacing w:before="0" w:after="0"/>
              <w:rPr>
                <w:i/>
                <w:iCs/>
                <w:lang w:val="en-GB"/>
              </w:rPr>
            </w:pPr>
            <w:r w:rsidRPr="009E2D83">
              <w:rPr>
                <w:i/>
                <w:iCs/>
                <w:lang w:val="en-GB"/>
              </w:rPr>
              <w:t>CBRN</w:t>
            </w:r>
          </w:p>
        </w:tc>
        <w:tc>
          <w:tcPr>
            <w:tcW w:w="1490" w:type="pct"/>
          </w:tcPr>
          <w:p w14:paraId="4EF1D3B7" w14:textId="77777777" w:rsidR="00092A79" w:rsidRPr="009E2D83" w:rsidRDefault="00092A79" w:rsidP="0050266F">
            <w:pPr>
              <w:tabs>
                <w:tab w:val="left" w:pos="1113"/>
              </w:tabs>
              <w:spacing w:before="0" w:after="0"/>
              <w:rPr>
                <w:lang w:val="en-GB"/>
              </w:rPr>
            </w:pPr>
          </w:p>
        </w:tc>
        <w:tc>
          <w:tcPr>
            <w:tcW w:w="1489" w:type="pct"/>
          </w:tcPr>
          <w:p w14:paraId="2E53EE25" w14:textId="77777777" w:rsidR="00092A79" w:rsidRPr="009E2D83" w:rsidRDefault="00092A79" w:rsidP="0050266F">
            <w:pPr>
              <w:tabs>
                <w:tab w:val="left" w:pos="1113"/>
              </w:tabs>
              <w:spacing w:before="0" w:after="0"/>
              <w:rPr>
                <w:lang w:val="en-GB"/>
              </w:rPr>
            </w:pPr>
            <w:r w:rsidRPr="009E2D83">
              <w:rPr>
                <w:lang w:val="en-GB"/>
              </w:rPr>
              <w:t>chemical, biological, radioactive and nuclear material</w:t>
            </w:r>
          </w:p>
        </w:tc>
      </w:tr>
      <w:tr w:rsidR="00092A79" w:rsidRPr="009E2D83" w14:paraId="505616F4" w14:textId="77777777" w:rsidTr="0050266F">
        <w:trPr>
          <w:cantSplit/>
        </w:trPr>
        <w:tc>
          <w:tcPr>
            <w:tcW w:w="1039" w:type="pct"/>
          </w:tcPr>
          <w:p w14:paraId="1323F90F" w14:textId="77777777" w:rsidR="00092A79" w:rsidRPr="009E2D83" w:rsidRDefault="00092A79" w:rsidP="0050266F">
            <w:pPr>
              <w:spacing w:before="0" w:after="0"/>
              <w:rPr>
                <w:lang w:val="en-GB"/>
              </w:rPr>
            </w:pPr>
            <w:r w:rsidRPr="009E2D83">
              <w:rPr>
                <w:lang w:val="en-GB"/>
              </w:rPr>
              <w:t xml:space="preserve"> EnviCrimeNet</w:t>
            </w:r>
          </w:p>
        </w:tc>
        <w:tc>
          <w:tcPr>
            <w:tcW w:w="982" w:type="pct"/>
          </w:tcPr>
          <w:p w14:paraId="6616606E" w14:textId="77777777" w:rsidR="00092A79" w:rsidRPr="009E2D83" w:rsidRDefault="00092A79" w:rsidP="0050266F">
            <w:pPr>
              <w:spacing w:before="0" w:after="0"/>
              <w:rPr>
                <w:i/>
                <w:iCs/>
                <w:lang w:val="en-GB"/>
              </w:rPr>
            </w:pPr>
            <w:r w:rsidRPr="009E2D83">
              <w:rPr>
                <w:i/>
                <w:iCs/>
                <w:lang w:val="en-GB"/>
              </w:rPr>
              <w:t>EnviCrimeNet</w:t>
            </w:r>
          </w:p>
        </w:tc>
        <w:tc>
          <w:tcPr>
            <w:tcW w:w="1490" w:type="pct"/>
          </w:tcPr>
          <w:p w14:paraId="037E4DB5" w14:textId="77777777" w:rsidR="00092A79" w:rsidRPr="009E2D83" w:rsidRDefault="00092A79" w:rsidP="0050266F">
            <w:pPr>
              <w:spacing w:before="0" w:after="0"/>
              <w:rPr>
                <w:lang w:val="en-GB"/>
              </w:rPr>
            </w:pPr>
          </w:p>
        </w:tc>
        <w:tc>
          <w:tcPr>
            <w:tcW w:w="1489" w:type="pct"/>
          </w:tcPr>
          <w:p w14:paraId="1F77C1E4" w14:textId="77777777" w:rsidR="00092A79" w:rsidRPr="009E2D83" w:rsidRDefault="00092A79" w:rsidP="0050266F">
            <w:pPr>
              <w:spacing w:before="0" w:after="0"/>
              <w:rPr>
                <w:lang w:val="en-GB"/>
              </w:rPr>
            </w:pPr>
            <w:r w:rsidRPr="009E2D83">
              <w:rPr>
                <w:lang w:val="en-GB"/>
              </w:rPr>
              <w:t>Network for combat against environmental crimes</w:t>
            </w:r>
          </w:p>
        </w:tc>
      </w:tr>
      <w:tr w:rsidR="00092A79" w:rsidRPr="009E2D83" w14:paraId="59ED54B1" w14:textId="77777777" w:rsidTr="0050266F">
        <w:trPr>
          <w:cantSplit/>
        </w:trPr>
        <w:tc>
          <w:tcPr>
            <w:tcW w:w="1039" w:type="pct"/>
          </w:tcPr>
          <w:p w14:paraId="11BB614A" w14:textId="77777777" w:rsidR="00092A79" w:rsidRPr="009E2D83" w:rsidRDefault="00092A79" w:rsidP="0050266F">
            <w:pPr>
              <w:spacing w:before="0" w:after="0"/>
              <w:rPr>
                <w:lang w:val="en-GB"/>
              </w:rPr>
            </w:pPr>
            <w:r w:rsidRPr="009E2D83">
              <w:rPr>
                <w:iCs/>
                <w:lang w:val="en-GB"/>
              </w:rPr>
              <w:t xml:space="preserve"> IRAO</w:t>
            </w:r>
          </w:p>
        </w:tc>
        <w:tc>
          <w:tcPr>
            <w:tcW w:w="982" w:type="pct"/>
          </w:tcPr>
          <w:p w14:paraId="5C9014C5" w14:textId="77777777" w:rsidR="00092A79" w:rsidRPr="009E2D83" w:rsidRDefault="00092A79" w:rsidP="0050266F">
            <w:pPr>
              <w:spacing w:before="0" w:after="0"/>
              <w:rPr>
                <w:i/>
                <w:lang w:val="en-GB"/>
              </w:rPr>
            </w:pPr>
            <w:r w:rsidRPr="009E2D83">
              <w:rPr>
                <w:i/>
                <w:lang w:val="en-GB"/>
              </w:rPr>
              <w:t>IRAO</w:t>
            </w:r>
          </w:p>
        </w:tc>
        <w:tc>
          <w:tcPr>
            <w:tcW w:w="1490" w:type="pct"/>
          </w:tcPr>
          <w:p w14:paraId="1E79AEF2" w14:textId="77777777" w:rsidR="00092A79" w:rsidRPr="009E2D83" w:rsidRDefault="00092A79" w:rsidP="0050266F">
            <w:pPr>
              <w:spacing w:before="0" w:after="0"/>
              <w:rPr>
                <w:lang w:val="en-GB"/>
              </w:rPr>
            </w:pPr>
          </w:p>
        </w:tc>
        <w:tc>
          <w:tcPr>
            <w:tcW w:w="1489" w:type="pct"/>
          </w:tcPr>
          <w:p w14:paraId="3D394A8A" w14:textId="77777777" w:rsidR="00092A79" w:rsidRPr="009E2D83" w:rsidRDefault="00092A79" w:rsidP="0050266F">
            <w:pPr>
              <w:spacing w:before="0" w:after="0"/>
              <w:rPr>
                <w:lang w:val="en-GB"/>
              </w:rPr>
            </w:pPr>
            <w:r w:rsidRPr="009E2D83">
              <w:rPr>
                <w:iCs/>
                <w:lang w:val="en-GB"/>
              </w:rPr>
              <w:t>institutional radioactive waste</w:t>
            </w:r>
          </w:p>
        </w:tc>
      </w:tr>
      <w:tr w:rsidR="00092A79" w:rsidRPr="009E2D83" w14:paraId="687D7F4E" w14:textId="77777777" w:rsidTr="0050266F">
        <w:trPr>
          <w:cantSplit/>
        </w:trPr>
        <w:tc>
          <w:tcPr>
            <w:tcW w:w="1039" w:type="pct"/>
          </w:tcPr>
          <w:p w14:paraId="00D6EBDD" w14:textId="77777777" w:rsidR="00092A79" w:rsidRPr="009E2D83" w:rsidRDefault="00092A79" w:rsidP="0050266F">
            <w:pPr>
              <w:spacing w:before="0" w:after="0"/>
              <w:rPr>
                <w:i/>
                <w:lang w:val="en-GB" w:eastAsia="pl-PL"/>
              </w:rPr>
            </w:pPr>
            <w:r w:rsidRPr="009E2D83">
              <w:rPr>
                <w:rFonts w:asciiTheme="majorBidi" w:eastAsia="Calibri" w:hAnsiTheme="majorBidi" w:cstheme="majorBidi"/>
                <w:color w:val="000000" w:themeColor="text1"/>
                <w:lang w:val="en-GB"/>
              </w:rPr>
              <w:t xml:space="preserve"> MEKO</w:t>
            </w:r>
          </w:p>
        </w:tc>
        <w:tc>
          <w:tcPr>
            <w:tcW w:w="982" w:type="pct"/>
          </w:tcPr>
          <w:p w14:paraId="50231D6E" w14:textId="77777777" w:rsidR="00092A79" w:rsidRPr="009E2D83" w:rsidRDefault="00092A79" w:rsidP="0050266F">
            <w:pPr>
              <w:spacing w:before="0" w:after="0"/>
              <w:rPr>
                <w:i/>
                <w:iCs/>
                <w:lang w:val="en-GB" w:eastAsia="pl-PL"/>
              </w:rPr>
            </w:pPr>
            <w:r w:rsidRPr="009E2D83">
              <w:rPr>
                <w:rFonts w:asciiTheme="majorBidi" w:eastAsia="Calibri" w:hAnsiTheme="majorBidi" w:cstheme="majorBidi"/>
                <w:i/>
                <w:iCs/>
                <w:color w:val="000000" w:themeColor="text1"/>
                <w:lang w:val="en-GB"/>
              </w:rPr>
              <w:t>MEKO</w:t>
            </w:r>
          </w:p>
        </w:tc>
        <w:tc>
          <w:tcPr>
            <w:tcW w:w="1490" w:type="pct"/>
          </w:tcPr>
          <w:p w14:paraId="6E2CDBE0" w14:textId="77777777" w:rsidR="00092A79" w:rsidRPr="009E2D83" w:rsidRDefault="00092A79" w:rsidP="0050266F">
            <w:pPr>
              <w:tabs>
                <w:tab w:val="left" w:pos="1180"/>
              </w:tabs>
              <w:spacing w:before="0" w:after="0"/>
              <w:rPr>
                <w:lang w:val="en-GB" w:eastAsia="pl-PL"/>
              </w:rPr>
            </w:pPr>
          </w:p>
        </w:tc>
        <w:tc>
          <w:tcPr>
            <w:tcW w:w="1489" w:type="pct"/>
          </w:tcPr>
          <w:p w14:paraId="49FC20A7" w14:textId="77777777" w:rsidR="00092A79" w:rsidRPr="009E2D83" w:rsidRDefault="00092A79" w:rsidP="0050266F">
            <w:pPr>
              <w:tabs>
                <w:tab w:val="left" w:pos="1180"/>
              </w:tabs>
              <w:spacing w:before="0" w:after="0"/>
              <w:rPr>
                <w:lang w:val="en-GB" w:eastAsia="pl-PL"/>
              </w:rPr>
            </w:pPr>
            <w:r w:rsidRPr="009E2D83">
              <w:rPr>
                <w:rFonts w:asciiTheme="majorBidi" w:eastAsia="Calibri" w:hAnsiTheme="majorBidi" w:cstheme="majorBidi"/>
                <w:color w:val="000000" w:themeColor="text1"/>
                <w:lang w:val="en-GB"/>
              </w:rPr>
              <w:t>The Inter-ministerial Expert Coordination Body</w:t>
            </w:r>
          </w:p>
        </w:tc>
      </w:tr>
      <w:tr w:rsidR="00092A79" w:rsidRPr="009E2D83" w14:paraId="17E336DB" w14:textId="77777777" w:rsidTr="0050266F">
        <w:trPr>
          <w:cantSplit/>
        </w:trPr>
        <w:tc>
          <w:tcPr>
            <w:tcW w:w="1039" w:type="pct"/>
          </w:tcPr>
          <w:p w14:paraId="3189CEF8" w14:textId="77777777" w:rsidR="00092A79" w:rsidRPr="009E2D83" w:rsidRDefault="00092A79" w:rsidP="0050266F">
            <w:pPr>
              <w:spacing w:before="0" w:after="0"/>
              <w:rPr>
                <w:i/>
                <w:lang w:val="en-GB" w:eastAsia="pl-PL"/>
              </w:rPr>
            </w:pPr>
            <w:r w:rsidRPr="009E2D83">
              <w:rPr>
                <w:rFonts w:asciiTheme="majorBidi" w:eastAsia="Calibri" w:hAnsiTheme="majorBidi" w:cstheme="majorBidi"/>
                <w:color w:val="000000" w:themeColor="text1"/>
                <w:lang w:val="en-GB"/>
              </w:rPr>
              <w:t>MISO</w:t>
            </w:r>
          </w:p>
        </w:tc>
        <w:tc>
          <w:tcPr>
            <w:tcW w:w="982" w:type="pct"/>
          </w:tcPr>
          <w:p w14:paraId="0ED5CEB2" w14:textId="77777777" w:rsidR="00092A79" w:rsidRPr="009E2D83" w:rsidRDefault="00092A79" w:rsidP="0050266F">
            <w:pPr>
              <w:spacing w:before="0" w:after="0"/>
              <w:rPr>
                <w:i/>
                <w:iCs/>
                <w:lang w:val="en-GB" w:eastAsia="pl-PL"/>
              </w:rPr>
            </w:pPr>
            <w:r w:rsidRPr="009E2D83">
              <w:rPr>
                <w:rFonts w:asciiTheme="majorBidi" w:eastAsia="Calibri" w:hAnsiTheme="majorBidi" w:cstheme="majorBidi"/>
                <w:i/>
                <w:iCs/>
                <w:color w:val="000000" w:themeColor="text1"/>
                <w:lang w:val="en-GB"/>
              </w:rPr>
              <w:t>MISO</w:t>
            </w:r>
          </w:p>
        </w:tc>
        <w:tc>
          <w:tcPr>
            <w:tcW w:w="1490" w:type="pct"/>
          </w:tcPr>
          <w:p w14:paraId="3B674AE5" w14:textId="77777777" w:rsidR="00092A79" w:rsidRPr="009E2D83" w:rsidRDefault="00092A79" w:rsidP="0050266F">
            <w:pPr>
              <w:tabs>
                <w:tab w:val="left" w:pos="1180"/>
              </w:tabs>
              <w:spacing w:before="0" w:after="0"/>
              <w:rPr>
                <w:lang w:val="en-GB" w:eastAsia="pl-PL"/>
              </w:rPr>
            </w:pPr>
          </w:p>
        </w:tc>
        <w:tc>
          <w:tcPr>
            <w:tcW w:w="1489" w:type="pct"/>
          </w:tcPr>
          <w:p w14:paraId="04B110EE" w14:textId="77777777" w:rsidR="00092A79" w:rsidRPr="009E2D83" w:rsidRDefault="00092A79" w:rsidP="0050266F">
            <w:pPr>
              <w:tabs>
                <w:tab w:val="left" w:pos="1180"/>
              </w:tabs>
              <w:spacing w:before="0" w:after="0"/>
              <w:rPr>
                <w:lang w:val="en-GB" w:eastAsia="pl-PL"/>
              </w:rPr>
            </w:pPr>
            <w:r w:rsidRPr="009E2D83">
              <w:rPr>
                <w:rFonts w:asciiTheme="majorBidi" w:eastAsia="Calibri" w:hAnsiTheme="majorBidi" w:cstheme="majorBidi"/>
                <w:color w:val="000000" w:themeColor="text1"/>
                <w:lang w:val="en-GB"/>
              </w:rPr>
              <w:t>Multidisciplinary Integrated Expert Group on Elimination of Environmental Crime</w:t>
            </w:r>
          </w:p>
        </w:tc>
      </w:tr>
      <w:tr w:rsidR="00092A79" w:rsidRPr="009E2D83" w14:paraId="2484F26C" w14:textId="77777777" w:rsidTr="0050266F">
        <w:trPr>
          <w:cantSplit/>
        </w:trPr>
        <w:tc>
          <w:tcPr>
            <w:tcW w:w="1039" w:type="pct"/>
          </w:tcPr>
          <w:p w14:paraId="02BC3279" w14:textId="77777777" w:rsidR="00092A79" w:rsidRPr="009E2D83" w:rsidRDefault="00092A79" w:rsidP="0050266F">
            <w:pPr>
              <w:spacing w:before="0" w:after="0"/>
              <w:rPr>
                <w:lang w:val="en-GB" w:eastAsia="pl-PL"/>
              </w:rPr>
            </w:pPr>
            <w:r w:rsidRPr="009E2D83">
              <w:rPr>
                <w:rFonts w:eastAsia="Calibri"/>
                <w:iCs/>
                <w:color w:val="000000" w:themeColor="text1"/>
                <w:lang w:val="en-GB"/>
              </w:rPr>
              <w:t>NBAC</w:t>
            </w:r>
          </w:p>
        </w:tc>
        <w:tc>
          <w:tcPr>
            <w:tcW w:w="982" w:type="pct"/>
          </w:tcPr>
          <w:p w14:paraId="08E9074E" w14:textId="77777777" w:rsidR="00092A79" w:rsidRPr="009E2D83" w:rsidRDefault="00092A79" w:rsidP="0050266F">
            <w:pPr>
              <w:spacing w:before="0" w:after="0"/>
              <w:rPr>
                <w:i/>
                <w:lang w:val="en-GB" w:eastAsia="pl-PL"/>
              </w:rPr>
            </w:pPr>
            <w:r w:rsidRPr="009E2D83">
              <w:rPr>
                <w:rFonts w:eastAsia="Calibri"/>
                <w:i/>
                <w:color w:val="000000" w:themeColor="text1"/>
                <w:lang w:val="en-GB"/>
              </w:rPr>
              <w:t>NBAC</w:t>
            </w:r>
          </w:p>
        </w:tc>
        <w:tc>
          <w:tcPr>
            <w:tcW w:w="1490" w:type="pct"/>
          </w:tcPr>
          <w:p w14:paraId="6EC9E96B" w14:textId="77777777" w:rsidR="00092A79" w:rsidRPr="009E2D83" w:rsidRDefault="00092A79" w:rsidP="0050266F">
            <w:pPr>
              <w:tabs>
                <w:tab w:val="left" w:pos="1180"/>
              </w:tabs>
              <w:spacing w:before="0" w:after="0"/>
              <w:rPr>
                <w:lang w:val="en-GB" w:eastAsia="pl-PL"/>
              </w:rPr>
            </w:pPr>
          </w:p>
        </w:tc>
        <w:tc>
          <w:tcPr>
            <w:tcW w:w="1489" w:type="pct"/>
          </w:tcPr>
          <w:p w14:paraId="530C938A" w14:textId="77777777" w:rsidR="00092A79" w:rsidRPr="009E2D83" w:rsidRDefault="00092A79" w:rsidP="0050266F">
            <w:pPr>
              <w:tabs>
                <w:tab w:val="left" w:pos="1180"/>
              </w:tabs>
              <w:spacing w:before="0" w:after="0"/>
              <w:rPr>
                <w:lang w:val="en-GB" w:eastAsia="pl-PL"/>
              </w:rPr>
            </w:pPr>
            <w:r w:rsidRPr="009E2D83">
              <w:rPr>
                <w:rFonts w:eastAsia="Calibri"/>
                <w:iCs/>
                <w:color w:val="000000" w:themeColor="text1"/>
                <w:lang w:val="en-GB"/>
              </w:rPr>
              <w:t>The National Security Analytical Centre</w:t>
            </w:r>
          </w:p>
        </w:tc>
      </w:tr>
      <w:tr w:rsidR="00092A79" w:rsidRPr="009E2D83" w14:paraId="748A1338" w14:textId="77777777" w:rsidTr="0050266F">
        <w:trPr>
          <w:cantSplit/>
        </w:trPr>
        <w:tc>
          <w:tcPr>
            <w:tcW w:w="1039" w:type="pct"/>
          </w:tcPr>
          <w:p w14:paraId="1B54D22F" w14:textId="77777777" w:rsidR="00092A79" w:rsidRPr="009E2D83" w:rsidRDefault="00092A79" w:rsidP="0050266F">
            <w:pPr>
              <w:spacing w:before="0" w:after="0"/>
              <w:rPr>
                <w:lang w:val="en-GB" w:eastAsia="pl-PL"/>
              </w:rPr>
            </w:pPr>
            <w:r w:rsidRPr="009E2D83">
              <w:rPr>
                <w:lang w:val="en-GB"/>
              </w:rPr>
              <w:br w:type="page"/>
              <w:t>IMPEL</w:t>
            </w:r>
          </w:p>
        </w:tc>
        <w:tc>
          <w:tcPr>
            <w:tcW w:w="982" w:type="pct"/>
          </w:tcPr>
          <w:p w14:paraId="20100A5A" w14:textId="77777777" w:rsidR="00092A79" w:rsidRPr="009E2D83" w:rsidRDefault="00092A79" w:rsidP="0050266F">
            <w:pPr>
              <w:spacing w:before="0" w:after="0"/>
              <w:rPr>
                <w:i/>
                <w:iCs/>
                <w:lang w:val="en-GB" w:eastAsia="pl-PL"/>
              </w:rPr>
            </w:pPr>
            <w:r w:rsidRPr="009E2D83">
              <w:rPr>
                <w:i/>
                <w:iCs/>
                <w:lang w:val="en-GB"/>
              </w:rPr>
              <w:t>IMPEL</w:t>
            </w:r>
          </w:p>
        </w:tc>
        <w:tc>
          <w:tcPr>
            <w:tcW w:w="1490" w:type="pct"/>
          </w:tcPr>
          <w:p w14:paraId="2269D7CB" w14:textId="77777777" w:rsidR="00092A79" w:rsidRPr="009E2D83" w:rsidRDefault="00092A79" w:rsidP="0050266F">
            <w:pPr>
              <w:tabs>
                <w:tab w:val="left" w:pos="1180"/>
              </w:tabs>
              <w:spacing w:before="0" w:after="0"/>
              <w:rPr>
                <w:lang w:val="en-GB"/>
              </w:rPr>
            </w:pPr>
          </w:p>
        </w:tc>
        <w:tc>
          <w:tcPr>
            <w:tcW w:w="1489" w:type="pct"/>
          </w:tcPr>
          <w:p w14:paraId="518849F5" w14:textId="77777777" w:rsidR="00092A79" w:rsidRPr="009E2D83" w:rsidRDefault="00092A79" w:rsidP="0050266F">
            <w:pPr>
              <w:tabs>
                <w:tab w:val="left" w:pos="1180"/>
              </w:tabs>
              <w:spacing w:before="0" w:after="0"/>
              <w:rPr>
                <w:lang w:val="en-GB"/>
              </w:rPr>
            </w:pPr>
            <w:r w:rsidRPr="009E2D83">
              <w:rPr>
                <w:lang w:val="en-GB"/>
              </w:rPr>
              <w:t>Network for the Implementation and Enforcement of Environmental Law</w:t>
            </w:r>
          </w:p>
        </w:tc>
      </w:tr>
      <w:tr w:rsidR="00092A79" w:rsidRPr="009E2D83" w14:paraId="65A46257" w14:textId="77777777" w:rsidTr="0050266F">
        <w:trPr>
          <w:cantSplit/>
        </w:trPr>
        <w:tc>
          <w:tcPr>
            <w:tcW w:w="1039" w:type="pct"/>
          </w:tcPr>
          <w:p w14:paraId="701035AA" w14:textId="77777777" w:rsidR="00092A79" w:rsidRPr="009E2D83" w:rsidRDefault="00092A79" w:rsidP="0050266F">
            <w:pPr>
              <w:spacing w:before="0" w:after="0"/>
              <w:rPr>
                <w:i/>
                <w:szCs w:val="24"/>
                <w:lang w:val="en-GB" w:eastAsia="pl-PL"/>
              </w:rPr>
            </w:pPr>
            <w:r w:rsidRPr="009E2D83">
              <w:rPr>
                <w:szCs w:val="24"/>
                <w:lang w:val="en-GB"/>
              </w:rPr>
              <w:t xml:space="preserve">SOCTA </w:t>
            </w:r>
          </w:p>
        </w:tc>
        <w:tc>
          <w:tcPr>
            <w:tcW w:w="982" w:type="pct"/>
          </w:tcPr>
          <w:p w14:paraId="38E7B15F" w14:textId="77777777" w:rsidR="00092A79" w:rsidRPr="009E2D83" w:rsidRDefault="00092A79" w:rsidP="0050266F">
            <w:pPr>
              <w:spacing w:before="0" w:after="0"/>
              <w:rPr>
                <w:i/>
                <w:iCs/>
                <w:szCs w:val="24"/>
                <w:lang w:val="en-GB"/>
              </w:rPr>
            </w:pPr>
            <w:r w:rsidRPr="009E2D83">
              <w:rPr>
                <w:i/>
                <w:iCs/>
                <w:szCs w:val="24"/>
                <w:lang w:val="en-GB"/>
              </w:rPr>
              <w:t>SOCTA</w:t>
            </w:r>
          </w:p>
        </w:tc>
        <w:tc>
          <w:tcPr>
            <w:tcW w:w="1490" w:type="pct"/>
          </w:tcPr>
          <w:p w14:paraId="2B8C51AB" w14:textId="77777777" w:rsidR="00092A79" w:rsidRPr="009E2D83" w:rsidRDefault="00092A79" w:rsidP="0050266F">
            <w:pPr>
              <w:tabs>
                <w:tab w:val="left" w:pos="1290"/>
              </w:tabs>
              <w:spacing w:before="0" w:after="0"/>
              <w:rPr>
                <w:szCs w:val="24"/>
                <w:lang w:val="en-GB" w:eastAsia="pl-PL"/>
              </w:rPr>
            </w:pPr>
          </w:p>
        </w:tc>
        <w:tc>
          <w:tcPr>
            <w:tcW w:w="1489" w:type="pct"/>
          </w:tcPr>
          <w:p w14:paraId="4125E3E3" w14:textId="77777777" w:rsidR="00092A79" w:rsidRPr="009E2D83" w:rsidRDefault="00092A79" w:rsidP="0050266F">
            <w:pPr>
              <w:tabs>
                <w:tab w:val="left" w:pos="1290"/>
              </w:tabs>
              <w:spacing w:before="0" w:after="0"/>
              <w:rPr>
                <w:szCs w:val="24"/>
                <w:lang w:val="en-GB" w:eastAsia="pl-PL"/>
              </w:rPr>
            </w:pPr>
            <w:r w:rsidRPr="009E2D83">
              <w:rPr>
                <w:szCs w:val="24"/>
                <w:lang w:val="en-GB"/>
              </w:rPr>
              <w:t>Serious and Organized Crime Threat Assessment</w:t>
            </w:r>
          </w:p>
        </w:tc>
      </w:tr>
      <w:tr w:rsidR="00092A79" w:rsidRPr="009E2D83" w14:paraId="11F019D4" w14:textId="77777777" w:rsidTr="0050266F">
        <w:trPr>
          <w:cantSplit/>
        </w:trPr>
        <w:tc>
          <w:tcPr>
            <w:tcW w:w="1039" w:type="pct"/>
          </w:tcPr>
          <w:p w14:paraId="6E5D8C81" w14:textId="77777777" w:rsidR="00092A79" w:rsidRPr="009E2D83" w:rsidRDefault="00092A79" w:rsidP="0050266F">
            <w:pPr>
              <w:spacing w:before="0" w:after="0"/>
              <w:rPr>
                <w:lang w:val="en-GB" w:eastAsia="pl-PL"/>
              </w:rPr>
            </w:pPr>
            <w:r w:rsidRPr="009E2D83">
              <w:rPr>
                <w:iCs/>
                <w:szCs w:val="24"/>
                <w:lang w:val="en-GB"/>
              </w:rPr>
              <w:t xml:space="preserve"> WCO</w:t>
            </w:r>
          </w:p>
        </w:tc>
        <w:tc>
          <w:tcPr>
            <w:tcW w:w="982" w:type="pct"/>
          </w:tcPr>
          <w:p w14:paraId="15E41618" w14:textId="77777777" w:rsidR="00092A79" w:rsidRPr="009E2D83" w:rsidRDefault="00092A79" w:rsidP="0050266F">
            <w:pPr>
              <w:spacing w:before="0" w:after="0"/>
              <w:rPr>
                <w:i/>
                <w:lang w:val="en-GB"/>
              </w:rPr>
            </w:pPr>
            <w:r w:rsidRPr="009E2D83">
              <w:rPr>
                <w:i/>
                <w:szCs w:val="24"/>
                <w:lang w:val="en-GB"/>
              </w:rPr>
              <w:t>WCO</w:t>
            </w:r>
          </w:p>
        </w:tc>
        <w:tc>
          <w:tcPr>
            <w:tcW w:w="1490" w:type="pct"/>
          </w:tcPr>
          <w:p w14:paraId="6A30597A" w14:textId="77777777" w:rsidR="00092A79" w:rsidRPr="009E2D83" w:rsidRDefault="00092A79" w:rsidP="0050266F">
            <w:pPr>
              <w:tabs>
                <w:tab w:val="left" w:pos="1290"/>
              </w:tabs>
              <w:spacing w:before="0" w:after="0"/>
              <w:rPr>
                <w:lang w:val="en-GB"/>
              </w:rPr>
            </w:pPr>
          </w:p>
        </w:tc>
        <w:tc>
          <w:tcPr>
            <w:tcW w:w="1489" w:type="pct"/>
          </w:tcPr>
          <w:p w14:paraId="5BE59774" w14:textId="77777777" w:rsidR="00092A79" w:rsidRPr="009E2D83" w:rsidRDefault="00092A79" w:rsidP="0050266F">
            <w:pPr>
              <w:tabs>
                <w:tab w:val="left" w:pos="1290"/>
              </w:tabs>
              <w:spacing w:before="0" w:after="0"/>
              <w:rPr>
                <w:lang w:val="en-GB"/>
              </w:rPr>
            </w:pPr>
            <w:r w:rsidRPr="009E2D83">
              <w:rPr>
                <w:iCs/>
                <w:szCs w:val="24"/>
                <w:lang w:val="en-GB"/>
              </w:rPr>
              <w:t>World Customs Organization</w:t>
            </w:r>
          </w:p>
        </w:tc>
      </w:tr>
    </w:tbl>
    <w:p w14:paraId="431BA7F1" w14:textId="77777777" w:rsidR="00092A79" w:rsidRPr="009E2D83" w:rsidRDefault="00092A79" w:rsidP="00092A79">
      <w:pPr>
        <w:widowControl w:val="0"/>
        <w:autoSpaceDE w:val="0"/>
        <w:autoSpaceDN w:val="0"/>
        <w:adjustRightInd w:val="0"/>
        <w:spacing w:before="0" w:after="0"/>
        <w:ind w:left="720"/>
        <w:jc w:val="both"/>
        <w:rPr>
          <w:bCs/>
          <w:iCs/>
          <w:szCs w:val="24"/>
          <w:lang w:val="en-GB"/>
        </w:rPr>
      </w:pPr>
    </w:p>
    <w:p w14:paraId="7127BB37" w14:textId="77777777" w:rsidR="00745D3B" w:rsidRPr="009E2D83" w:rsidRDefault="00092A79" w:rsidP="00745D3B">
      <w:pPr>
        <w:pStyle w:val="Nadpis1"/>
        <w:numPr>
          <w:ilvl w:val="0"/>
          <w:numId w:val="0"/>
        </w:numPr>
        <w:spacing w:before="0" w:after="0" w:line="360" w:lineRule="auto"/>
        <w:rPr>
          <w:lang w:val="en-GB"/>
        </w:rPr>
      </w:pPr>
      <w:r w:rsidRPr="009E2D83">
        <w:rPr>
          <w:lang w:val="en-GB"/>
        </w:rPr>
        <w:br w:type="page"/>
      </w:r>
      <w:bookmarkStart w:id="189" w:name="_Toc519864766"/>
      <w:bookmarkStart w:id="190" w:name="_Toc522028028"/>
      <w:r w:rsidR="00745D3B" w:rsidRPr="009E2D83">
        <w:rPr>
          <w:lang w:val="en-GB"/>
        </w:rPr>
        <w:lastRenderedPageBreak/>
        <w:t>PRÍLOHA D: SLOVAK LEGISLATION</w:t>
      </w:r>
      <w:bookmarkEnd w:id="189"/>
      <w:bookmarkEnd w:id="190"/>
    </w:p>
    <w:p w14:paraId="7406AE34" w14:textId="668AAD50" w:rsidR="00092A79" w:rsidRPr="009E2D83" w:rsidRDefault="00092A79" w:rsidP="00745D3B">
      <w:pPr>
        <w:rPr>
          <w:b/>
          <w:i/>
          <w:lang w:val="en-GB"/>
        </w:rPr>
      </w:pPr>
    </w:p>
    <w:p w14:paraId="3F5606A3" w14:textId="77777777" w:rsidR="00092A79" w:rsidRPr="009E2D83" w:rsidRDefault="00092A79" w:rsidP="00092A79">
      <w:pPr>
        <w:spacing w:before="0" w:after="0"/>
        <w:rPr>
          <w:rFonts w:eastAsia="Times New Roman"/>
          <w:b/>
          <w:i/>
          <w:szCs w:val="24"/>
          <w:lang w:val="en-GB" w:eastAsia="sk-SK"/>
        </w:rPr>
      </w:pPr>
      <w:r w:rsidRPr="009E2D83">
        <w:rPr>
          <w:rFonts w:eastAsia="Times New Roman"/>
          <w:b/>
          <w:i/>
          <w:szCs w:val="24"/>
          <w:lang w:val="en-GB" w:eastAsia="sk-SK"/>
        </w:rPr>
        <w:t>Section 10 of the Criminal Code</w:t>
      </w:r>
    </w:p>
    <w:p w14:paraId="62497DE5" w14:textId="77777777" w:rsidR="00092A79" w:rsidRPr="009E2D83" w:rsidRDefault="00092A79" w:rsidP="00092A79">
      <w:pPr>
        <w:spacing w:before="0" w:after="0"/>
        <w:rPr>
          <w:rFonts w:eastAsia="Times New Roman"/>
          <w:b/>
          <w:i/>
          <w:szCs w:val="24"/>
          <w:lang w:val="en-GB" w:eastAsia="sk-SK"/>
        </w:rPr>
      </w:pPr>
    </w:p>
    <w:p w14:paraId="386F9C80" w14:textId="77777777" w:rsidR="00092A79" w:rsidRPr="009E2D83" w:rsidRDefault="00092A79" w:rsidP="00092A79">
      <w:pPr>
        <w:spacing w:before="0" w:after="0"/>
        <w:rPr>
          <w:rFonts w:eastAsia="Times New Roman"/>
          <w:i/>
          <w:szCs w:val="24"/>
          <w:lang w:val="en-GB" w:eastAsia="sk-SK"/>
        </w:rPr>
      </w:pPr>
      <w:r w:rsidRPr="009E2D83">
        <w:rPr>
          <w:rFonts w:eastAsia="Times New Roman"/>
          <w:i/>
          <w:szCs w:val="24"/>
          <w:lang w:val="en-GB" w:eastAsia="sk-SK"/>
        </w:rPr>
        <w:t xml:space="preserve">(1) A minor offence is </w:t>
      </w:r>
    </w:p>
    <w:p w14:paraId="2CD399F7" w14:textId="77777777" w:rsidR="00092A79" w:rsidRPr="009E2D83" w:rsidRDefault="00092A79" w:rsidP="00092A79">
      <w:pPr>
        <w:spacing w:before="0" w:after="0"/>
        <w:rPr>
          <w:rFonts w:eastAsia="Times New Roman"/>
          <w:i/>
          <w:szCs w:val="24"/>
          <w:lang w:val="en-GB" w:eastAsia="sk-SK"/>
        </w:rPr>
      </w:pPr>
      <w:r w:rsidRPr="009E2D83">
        <w:rPr>
          <w:rFonts w:eastAsia="Times New Roman"/>
          <w:i/>
          <w:szCs w:val="24"/>
          <w:lang w:val="en-GB" w:eastAsia="sk-SK"/>
        </w:rPr>
        <w:t xml:space="preserve">              a) a criminal offence committed by negligence, or </w:t>
      </w:r>
    </w:p>
    <w:p w14:paraId="4CC66CCD" w14:textId="77777777" w:rsidR="00092A79" w:rsidRPr="009E2D83" w:rsidRDefault="00092A79" w:rsidP="00092A79">
      <w:pPr>
        <w:spacing w:before="0" w:after="0"/>
        <w:jc w:val="both"/>
        <w:rPr>
          <w:rFonts w:eastAsia="Times New Roman"/>
          <w:i/>
          <w:szCs w:val="24"/>
          <w:lang w:val="en-GB" w:eastAsia="sk-SK"/>
        </w:rPr>
      </w:pPr>
      <w:r w:rsidRPr="009E2D83">
        <w:rPr>
          <w:rFonts w:eastAsia="Times New Roman"/>
          <w:i/>
          <w:szCs w:val="24"/>
          <w:lang w:val="en-GB" w:eastAsia="sk-SK"/>
        </w:rPr>
        <w:t xml:space="preserve">             b) an intentional criminal offence for which this Act, in a Special e part, sets out a prison</w:t>
      </w:r>
    </w:p>
    <w:p w14:paraId="7348C6AB" w14:textId="77777777" w:rsidR="00092A79" w:rsidRPr="009E2D83" w:rsidRDefault="00092A79" w:rsidP="00092A79">
      <w:pPr>
        <w:spacing w:before="0" w:after="0"/>
        <w:jc w:val="both"/>
        <w:rPr>
          <w:rFonts w:eastAsia="Times New Roman"/>
          <w:i/>
          <w:szCs w:val="24"/>
          <w:lang w:val="en-GB" w:eastAsia="sk-SK"/>
        </w:rPr>
      </w:pPr>
      <w:r w:rsidRPr="009E2D83">
        <w:rPr>
          <w:rFonts w:eastAsia="Times New Roman"/>
          <w:i/>
          <w:szCs w:val="24"/>
          <w:lang w:val="en-GB" w:eastAsia="sk-SK"/>
        </w:rPr>
        <w:t xml:space="preserve">                 sentence with an upper penalty limit not exceeding five years. </w:t>
      </w:r>
    </w:p>
    <w:p w14:paraId="49FA71ED" w14:textId="77777777" w:rsidR="00092A79" w:rsidRPr="009E2D83" w:rsidRDefault="00092A79" w:rsidP="00092A79">
      <w:pPr>
        <w:spacing w:before="0" w:after="0"/>
        <w:jc w:val="both"/>
        <w:rPr>
          <w:rFonts w:eastAsia="Times New Roman"/>
          <w:i/>
          <w:szCs w:val="24"/>
          <w:lang w:val="en-GB" w:eastAsia="sk-SK"/>
        </w:rPr>
      </w:pPr>
      <w:r w:rsidRPr="009E2D83">
        <w:rPr>
          <w:rFonts w:eastAsia="Times New Roman"/>
          <w:i/>
          <w:szCs w:val="24"/>
          <w:lang w:val="en-GB" w:eastAsia="sk-SK"/>
        </w:rPr>
        <w:t xml:space="preserve"> </w:t>
      </w:r>
    </w:p>
    <w:p w14:paraId="27F168D7" w14:textId="77777777" w:rsidR="00092A79" w:rsidRPr="009E2D83" w:rsidRDefault="00092A79" w:rsidP="00092A79">
      <w:pPr>
        <w:spacing w:before="0" w:after="0"/>
        <w:jc w:val="both"/>
        <w:rPr>
          <w:rFonts w:eastAsia="Times New Roman"/>
          <w:i/>
          <w:szCs w:val="24"/>
          <w:lang w:val="en-GB" w:eastAsia="sk-SK"/>
        </w:rPr>
      </w:pPr>
      <w:r w:rsidRPr="009E2D83">
        <w:rPr>
          <w:rFonts w:eastAsia="Times New Roman"/>
          <w:i/>
          <w:szCs w:val="24"/>
          <w:lang w:val="en-GB" w:eastAsia="sk-SK"/>
        </w:rPr>
        <w:t>(2) It is not an offence if the seriousness is negligible given the method of commission of the act, its consequences, and the circumstances under which such act was committed, the extent of the culpability, and the motivation of the offender.</w:t>
      </w:r>
    </w:p>
    <w:p w14:paraId="734FCE7A" w14:textId="77777777" w:rsidR="00092A79" w:rsidRPr="009E2D83" w:rsidRDefault="00092A79" w:rsidP="00092A79">
      <w:pPr>
        <w:spacing w:before="0" w:after="0"/>
        <w:jc w:val="both"/>
        <w:rPr>
          <w:rFonts w:eastAsia="Times New Roman"/>
          <w:i/>
          <w:szCs w:val="24"/>
          <w:lang w:val="en-GB" w:eastAsia="sk-SK"/>
        </w:rPr>
      </w:pPr>
    </w:p>
    <w:p w14:paraId="57B11E5F" w14:textId="77777777" w:rsidR="00092A79" w:rsidRPr="009E2D83" w:rsidRDefault="00092A79" w:rsidP="00092A79">
      <w:pPr>
        <w:spacing w:before="0" w:after="0"/>
        <w:rPr>
          <w:rFonts w:eastAsia="Times New Roman"/>
          <w:b/>
          <w:i/>
          <w:szCs w:val="24"/>
          <w:lang w:val="en-GB" w:eastAsia="sk-SK"/>
        </w:rPr>
      </w:pPr>
      <w:r w:rsidRPr="009E2D83">
        <w:rPr>
          <w:rFonts w:eastAsia="Times New Roman"/>
          <w:b/>
          <w:i/>
          <w:szCs w:val="24"/>
          <w:lang w:val="en-GB" w:eastAsia="sk-SK"/>
        </w:rPr>
        <w:t xml:space="preserve">Section 11 Crime </w:t>
      </w:r>
    </w:p>
    <w:p w14:paraId="40E70CAF" w14:textId="77777777" w:rsidR="00092A79" w:rsidRPr="009E2D83" w:rsidRDefault="00092A79" w:rsidP="00092A79">
      <w:pPr>
        <w:spacing w:before="0" w:after="0"/>
        <w:rPr>
          <w:rFonts w:eastAsia="Times New Roman"/>
          <w:b/>
          <w:i/>
          <w:szCs w:val="24"/>
          <w:lang w:val="en-GB" w:eastAsia="sk-SK"/>
        </w:rPr>
      </w:pPr>
    </w:p>
    <w:p w14:paraId="7ADE7E2C" w14:textId="77777777" w:rsidR="00092A79" w:rsidRPr="009E2D83" w:rsidRDefault="00092A79" w:rsidP="00092A79">
      <w:pPr>
        <w:spacing w:before="0" w:after="0"/>
        <w:jc w:val="both"/>
        <w:rPr>
          <w:rFonts w:eastAsia="Times New Roman"/>
          <w:i/>
          <w:szCs w:val="24"/>
          <w:lang w:val="en-GB" w:eastAsia="sk-SK"/>
        </w:rPr>
      </w:pPr>
      <w:r w:rsidRPr="009E2D83">
        <w:rPr>
          <w:rFonts w:eastAsia="Times New Roman"/>
          <w:i/>
          <w:szCs w:val="24"/>
          <w:lang w:val="en-GB" w:eastAsia="sk-SK"/>
        </w:rPr>
        <w:t xml:space="preserve">(1) A crime is an intentional criminal offence for which this Act, in its Special part, sets out a prison sentence with an upper penalty limit exceeding five years. </w:t>
      </w:r>
    </w:p>
    <w:p w14:paraId="449B4DB4" w14:textId="77777777" w:rsidR="00092A79" w:rsidRPr="009E2D83" w:rsidRDefault="00092A79" w:rsidP="00092A79">
      <w:pPr>
        <w:spacing w:before="0" w:after="0"/>
        <w:jc w:val="both"/>
        <w:rPr>
          <w:rFonts w:eastAsia="Times New Roman"/>
          <w:i/>
          <w:szCs w:val="24"/>
          <w:lang w:val="en-GB" w:eastAsia="sk-SK"/>
        </w:rPr>
      </w:pPr>
      <w:r w:rsidRPr="009E2D83">
        <w:rPr>
          <w:rFonts w:eastAsia="Times New Roman"/>
          <w:i/>
          <w:szCs w:val="24"/>
          <w:lang w:val="en-GB" w:eastAsia="sk-SK"/>
        </w:rPr>
        <w:t xml:space="preserve"> </w:t>
      </w:r>
    </w:p>
    <w:p w14:paraId="1500C5A4" w14:textId="77777777" w:rsidR="00092A79" w:rsidRPr="009E2D83" w:rsidRDefault="00092A79" w:rsidP="00092A79">
      <w:pPr>
        <w:spacing w:before="0" w:after="0"/>
        <w:jc w:val="both"/>
        <w:rPr>
          <w:rFonts w:eastAsia="Times New Roman"/>
          <w:i/>
          <w:szCs w:val="24"/>
          <w:lang w:val="en-GB" w:eastAsia="sk-SK"/>
        </w:rPr>
      </w:pPr>
      <w:r w:rsidRPr="009E2D83">
        <w:rPr>
          <w:rFonts w:eastAsia="Times New Roman"/>
          <w:i/>
          <w:szCs w:val="24"/>
          <w:lang w:val="en-GB" w:eastAsia="sk-SK"/>
        </w:rPr>
        <w:t xml:space="preserve">(2) </w:t>
      </w:r>
      <w:r w:rsidRPr="009E2D83">
        <w:rPr>
          <w:i/>
          <w:lang w:val="en-GB"/>
        </w:rPr>
        <w:t>An intentional minor offence which, because of its seriousness, carries a maximum custodial penalty of more than five years shall also be deemed as a crime.</w:t>
      </w:r>
      <w:r w:rsidRPr="009E2D83">
        <w:rPr>
          <w:rFonts w:eastAsia="Times New Roman"/>
          <w:i/>
          <w:szCs w:val="24"/>
          <w:lang w:val="en-GB" w:eastAsia="sk-SK"/>
        </w:rPr>
        <w:t xml:space="preserve"> </w:t>
      </w:r>
    </w:p>
    <w:p w14:paraId="59AAD07C" w14:textId="77777777" w:rsidR="00092A79" w:rsidRPr="009E2D83" w:rsidRDefault="00092A79" w:rsidP="00092A79">
      <w:pPr>
        <w:spacing w:before="0" w:after="0"/>
        <w:jc w:val="both"/>
        <w:rPr>
          <w:rFonts w:eastAsia="Times New Roman"/>
          <w:i/>
          <w:szCs w:val="24"/>
          <w:lang w:val="en-GB" w:eastAsia="sk-SK"/>
        </w:rPr>
      </w:pPr>
    </w:p>
    <w:p w14:paraId="090D0FD3" w14:textId="77777777" w:rsidR="00092A79" w:rsidRPr="009E2D83" w:rsidRDefault="00092A79" w:rsidP="00092A79">
      <w:pPr>
        <w:spacing w:before="0" w:after="0"/>
        <w:jc w:val="both"/>
        <w:rPr>
          <w:rFonts w:eastAsia="Times New Roman"/>
          <w:i/>
          <w:szCs w:val="24"/>
          <w:lang w:val="en-GB" w:eastAsia="sk-SK"/>
        </w:rPr>
      </w:pPr>
      <w:r w:rsidRPr="009E2D83">
        <w:rPr>
          <w:rFonts w:eastAsia="Times New Roman"/>
          <w:i/>
          <w:szCs w:val="24"/>
          <w:lang w:val="en-GB" w:eastAsia="sk-SK"/>
        </w:rPr>
        <w:t xml:space="preserve">(3) Particularly serious crimes are those intentional criminal offences for which this Act sets out a prison sentence with a lower penalty limit of at least ten years. </w:t>
      </w:r>
    </w:p>
    <w:p w14:paraId="5524BEE8" w14:textId="77777777" w:rsidR="00092A79" w:rsidRPr="009E2D83" w:rsidRDefault="00092A79" w:rsidP="00092A79">
      <w:pPr>
        <w:spacing w:before="0" w:after="0"/>
        <w:jc w:val="both"/>
        <w:rPr>
          <w:rFonts w:eastAsia="Times New Roman"/>
          <w:i/>
          <w:szCs w:val="24"/>
          <w:lang w:val="en-GB" w:eastAsia="sk-SK"/>
        </w:rPr>
      </w:pPr>
    </w:p>
    <w:p w14:paraId="7DBCBF64" w14:textId="77777777" w:rsidR="00092A79" w:rsidRPr="009E2D83" w:rsidRDefault="00092A79" w:rsidP="00092A79">
      <w:pPr>
        <w:spacing w:before="0" w:after="0"/>
        <w:jc w:val="both"/>
        <w:rPr>
          <w:rFonts w:eastAsia="Times New Roman"/>
          <w:i/>
          <w:szCs w:val="24"/>
          <w:lang w:val="en-GB" w:eastAsia="sk-SK"/>
        </w:rPr>
      </w:pPr>
      <w:r w:rsidRPr="009E2D83">
        <w:rPr>
          <w:rFonts w:eastAsia="Times New Roman"/>
          <w:i/>
          <w:szCs w:val="24"/>
          <w:lang w:val="en-GB" w:eastAsia="sk-SK"/>
        </w:rPr>
        <w:t>Competence of the criminal police departments of the Regional directorates of the Police Force, and of the Criminal Police Office of the Presidium of the Police Corps is selective and is determined by taking into account the specifics of the illegal activity committed. In addition to their discretion, the criminal police departments of the Regional Offices of the Police Corps are also competent to carry out investigations into cases of particularly serious crimes (Section 11, para 3 of the Act No. 300/2005 Coll., Criminal Code).</w:t>
      </w:r>
    </w:p>
    <w:p w14:paraId="4D075BDC" w14:textId="77777777" w:rsidR="00092A79" w:rsidRPr="009E2D83" w:rsidRDefault="00092A79" w:rsidP="00092A79">
      <w:pPr>
        <w:spacing w:before="0" w:after="0"/>
        <w:rPr>
          <w:rFonts w:eastAsia="Times New Roman"/>
          <w:i/>
          <w:szCs w:val="24"/>
          <w:lang w:val="en-GB" w:eastAsia="sk-SK"/>
        </w:rPr>
      </w:pPr>
    </w:p>
    <w:p w14:paraId="2E5BDC91" w14:textId="77777777" w:rsidR="00092A79" w:rsidRPr="009E2D83" w:rsidRDefault="00092A79" w:rsidP="00092A79">
      <w:pPr>
        <w:pStyle w:val="tl1"/>
        <w:spacing w:line="360" w:lineRule="auto"/>
        <w:jc w:val="left"/>
        <w:rPr>
          <w:lang w:val="en-GB"/>
        </w:rPr>
      </w:pPr>
    </w:p>
    <w:p w14:paraId="152971C2" w14:textId="77777777" w:rsidR="00092A79" w:rsidRPr="009E2D83" w:rsidRDefault="00092A79" w:rsidP="00092A79">
      <w:pPr>
        <w:pStyle w:val="tl1"/>
        <w:spacing w:line="360" w:lineRule="auto"/>
        <w:jc w:val="left"/>
        <w:rPr>
          <w:rFonts w:ascii="Arial" w:hAnsi="Arial" w:cs="Arial"/>
          <w:color w:val="00B050"/>
          <w:lang w:val="en-GB"/>
        </w:rPr>
      </w:pPr>
      <w:r w:rsidRPr="009E2D83">
        <w:rPr>
          <w:lang w:val="en-GB"/>
        </w:rPr>
        <w:lastRenderedPageBreak/>
        <w:t>In the case of crossborder shipments of waste, if criminal offences committed by transport between the Slovak Republic and a country outside the European Union occur, the competent authority for the summary Investigation and Investigation of criminal offences is the Criminal Office of the Financial Administration (Section 5 para 3 (i) of the Act No.333/2011 Coll. on governmental agencies for taxes, fees and customs, as amended).</w:t>
      </w:r>
    </w:p>
    <w:p w14:paraId="71FDD319" w14:textId="77777777" w:rsidR="00092A79" w:rsidRPr="009E2D83" w:rsidRDefault="00092A79" w:rsidP="00092A79">
      <w:pPr>
        <w:pStyle w:val="tl1"/>
        <w:spacing w:line="360" w:lineRule="auto"/>
        <w:jc w:val="left"/>
        <w:rPr>
          <w:rFonts w:ascii="Arial" w:hAnsi="Arial" w:cs="Arial"/>
          <w:color w:val="00B050"/>
          <w:lang w:val="en-GB"/>
        </w:rPr>
      </w:pPr>
    </w:p>
    <w:p w14:paraId="31986C0E" w14:textId="77777777" w:rsidR="00092A79" w:rsidRPr="009E2D83" w:rsidRDefault="00092A79" w:rsidP="00092A79">
      <w:pPr>
        <w:pStyle w:val="Odsekzoznamu"/>
        <w:tabs>
          <w:tab w:val="left" w:pos="142"/>
        </w:tabs>
        <w:spacing w:after="0" w:line="360" w:lineRule="auto"/>
        <w:ind w:left="0"/>
        <w:rPr>
          <w:b/>
          <w:i/>
          <w:lang w:val="en-GB"/>
        </w:rPr>
      </w:pPr>
      <w:r w:rsidRPr="009E2D83">
        <w:rPr>
          <w:b/>
          <w:i/>
          <w:lang w:val="en-GB"/>
        </w:rPr>
        <w:t>Section 302. Unauthorised Waste Management</w:t>
      </w:r>
    </w:p>
    <w:p w14:paraId="3F76263C" w14:textId="77777777" w:rsidR="00092A79" w:rsidRPr="009E2D83" w:rsidRDefault="00092A79" w:rsidP="00092A79">
      <w:pPr>
        <w:pStyle w:val="Textkomentra"/>
        <w:spacing w:after="0" w:line="360" w:lineRule="auto"/>
        <w:rPr>
          <w:i/>
          <w:sz w:val="24"/>
          <w:szCs w:val="24"/>
          <w:lang w:val="en-GB"/>
        </w:rPr>
      </w:pPr>
      <w:r w:rsidRPr="009E2D83">
        <w:rPr>
          <w:i/>
          <w:sz w:val="24"/>
          <w:szCs w:val="24"/>
          <w:lang w:val="en-GB"/>
        </w:rPr>
        <w:t xml:space="preserve">(1) Any person who breaches generally binding legal regulations when handling of a small amount of waste shall be liable to a term of imprisonment of up to two years. </w:t>
      </w:r>
    </w:p>
    <w:p w14:paraId="32A59AC6" w14:textId="77777777" w:rsidR="00092A79" w:rsidRPr="009E2D83" w:rsidRDefault="00092A79" w:rsidP="00092A79">
      <w:pPr>
        <w:pStyle w:val="Textkomentra"/>
        <w:spacing w:after="0" w:line="360" w:lineRule="auto"/>
        <w:rPr>
          <w:i/>
          <w:sz w:val="24"/>
          <w:szCs w:val="24"/>
          <w:lang w:val="en-GB"/>
        </w:rPr>
      </w:pPr>
      <w:r w:rsidRPr="009E2D83">
        <w:rPr>
          <w:i/>
          <w:sz w:val="24"/>
          <w:szCs w:val="24"/>
          <w:lang w:val="en-GB"/>
        </w:rPr>
        <w:t xml:space="preserve">(2) The offender shall be liable to a term of imprisonment of between six months to three years if he or she  commits the offence referred to in paragraph 1 and </w:t>
      </w:r>
    </w:p>
    <w:p w14:paraId="162F62A4" w14:textId="77777777" w:rsidR="00092A79" w:rsidRPr="009E2D83" w:rsidRDefault="00092A79" w:rsidP="00092A79">
      <w:pPr>
        <w:pStyle w:val="Textkomentra"/>
        <w:spacing w:after="0" w:line="360" w:lineRule="auto"/>
        <w:ind w:left="567"/>
        <w:rPr>
          <w:i/>
          <w:sz w:val="24"/>
          <w:szCs w:val="24"/>
          <w:lang w:val="en-GB"/>
        </w:rPr>
      </w:pPr>
      <w:r w:rsidRPr="009E2D83">
        <w:rPr>
          <w:i/>
          <w:sz w:val="24"/>
          <w:szCs w:val="24"/>
          <w:lang w:val="en-GB"/>
        </w:rPr>
        <w:t>a) put the environment at risk of larger damage, or</w:t>
      </w:r>
    </w:p>
    <w:p w14:paraId="32E7F6B6" w14:textId="77777777" w:rsidR="00092A79" w:rsidRPr="009E2D83" w:rsidRDefault="00092A79" w:rsidP="00092A79">
      <w:pPr>
        <w:pStyle w:val="Textkomentra"/>
        <w:spacing w:after="0" w:line="360" w:lineRule="auto"/>
        <w:ind w:left="567"/>
        <w:rPr>
          <w:i/>
          <w:sz w:val="24"/>
          <w:szCs w:val="24"/>
          <w:lang w:val="en-GB"/>
        </w:rPr>
      </w:pPr>
      <w:r w:rsidRPr="009E2D83">
        <w:rPr>
          <w:i/>
          <w:sz w:val="24"/>
          <w:szCs w:val="24"/>
          <w:lang w:val="en-GB"/>
        </w:rPr>
        <w:t xml:space="preserve">b) put another at risk of grievous bodily harm or death.  </w:t>
      </w:r>
    </w:p>
    <w:p w14:paraId="07F06263" w14:textId="77777777" w:rsidR="00092A79" w:rsidRPr="009E2D83" w:rsidRDefault="00092A79" w:rsidP="00092A79">
      <w:pPr>
        <w:pStyle w:val="Textkomentra"/>
        <w:spacing w:after="0" w:line="360" w:lineRule="auto"/>
        <w:rPr>
          <w:i/>
          <w:sz w:val="24"/>
          <w:szCs w:val="24"/>
          <w:lang w:val="en-GB"/>
        </w:rPr>
      </w:pPr>
      <w:r w:rsidRPr="009E2D83">
        <w:rPr>
          <w:i/>
          <w:sz w:val="24"/>
          <w:szCs w:val="24"/>
          <w:lang w:val="en-GB"/>
        </w:rPr>
        <w:t xml:space="preserve">(3) The offender shall be liable to a term of imprisonment of one to five years if he or she commits the offence referred to in paragraph 1 on a considerable scale. </w:t>
      </w:r>
    </w:p>
    <w:p w14:paraId="2BFB2145" w14:textId="77777777" w:rsidR="00092A79" w:rsidRPr="009E2D83" w:rsidRDefault="00092A79" w:rsidP="00092A79">
      <w:pPr>
        <w:pStyle w:val="Textkomentra"/>
        <w:spacing w:after="0" w:line="360" w:lineRule="auto"/>
        <w:rPr>
          <w:i/>
          <w:sz w:val="24"/>
          <w:szCs w:val="24"/>
          <w:lang w:val="en-GB"/>
        </w:rPr>
      </w:pPr>
      <w:r w:rsidRPr="009E2D83">
        <w:rPr>
          <w:i/>
          <w:sz w:val="24"/>
          <w:szCs w:val="24"/>
          <w:lang w:val="en-GB"/>
        </w:rPr>
        <w:t xml:space="preserve">(4) The offender shall be liable to a term of imprisonment of three to eight years if he or she commits the offence referred to in para 1 </w:t>
      </w:r>
    </w:p>
    <w:p w14:paraId="5C381B79" w14:textId="77777777" w:rsidR="00092A79" w:rsidRPr="009E2D83" w:rsidRDefault="00092A79" w:rsidP="00092A79">
      <w:pPr>
        <w:pStyle w:val="Textkomentra"/>
        <w:spacing w:after="0" w:line="360" w:lineRule="auto"/>
        <w:ind w:left="567"/>
        <w:rPr>
          <w:i/>
          <w:sz w:val="24"/>
          <w:szCs w:val="24"/>
          <w:lang w:val="en-GB"/>
        </w:rPr>
      </w:pPr>
      <w:r w:rsidRPr="009E2D83">
        <w:rPr>
          <w:i/>
          <w:sz w:val="24"/>
          <w:szCs w:val="24"/>
          <w:lang w:val="en-GB"/>
        </w:rPr>
        <w:t>a) and causes by such offence grievous bodily harm or death, or</w:t>
      </w:r>
    </w:p>
    <w:p w14:paraId="6F82CEC4" w14:textId="77777777" w:rsidR="00092A79" w:rsidRPr="009E2D83" w:rsidRDefault="00092A79" w:rsidP="00092A79">
      <w:pPr>
        <w:pStyle w:val="Odsekzoznamu"/>
        <w:tabs>
          <w:tab w:val="left" w:pos="142"/>
        </w:tabs>
        <w:spacing w:after="0" w:line="360" w:lineRule="auto"/>
        <w:ind w:left="567"/>
        <w:rPr>
          <w:i/>
          <w:lang w:val="en-GB"/>
        </w:rPr>
      </w:pPr>
      <w:r w:rsidRPr="009E2D83">
        <w:rPr>
          <w:i/>
          <w:lang w:val="en-GB"/>
        </w:rPr>
        <w:t>b) on an extensive scale.</w:t>
      </w:r>
    </w:p>
    <w:p w14:paraId="08431EEE" w14:textId="77777777" w:rsidR="00092A79" w:rsidRPr="009E2D83" w:rsidRDefault="00092A79" w:rsidP="00092A79">
      <w:pPr>
        <w:spacing w:before="0" w:after="0"/>
        <w:jc w:val="both"/>
        <w:rPr>
          <w:rFonts w:eastAsia="Times New Roman"/>
          <w:iCs/>
          <w:szCs w:val="24"/>
          <w:u w:val="single"/>
          <w:lang w:val="en-GB" w:eastAsia="sk-SK"/>
        </w:rPr>
      </w:pPr>
    </w:p>
    <w:p w14:paraId="12064F54" w14:textId="77777777" w:rsidR="00092A79" w:rsidRPr="009E2D83" w:rsidRDefault="00092A79" w:rsidP="00092A79">
      <w:pPr>
        <w:spacing w:before="0" w:after="0"/>
        <w:jc w:val="both"/>
        <w:rPr>
          <w:rFonts w:eastAsia="Times New Roman"/>
          <w:i/>
          <w:szCs w:val="24"/>
          <w:lang w:val="en-GB" w:eastAsia="sk-SK"/>
        </w:rPr>
      </w:pPr>
      <w:r w:rsidRPr="009E2D83">
        <w:rPr>
          <w:rFonts w:eastAsia="Times New Roman"/>
          <w:iCs/>
          <w:szCs w:val="24"/>
          <w:u w:val="single"/>
          <w:lang w:val="en-GB" w:eastAsia="sk-SK"/>
        </w:rPr>
        <w:t>Explanation and definitions of the terms/elements of the merits of the criminal offence under Section 302 of the Criminal Code</w:t>
      </w:r>
      <w:r w:rsidRPr="009E2D83">
        <w:rPr>
          <w:rFonts w:eastAsia="Times New Roman"/>
          <w:i/>
          <w:szCs w:val="24"/>
          <w:lang w:val="en-GB" w:eastAsia="sk-SK"/>
        </w:rPr>
        <w:t>:</w:t>
      </w:r>
    </w:p>
    <w:p w14:paraId="171E0C34" w14:textId="77777777" w:rsidR="00092A79" w:rsidRPr="009E2D83" w:rsidRDefault="00092A79" w:rsidP="00092A79">
      <w:pPr>
        <w:widowControl w:val="0"/>
        <w:autoSpaceDE w:val="0"/>
        <w:autoSpaceDN w:val="0"/>
        <w:adjustRightInd w:val="0"/>
        <w:spacing w:before="0" w:after="0"/>
        <w:jc w:val="both"/>
        <w:rPr>
          <w:szCs w:val="24"/>
          <w:lang w:val="en-GB"/>
        </w:rPr>
      </w:pPr>
      <w:r w:rsidRPr="009E2D83">
        <w:rPr>
          <w:rFonts w:eastAsia="Times New Roman"/>
          <w:b/>
          <w:i/>
          <w:szCs w:val="24"/>
          <w:lang w:val="en-GB" w:eastAsia="sk-SK"/>
        </w:rPr>
        <w:t>Section 124 para 1 -</w:t>
      </w:r>
      <w:r w:rsidRPr="009E2D83">
        <w:rPr>
          <w:szCs w:val="24"/>
          <w:lang w:val="en-GB"/>
        </w:rPr>
        <w:t xml:space="preserve"> </w:t>
      </w:r>
      <w:r w:rsidRPr="009E2D83">
        <w:rPr>
          <w:rFonts w:eastAsia="Times New Roman"/>
          <w:i/>
          <w:szCs w:val="24"/>
          <w:lang w:val="en-GB" w:eastAsia="sk-SK"/>
        </w:rPr>
        <w:t>For the purposes of this Act, damage means damage to assets or real loss of assets or the rights of the victim or another damage, which is causally related to a criminal offence, regardless of whether it is damage to items or rights. For the purposes of this Act, damage also means the obtaining of benefit causally related to a criminal offence.</w:t>
      </w:r>
      <w:r w:rsidRPr="009E2D83">
        <w:rPr>
          <w:szCs w:val="24"/>
          <w:lang w:val="en-GB"/>
        </w:rPr>
        <w:t xml:space="preserve"> </w:t>
      </w:r>
    </w:p>
    <w:p w14:paraId="76C6F3B0" w14:textId="77777777" w:rsidR="00092A79" w:rsidRPr="009E2D83" w:rsidRDefault="00092A79" w:rsidP="00092A79">
      <w:pPr>
        <w:spacing w:before="0" w:after="0"/>
        <w:jc w:val="both"/>
        <w:rPr>
          <w:rFonts w:eastAsia="Times New Roman"/>
          <w:b/>
          <w:i/>
          <w:szCs w:val="24"/>
          <w:lang w:val="en-GB" w:eastAsia="sk-SK"/>
        </w:rPr>
      </w:pPr>
    </w:p>
    <w:p w14:paraId="497FAE1C" w14:textId="77777777" w:rsidR="00092A79" w:rsidRPr="009E2D83" w:rsidRDefault="00092A79" w:rsidP="00092A79">
      <w:pPr>
        <w:spacing w:before="0" w:after="0"/>
        <w:jc w:val="both"/>
        <w:rPr>
          <w:rFonts w:eastAsia="Times New Roman"/>
          <w:i/>
          <w:szCs w:val="24"/>
          <w:lang w:val="en-GB" w:eastAsia="sk-SK"/>
        </w:rPr>
      </w:pPr>
      <w:r w:rsidRPr="009E2D83">
        <w:rPr>
          <w:rFonts w:eastAsia="Times New Roman"/>
          <w:b/>
          <w:i/>
          <w:szCs w:val="24"/>
          <w:lang w:val="en-GB" w:eastAsia="sk-SK"/>
        </w:rPr>
        <w:br w:type="page"/>
      </w:r>
      <w:r w:rsidRPr="009E2D83">
        <w:rPr>
          <w:rFonts w:eastAsia="Times New Roman"/>
          <w:b/>
          <w:i/>
          <w:szCs w:val="24"/>
          <w:lang w:val="en-GB" w:eastAsia="sk-SK"/>
        </w:rPr>
        <w:lastRenderedPageBreak/>
        <w:t>Section 124 para 3 -</w:t>
      </w:r>
      <w:r w:rsidRPr="009E2D83">
        <w:rPr>
          <w:rFonts w:eastAsia="Times New Roman"/>
          <w:i/>
          <w:szCs w:val="24"/>
          <w:lang w:val="en-GB" w:eastAsia="sk-SK"/>
        </w:rPr>
        <w:t xml:space="preserve"> In criminal offences against the environment, damage shall mean combined ecological damage and assets damage while assets damage also includes the costs of restoring the environment to its original state. In the case of a criminal offence of an unauthorised waste management under Section 302 the extent of the act means the price at which the waste, at the time and place of the discovery of the act is typically collected, transported, exported, imported, recovered, disposed of or stored, and the costs for removing waste from the site that is not designated for its storage.</w:t>
      </w:r>
    </w:p>
    <w:p w14:paraId="424735B9" w14:textId="77777777" w:rsidR="00092A79" w:rsidRPr="009E2D83" w:rsidRDefault="00092A79" w:rsidP="00092A79">
      <w:pPr>
        <w:widowControl w:val="0"/>
        <w:autoSpaceDE w:val="0"/>
        <w:autoSpaceDN w:val="0"/>
        <w:adjustRightInd w:val="0"/>
        <w:spacing w:before="0" w:after="0"/>
        <w:rPr>
          <w:rFonts w:eastAsia="Times New Roman"/>
          <w:i/>
          <w:szCs w:val="24"/>
          <w:lang w:val="en-GB" w:eastAsia="sk-SK"/>
        </w:rPr>
      </w:pPr>
      <w:r w:rsidRPr="009E2D83">
        <w:rPr>
          <w:rFonts w:eastAsia="Times New Roman"/>
          <w:b/>
          <w:i/>
          <w:szCs w:val="24"/>
          <w:lang w:val="en-GB" w:eastAsia="sk-SK"/>
        </w:rPr>
        <w:t>Section 125 para1</w:t>
      </w:r>
      <w:r w:rsidRPr="009E2D83">
        <w:rPr>
          <w:szCs w:val="24"/>
          <w:lang w:val="en-GB"/>
        </w:rPr>
        <w:t xml:space="preserve"> </w:t>
      </w:r>
      <w:r w:rsidRPr="009E2D83">
        <w:rPr>
          <w:rFonts w:eastAsia="Times New Roman"/>
          <w:b/>
          <w:i/>
          <w:szCs w:val="24"/>
          <w:lang w:val="en-GB" w:eastAsia="sk-SK"/>
        </w:rPr>
        <w:t xml:space="preserve">- </w:t>
      </w:r>
      <w:r w:rsidRPr="009E2D83">
        <w:rPr>
          <w:rFonts w:eastAsia="Times New Roman"/>
          <w:i/>
          <w:szCs w:val="24"/>
          <w:lang w:val="en-GB" w:eastAsia="sk-SK"/>
        </w:rPr>
        <w:t>Small damage means damage in excess of EUR 266.</w:t>
      </w:r>
    </w:p>
    <w:p w14:paraId="40E4D3F9" w14:textId="77777777" w:rsidR="00092A79" w:rsidRPr="009E2D83" w:rsidRDefault="00092A79" w:rsidP="00092A79">
      <w:pPr>
        <w:widowControl w:val="0"/>
        <w:autoSpaceDE w:val="0"/>
        <w:autoSpaceDN w:val="0"/>
        <w:adjustRightInd w:val="0"/>
        <w:spacing w:before="0" w:after="0"/>
        <w:jc w:val="both"/>
        <w:rPr>
          <w:szCs w:val="24"/>
          <w:lang w:val="en-GB"/>
        </w:rPr>
      </w:pPr>
      <w:r w:rsidRPr="009E2D83">
        <w:rPr>
          <w:rFonts w:eastAsia="Times New Roman"/>
          <w:b/>
          <w:szCs w:val="24"/>
          <w:lang w:val="en-GB" w:eastAsia="sk-SK"/>
        </w:rPr>
        <w:t>Section</w:t>
      </w:r>
      <w:r w:rsidRPr="009E2D83">
        <w:rPr>
          <w:szCs w:val="24"/>
          <w:lang w:val="en-GB"/>
        </w:rPr>
        <w:t xml:space="preserve"> </w:t>
      </w:r>
      <w:r w:rsidRPr="009E2D83">
        <w:rPr>
          <w:rFonts w:eastAsia="Times New Roman"/>
          <w:b/>
          <w:i/>
          <w:szCs w:val="24"/>
          <w:lang w:val="en-GB" w:eastAsia="sk-SK"/>
        </w:rPr>
        <w:t>131</w:t>
      </w:r>
      <w:r w:rsidRPr="009E2D83">
        <w:rPr>
          <w:i/>
          <w:szCs w:val="24"/>
          <w:lang w:val="en-GB"/>
        </w:rPr>
        <w:t xml:space="preserve"> </w:t>
      </w:r>
      <w:r w:rsidRPr="009E2D83">
        <w:rPr>
          <w:rFonts w:eastAsia="Times New Roman"/>
          <w:b/>
          <w:i/>
          <w:szCs w:val="24"/>
          <w:lang w:val="en-GB" w:eastAsia="sk-SK"/>
        </w:rPr>
        <w:t xml:space="preserve">para </w:t>
      </w:r>
      <w:r w:rsidRPr="009E2D83">
        <w:rPr>
          <w:b/>
          <w:i/>
          <w:szCs w:val="24"/>
          <w:lang w:val="en-GB"/>
        </w:rPr>
        <w:t>2</w:t>
      </w:r>
      <w:r w:rsidRPr="009E2D83">
        <w:rPr>
          <w:szCs w:val="24"/>
          <w:lang w:val="en-GB"/>
        </w:rPr>
        <w:t xml:space="preserve"> - </w:t>
      </w:r>
      <w:r w:rsidRPr="009E2D83">
        <w:rPr>
          <w:rFonts w:eastAsia="Times New Roman"/>
          <w:i/>
          <w:szCs w:val="24"/>
          <w:lang w:val="en-GB" w:eastAsia="sk-SK"/>
        </w:rPr>
        <w:t>For the purposes of this Act, waste management shall mean the collection, transport, export, import, recovery, disposal and dumping l of waste.</w:t>
      </w:r>
      <w:r w:rsidRPr="009E2D83">
        <w:rPr>
          <w:szCs w:val="24"/>
          <w:lang w:val="en-GB"/>
        </w:rPr>
        <w:t xml:space="preserve"> </w:t>
      </w:r>
    </w:p>
    <w:p w14:paraId="25A4C22A" w14:textId="77777777" w:rsidR="00092A79" w:rsidRPr="009E2D83" w:rsidRDefault="00092A79" w:rsidP="00092A79">
      <w:pPr>
        <w:pStyle w:val="Default"/>
        <w:spacing w:line="360" w:lineRule="auto"/>
        <w:jc w:val="both"/>
        <w:rPr>
          <w:rFonts w:ascii="Times New Roman" w:eastAsia="Times New Roman" w:hAnsi="Times New Roman" w:cs="Times New Roman"/>
          <w:i/>
          <w:lang w:val="en-GB" w:eastAsia="sk-SK"/>
        </w:rPr>
      </w:pPr>
      <w:r w:rsidRPr="009E2D83">
        <w:rPr>
          <w:rFonts w:ascii="Times New Roman" w:eastAsia="Times New Roman" w:hAnsi="Times New Roman" w:cs="Times New Roman"/>
          <w:i/>
          <w:color w:val="auto"/>
          <w:lang w:val="en-GB" w:eastAsia="sk-SK"/>
        </w:rPr>
        <w:t xml:space="preserve">Note: This scope of the definition of "waste management" does not correspond to the full scope of the term of "waste crime". “The </w:t>
      </w:r>
      <w:r w:rsidRPr="009E2D83">
        <w:rPr>
          <w:rFonts w:ascii="Times New Roman" w:hAnsi="Times New Roman" w:cs="Times New Roman"/>
          <w:i/>
          <w:color w:val="auto"/>
          <w:lang w:val="en-GB"/>
        </w:rPr>
        <w:t>supervision of such waste operations and the after-care of disposal sites“are missing .</w:t>
      </w:r>
      <w:r w:rsidRPr="009E2D83">
        <w:rPr>
          <w:rFonts w:ascii="Times New Roman" w:eastAsia="Times New Roman" w:hAnsi="Times New Roman" w:cs="Times New Roman"/>
          <w:i/>
          <w:lang w:val="en-GB" w:eastAsia="sk-SK"/>
        </w:rPr>
        <w:t>The definition in the Criminal Code narrows the definition of waste management according to Section 3 para 2 of the Act No. 79/2015 Coll. on waste and on amendments to certain acts.</w:t>
      </w:r>
    </w:p>
    <w:p w14:paraId="3CB97C68" w14:textId="77777777" w:rsidR="00092A79" w:rsidRPr="009E2D83" w:rsidRDefault="00092A79" w:rsidP="00092A79">
      <w:pPr>
        <w:pStyle w:val="Default"/>
        <w:spacing w:line="360" w:lineRule="auto"/>
        <w:rPr>
          <w:rFonts w:ascii="Times New Roman" w:hAnsi="Times New Roman" w:cs="Times New Roman"/>
          <w:color w:val="auto"/>
          <w:lang w:val="en-GB"/>
        </w:rPr>
      </w:pPr>
    </w:p>
    <w:p w14:paraId="32E66FA2" w14:textId="77777777" w:rsidR="00092A79" w:rsidRPr="009E2D83" w:rsidRDefault="00092A79" w:rsidP="00092A79">
      <w:pPr>
        <w:spacing w:before="0" w:after="0"/>
        <w:rPr>
          <w:rFonts w:eastAsia="Times New Roman"/>
          <w:i/>
          <w:szCs w:val="24"/>
          <w:lang w:val="en-GB" w:eastAsia="sk-SK"/>
        </w:rPr>
      </w:pPr>
      <w:r w:rsidRPr="009E2D83">
        <w:rPr>
          <w:rFonts w:eastAsia="Times New Roman"/>
          <w:b/>
          <w:i/>
          <w:szCs w:val="24"/>
          <w:lang w:val="en-GB" w:eastAsia="sk-SK"/>
        </w:rPr>
        <w:t xml:space="preserve">Section 1 para 1 of the </w:t>
      </w:r>
      <w:r w:rsidRPr="009E2D83">
        <w:rPr>
          <w:rStyle w:val="Zvraznenie"/>
          <w:b/>
          <w:lang w:val="en-GB"/>
        </w:rPr>
        <w:t>Act No</w:t>
      </w:r>
      <w:r w:rsidRPr="009E2D83">
        <w:rPr>
          <w:rStyle w:val="st"/>
          <w:b/>
          <w:lang w:val="en-GB"/>
        </w:rPr>
        <w:t xml:space="preserve">. </w:t>
      </w:r>
      <w:r w:rsidRPr="009E2D83">
        <w:rPr>
          <w:rStyle w:val="Zvraznenie"/>
          <w:b/>
          <w:lang w:val="en-GB"/>
        </w:rPr>
        <w:t>400/2015 Coll</w:t>
      </w:r>
      <w:r w:rsidRPr="009E2D83">
        <w:rPr>
          <w:rStyle w:val="st"/>
          <w:lang w:val="en-GB"/>
        </w:rPr>
        <w:t xml:space="preserve">. </w:t>
      </w:r>
      <w:r w:rsidRPr="009E2D83">
        <w:rPr>
          <w:rFonts w:eastAsia="Times New Roman"/>
          <w:i/>
          <w:szCs w:val="24"/>
          <w:lang w:val="en-GB" w:eastAsia="sk-SK"/>
        </w:rPr>
        <w:t xml:space="preserve">on Creating of Legal Regulations and on </w:t>
      </w:r>
      <w:r w:rsidRPr="009E2D83">
        <w:rPr>
          <w:rFonts w:eastAsia="Times New Roman"/>
          <w:iCs/>
          <w:szCs w:val="24"/>
          <w:lang w:val="en-GB" w:eastAsia="sk-SK"/>
        </w:rPr>
        <w:t>Collection</w:t>
      </w:r>
      <w:r w:rsidRPr="009E2D83">
        <w:rPr>
          <w:rFonts w:eastAsia="Times New Roman"/>
          <w:i/>
          <w:szCs w:val="24"/>
          <w:lang w:val="en-GB" w:eastAsia="sk-SK"/>
        </w:rPr>
        <w:t xml:space="preserve"> of Laws and on amendments to certain acts - definition of the term “a generally binding legal regulation" and  Art. 7 subs. 2 of  the Constitution of the Slovak Republic and Section 1 of the Act No 416/2004 Coll. on the Official Journal of the European Union in relation to legally binding EC and EU acts.</w:t>
      </w:r>
    </w:p>
    <w:p w14:paraId="4D556920" w14:textId="77777777" w:rsidR="00092A79" w:rsidRPr="009E2D83" w:rsidRDefault="00092A79" w:rsidP="00092A79">
      <w:pPr>
        <w:spacing w:before="0" w:after="0"/>
        <w:jc w:val="both"/>
        <w:rPr>
          <w:rFonts w:eastAsia="Times New Roman"/>
          <w:i/>
          <w:szCs w:val="24"/>
          <w:u w:val="single"/>
          <w:lang w:val="en-GB" w:eastAsia="sk-SK"/>
        </w:rPr>
      </w:pPr>
    </w:p>
    <w:p w14:paraId="60AED135" w14:textId="77777777" w:rsidR="00092A79" w:rsidRPr="009E2D83" w:rsidRDefault="00092A79" w:rsidP="00092A79">
      <w:pPr>
        <w:spacing w:before="0" w:after="0"/>
        <w:jc w:val="both"/>
        <w:rPr>
          <w:rFonts w:eastAsia="Times New Roman"/>
          <w:i/>
          <w:szCs w:val="24"/>
          <w:u w:val="single"/>
          <w:lang w:val="en-GB" w:eastAsia="sk-SK"/>
        </w:rPr>
      </w:pPr>
      <w:r w:rsidRPr="009E2D83">
        <w:rPr>
          <w:rFonts w:eastAsia="Times New Roman"/>
          <w:i/>
          <w:szCs w:val="24"/>
          <w:u w:val="single"/>
          <w:lang w:val="en-GB" w:eastAsia="sk-SK"/>
        </w:rPr>
        <w:t>General binding legal regulations governing the shipment of waste:</w:t>
      </w:r>
    </w:p>
    <w:p w14:paraId="2D9CBD44" w14:textId="77777777" w:rsidR="00092A79" w:rsidRPr="009E2D83" w:rsidRDefault="00092A79" w:rsidP="00092A79">
      <w:pPr>
        <w:pStyle w:val="Odsekzoznamu"/>
        <w:numPr>
          <w:ilvl w:val="0"/>
          <w:numId w:val="31"/>
        </w:numPr>
        <w:spacing w:after="0" w:line="360" w:lineRule="auto"/>
        <w:jc w:val="both"/>
        <w:rPr>
          <w:i/>
          <w:lang w:val="en-GB"/>
        </w:rPr>
      </w:pPr>
      <w:r w:rsidRPr="009E2D83">
        <w:rPr>
          <w:i/>
          <w:lang w:val="en-GB"/>
        </w:rPr>
        <w:t xml:space="preserve">  Section 26 of the Act No 79/2015 Coll.  – Obligations relating to the transport of hazardous waste within the territory of the Slovak Republic </w:t>
      </w:r>
    </w:p>
    <w:p w14:paraId="71159977" w14:textId="77777777" w:rsidR="00092A79" w:rsidRPr="009E2D83" w:rsidRDefault="00092A79" w:rsidP="00092A79">
      <w:pPr>
        <w:pStyle w:val="Odsekzoznamu"/>
        <w:numPr>
          <w:ilvl w:val="0"/>
          <w:numId w:val="31"/>
        </w:numPr>
        <w:spacing w:after="0" w:line="360" w:lineRule="auto"/>
        <w:jc w:val="both"/>
        <w:rPr>
          <w:i/>
          <w:lang w:val="en-GB"/>
        </w:rPr>
      </w:pPr>
      <w:r w:rsidRPr="009E2D83">
        <w:rPr>
          <w:i/>
          <w:lang w:val="en-GB"/>
        </w:rPr>
        <w:t xml:space="preserve"> Sections 84 through 88 of the Act No.79/2015 Coll. –  Cross-border transport/shipments of waste</w:t>
      </w:r>
    </w:p>
    <w:p w14:paraId="64AD5A2C" w14:textId="77777777" w:rsidR="00092A79" w:rsidRPr="009E2D83" w:rsidRDefault="00092A79" w:rsidP="00092A79">
      <w:pPr>
        <w:pStyle w:val="Odsekzoznamu"/>
        <w:numPr>
          <w:ilvl w:val="0"/>
          <w:numId w:val="31"/>
        </w:numPr>
        <w:spacing w:after="0" w:line="360" w:lineRule="auto"/>
        <w:jc w:val="both"/>
        <w:rPr>
          <w:i/>
          <w:lang w:val="en-GB"/>
        </w:rPr>
      </w:pPr>
      <w:r w:rsidRPr="009E2D83">
        <w:rPr>
          <w:i/>
          <w:lang w:val="en-GB"/>
        </w:rPr>
        <w:t xml:space="preserve">  Regulation (EC)No 1013/2006  of the European Parliament and of the Council on shipments of waste, as amended (Official Journal of the European Union  L 190, of 12 July 2006 )</w:t>
      </w:r>
    </w:p>
    <w:p w14:paraId="69693235" w14:textId="77777777" w:rsidR="00092A79" w:rsidRPr="009E2D83" w:rsidRDefault="00092A79" w:rsidP="00092A79">
      <w:pPr>
        <w:pStyle w:val="Odsekzoznamu"/>
        <w:spacing w:after="0" w:line="360" w:lineRule="auto"/>
        <w:jc w:val="both"/>
        <w:rPr>
          <w:i/>
          <w:lang w:val="en-GB"/>
        </w:rPr>
      </w:pPr>
    </w:p>
    <w:p w14:paraId="03B80E7F" w14:textId="77777777" w:rsidR="00092A79" w:rsidRPr="009E2D83" w:rsidRDefault="00092A79" w:rsidP="00092A79">
      <w:pPr>
        <w:tabs>
          <w:tab w:val="center" w:pos="4819"/>
        </w:tabs>
        <w:spacing w:before="0" w:after="0"/>
        <w:rPr>
          <w:rFonts w:eastAsia="Times New Roman"/>
          <w:i/>
          <w:szCs w:val="24"/>
          <w:u w:val="single"/>
          <w:lang w:val="en-GB" w:eastAsia="sk-SK"/>
        </w:rPr>
      </w:pPr>
      <w:r w:rsidRPr="009E2D83">
        <w:rPr>
          <w:rFonts w:eastAsia="Times New Roman"/>
          <w:b/>
          <w:i/>
          <w:szCs w:val="24"/>
          <w:lang w:val="en-GB" w:eastAsia="sk-SK"/>
        </w:rPr>
        <w:br w:type="page"/>
      </w:r>
      <w:r w:rsidRPr="009E2D83">
        <w:rPr>
          <w:rFonts w:eastAsia="Times New Roman"/>
          <w:b/>
          <w:i/>
          <w:szCs w:val="24"/>
          <w:lang w:val="en-GB" w:eastAsia="sk-SK"/>
        </w:rPr>
        <w:lastRenderedPageBreak/>
        <w:t>2.</w:t>
      </w:r>
      <w:r w:rsidRPr="009E2D83">
        <w:rPr>
          <w:rFonts w:eastAsia="Times New Roman"/>
          <w:i/>
          <w:szCs w:val="24"/>
          <w:u w:val="single"/>
          <w:lang w:val="en-GB" w:eastAsia="sk-SK"/>
        </w:rPr>
        <w:t xml:space="preserve"> Legal persons:</w:t>
      </w:r>
    </w:p>
    <w:p w14:paraId="4710DF8D" w14:textId="77777777" w:rsidR="00092A79" w:rsidRPr="009E2D83" w:rsidRDefault="00092A79" w:rsidP="00092A79">
      <w:pPr>
        <w:pStyle w:val="Odsekzoznamu"/>
        <w:spacing w:after="0" w:line="360" w:lineRule="auto"/>
        <w:ind w:left="0"/>
        <w:rPr>
          <w:i/>
          <w:lang w:val="en-GB"/>
        </w:rPr>
      </w:pPr>
      <w:r w:rsidRPr="009E2D83">
        <w:rPr>
          <w:i/>
          <w:lang w:val="en-GB" w:eastAsia="sk-SK"/>
        </w:rPr>
        <w:t>Section 3 of the Act No. 91/2016 Coll. on Criminal Liability of Legal Entities and on amendments to certain acts.</w:t>
      </w:r>
      <w:r w:rsidRPr="009E2D83">
        <w:rPr>
          <w:i/>
          <w:lang w:val="en-GB"/>
        </w:rPr>
        <w:t xml:space="preserve"> </w:t>
      </w:r>
    </w:p>
    <w:p w14:paraId="6D5CEDA6" w14:textId="77777777" w:rsidR="00092A79" w:rsidRPr="009E2D83" w:rsidRDefault="00092A79" w:rsidP="00092A79">
      <w:pPr>
        <w:spacing w:before="0" w:after="0"/>
        <w:rPr>
          <w:rFonts w:eastAsia="Times New Roman"/>
          <w:i/>
          <w:szCs w:val="24"/>
          <w:lang w:val="en-GB" w:eastAsia="sk-SK"/>
        </w:rPr>
      </w:pPr>
      <w:r w:rsidRPr="009E2D83">
        <w:rPr>
          <w:rFonts w:eastAsia="Times New Roman"/>
          <w:i/>
          <w:szCs w:val="24"/>
          <w:lang w:val="en-GB" w:eastAsia="sk-SK"/>
        </w:rPr>
        <w:t xml:space="preserve"> (b) - the definition and nature of the criminal offence</w:t>
      </w:r>
    </w:p>
    <w:p w14:paraId="2115F9CF" w14:textId="77777777" w:rsidR="00092A79" w:rsidRPr="009E2D83" w:rsidRDefault="00092A79" w:rsidP="00092A79">
      <w:pPr>
        <w:numPr>
          <w:ilvl w:val="0"/>
          <w:numId w:val="32"/>
        </w:numPr>
        <w:spacing w:before="0" w:after="0"/>
        <w:jc w:val="both"/>
        <w:rPr>
          <w:color w:val="FF0000"/>
          <w:szCs w:val="24"/>
          <w:lang w:val="en-GB"/>
        </w:rPr>
      </w:pPr>
      <w:r w:rsidRPr="009E2D83">
        <w:rPr>
          <w:rFonts w:eastAsia="Times New Roman"/>
          <w:i/>
          <w:szCs w:val="24"/>
          <w:lang w:val="en-GB" w:eastAsia="sk-SK"/>
        </w:rPr>
        <w:t>Unauthorised waste management within the scope of the definition of “waste management” provided by Section 131 para 2 of the Criminal Code is a criminal offence (in relation to both legal and natural persons).</w:t>
      </w:r>
      <w:r w:rsidRPr="009E2D83">
        <w:rPr>
          <w:color w:val="FF0000"/>
          <w:szCs w:val="24"/>
          <w:lang w:val="en-GB"/>
        </w:rPr>
        <w:t xml:space="preserve"> </w:t>
      </w:r>
    </w:p>
    <w:p w14:paraId="631D4174" w14:textId="77777777" w:rsidR="00092A79" w:rsidRPr="009E2D83" w:rsidRDefault="00092A79" w:rsidP="00092A79">
      <w:pPr>
        <w:pStyle w:val="Default"/>
        <w:numPr>
          <w:ilvl w:val="0"/>
          <w:numId w:val="32"/>
        </w:numPr>
        <w:spacing w:line="360" w:lineRule="auto"/>
        <w:jc w:val="both"/>
        <w:rPr>
          <w:rFonts w:ascii="Times New Roman" w:eastAsia="Times New Roman" w:hAnsi="Times New Roman" w:cs="Times New Roman"/>
          <w:i/>
          <w:color w:val="auto"/>
          <w:lang w:val="en-GB" w:eastAsia="sk-SK"/>
        </w:rPr>
      </w:pPr>
      <w:r w:rsidRPr="009E2D83">
        <w:rPr>
          <w:rFonts w:ascii="Times New Roman" w:eastAsia="Times New Roman" w:hAnsi="Times New Roman" w:cs="Times New Roman"/>
          <w:i/>
          <w:color w:val="auto"/>
          <w:lang w:val="en-GB" w:eastAsia="sk-SK"/>
        </w:rPr>
        <w:t xml:space="preserve">Unauthorised waste management over </w:t>
      </w:r>
      <w:r w:rsidRPr="009E2D83">
        <w:rPr>
          <w:rFonts w:ascii="Times New Roman" w:eastAsia="Times New Roman" w:hAnsi="Times New Roman" w:cs="Times New Roman"/>
          <w:i/>
          <w:lang w:val="en-GB" w:eastAsia="sk-SK"/>
        </w:rPr>
        <w:t xml:space="preserve">the scope of the definition of “waste management”       provided by Section 131 para 2 of the Criminal Code </w:t>
      </w:r>
      <w:r w:rsidRPr="009E2D83">
        <w:rPr>
          <w:rFonts w:ascii="Times New Roman" w:hAnsi="Times New Roman" w:cs="Times New Roman"/>
          <w:lang w:val="en-GB"/>
        </w:rPr>
        <w:t>(</w:t>
      </w:r>
      <w:r w:rsidRPr="009E2D83">
        <w:rPr>
          <w:rFonts w:ascii="Times New Roman" w:eastAsia="Times New Roman" w:hAnsi="Times New Roman" w:cs="Times New Roman"/>
          <w:i/>
          <w:color w:val="auto"/>
          <w:lang w:val="en-GB" w:eastAsia="sk-SK"/>
        </w:rPr>
        <w:t xml:space="preserve">the supervision of such operations and the after-care of disposal sites) is a misdemeanour under Section 115 (a natural person) or another </w:t>
      </w:r>
      <w:r w:rsidRPr="009E2D83">
        <w:rPr>
          <w:rFonts w:ascii="Times New Roman" w:eastAsia="Times New Roman" w:hAnsi="Times New Roman" w:cs="Times New Roman"/>
          <w:i/>
          <w:lang w:val="en-GB" w:eastAsia="sk-SK"/>
        </w:rPr>
        <w:t xml:space="preserve">administrative   delict (natural persons - sole traders or legal persons) under Section 117 of the Act No. 79/2015 Coll. </w:t>
      </w:r>
    </w:p>
    <w:p w14:paraId="7464F560" w14:textId="77777777" w:rsidR="00092A79" w:rsidRPr="009E2D83" w:rsidRDefault="00092A79" w:rsidP="00092A79">
      <w:pPr>
        <w:pStyle w:val="Default"/>
        <w:spacing w:line="360" w:lineRule="auto"/>
        <w:rPr>
          <w:rFonts w:eastAsia="Times New Roman"/>
          <w:i/>
          <w:lang w:val="en-GB" w:eastAsia="sk-SK"/>
        </w:rPr>
      </w:pPr>
    </w:p>
    <w:p w14:paraId="602655D7" w14:textId="77777777" w:rsidR="00092A79" w:rsidRPr="009E2D83" w:rsidRDefault="00092A79" w:rsidP="00092A79">
      <w:pPr>
        <w:spacing w:before="0" w:after="0"/>
        <w:ind w:left="426" w:hanging="426"/>
        <w:rPr>
          <w:rFonts w:ascii="Arial" w:hAnsi="Arial" w:cs="Arial"/>
          <w:color w:val="222222"/>
          <w:lang w:val="en-GB"/>
        </w:rPr>
      </w:pPr>
      <w:r w:rsidRPr="009E2D83">
        <w:rPr>
          <w:rFonts w:eastAsia="Times New Roman"/>
          <w:i/>
          <w:szCs w:val="24"/>
          <w:lang w:val="en-GB" w:eastAsia="sk-SK"/>
        </w:rPr>
        <w:t>c) minimum and maximum penalties or administrative sanctions for natural persons and legal entities</w:t>
      </w:r>
      <w:r w:rsidRPr="009E2D83">
        <w:rPr>
          <w:rFonts w:ascii="Arial" w:hAnsi="Arial" w:cs="Arial"/>
          <w:color w:val="222222"/>
          <w:lang w:val="en-GB"/>
        </w:rPr>
        <w:t xml:space="preserve"> </w:t>
      </w:r>
    </w:p>
    <w:p w14:paraId="39B7FD96" w14:textId="77777777" w:rsidR="00092A79" w:rsidRPr="009E2D83" w:rsidRDefault="00092A79" w:rsidP="00092A79">
      <w:pPr>
        <w:tabs>
          <w:tab w:val="center" w:pos="4819"/>
        </w:tabs>
        <w:spacing w:before="0" w:after="0"/>
        <w:rPr>
          <w:rFonts w:eastAsia="Times New Roman"/>
          <w:bCs/>
          <w:i/>
          <w:szCs w:val="24"/>
          <w:u w:val="single"/>
          <w:lang w:val="en-GB" w:eastAsia="sk-SK"/>
        </w:rPr>
      </w:pPr>
      <w:r w:rsidRPr="009E2D83">
        <w:rPr>
          <w:rFonts w:eastAsia="Times New Roman"/>
          <w:b/>
          <w:color w:val="00B050"/>
          <w:szCs w:val="24"/>
          <w:lang w:val="en-GB" w:eastAsia="sk-SK"/>
        </w:rPr>
        <w:t xml:space="preserve">   </w:t>
      </w:r>
      <w:r w:rsidRPr="009E2D83">
        <w:rPr>
          <w:rFonts w:eastAsia="Times New Roman"/>
          <w:bCs/>
          <w:i/>
          <w:szCs w:val="24"/>
          <w:lang w:val="en-GB" w:eastAsia="sk-SK"/>
        </w:rPr>
        <w:t xml:space="preserve">   </w:t>
      </w:r>
      <w:r w:rsidRPr="009E2D83">
        <w:rPr>
          <w:rFonts w:eastAsia="Times New Roman"/>
          <w:b/>
          <w:bCs/>
          <w:i/>
          <w:szCs w:val="24"/>
          <w:lang w:val="en-GB" w:eastAsia="sk-SK"/>
        </w:rPr>
        <w:t>1.</w:t>
      </w:r>
      <w:r w:rsidRPr="009E2D83">
        <w:rPr>
          <w:rFonts w:eastAsia="Times New Roman"/>
          <w:bCs/>
          <w:i/>
          <w:szCs w:val="24"/>
          <w:u w:val="single"/>
          <w:lang w:val="en-GB" w:eastAsia="sk-SK"/>
        </w:rPr>
        <w:t xml:space="preserve"> in relation to a natural person: </w:t>
      </w:r>
    </w:p>
    <w:p w14:paraId="62882D38" w14:textId="77777777" w:rsidR="00092A79" w:rsidRPr="009E2D83" w:rsidRDefault="00092A79" w:rsidP="00092A79">
      <w:pPr>
        <w:numPr>
          <w:ilvl w:val="0"/>
          <w:numId w:val="37"/>
        </w:numPr>
        <w:tabs>
          <w:tab w:val="center" w:pos="4819"/>
        </w:tabs>
        <w:spacing w:before="0" w:after="0"/>
        <w:rPr>
          <w:rFonts w:eastAsia="Times New Roman"/>
          <w:b/>
          <w:color w:val="00B050"/>
          <w:szCs w:val="24"/>
          <w:lang w:val="en-GB" w:eastAsia="sk-SK"/>
        </w:rPr>
      </w:pPr>
      <w:r w:rsidRPr="009E2D83">
        <w:rPr>
          <w:rFonts w:eastAsia="Times New Roman"/>
          <w:bCs/>
          <w:i/>
          <w:szCs w:val="24"/>
          <w:lang w:val="en-GB" w:eastAsia="sk-SK"/>
        </w:rPr>
        <w:t>sanctions for criminal offences</w:t>
      </w:r>
    </w:p>
    <w:p w14:paraId="1D3BB35C" w14:textId="77777777" w:rsidR="00092A79" w:rsidRPr="009E2D83" w:rsidRDefault="00092A79" w:rsidP="00092A79">
      <w:pPr>
        <w:pStyle w:val="Odsekzoznamu"/>
        <w:numPr>
          <w:ilvl w:val="0"/>
          <w:numId w:val="37"/>
        </w:numPr>
        <w:spacing w:after="0" w:line="360" w:lineRule="auto"/>
        <w:rPr>
          <w:rFonts w:eastAsia="Times New Roman"/>
          <w:i/>
          <w:szCs w:val="24"/>
          <w:lang w:val="en-GB" w:eastAsia="sk-SK"/>
        </w:rPr>
      </w:pPr>
      <w:r w:rsidRPr="009E2D83">
        <w:rPr>
          <w:rFonts w:eastAsia="Times New Roman"/>
          <w:b/>
          <w:bCs/>
          <w:i/>
          <w:szCs w:val="24"/>
          <w:lang w:val="en-GB" w:eastAsia="sk-SK"/>
        </w:rPr>
        <w:t>Section 302 para 1</w:t>
      </w:r>
      <w:r w:rsidRPr="009E2D83">
        <w:rPr>
          <w:rFonts w:eastAsia="Times New Roman"/>
          <w:i/>
          <w:szCs w:val="24"/>
          <w:lang w:val="en-GB" w:eastAsia="sk-SK"/>
        </w:rPr>
        <w:t xml:space="preserve"> (an offence</w:t>
      </w:r>
      <w:r w:rsidRPr="009E2D83">
        <w:rPr>
          <w:rFonts w:eastAsia="Times New Roman"/>
          <w:i/>
          <w:sz w:val="20"/>
          <w:szCs w:val="20"/>
          <w:lang w:val="en-GB" w:eastAsia="sk-SK"/>
        </w:rPr>
        <w:t>)</w:t>
      </w:r>
      <w:r w:rsidRPr="009E2D83">
        <w:rPr>
          <w:rFonts w:eastAsia="Times New Roman"/>
          <w:i/>
          <w:szCs w:val="24"/>
          <w:lang w:val="en-GB" w:eastAsia="sk-SK"/>
        </w:rPr>
        <w:t xml:space="preserve">  - the criminal penalties of prison sentence for up to two years, </w:t>
      </w:r>
    </w:p>
    <w:p w14:paraId="165C871F" w14:textId="77777777" w:rsidR="00092A79" w:rsidRPr="009E2D83" w:rsidRDefault="00092A79" w:rsidP="00092A79">
      <w:pPr>
        <w:pStyle w:val="Odsekzoznamu"/>
        <w:numPr>
          <w:ilvl w:val="0"/>
          <w:numId w:val="37"/>
        </w:numPr>
        <w:spacing w:after="0" w:line="360" w:lineRule="auto"/>
        <w:rPr>
          <w:rFonts w:eastAsia="Times New Roman"/>
          <w:i/>
          <w:szCs w:val="24"/>
          <w:lang w:val="en-GB" w:eastAsia="sk-SK"/>
        </w:rPr>
      </w:pPr>
      <w:r w:rsidRPr="009E2D83">
        <w:rPr>
          <w:rFonts w:eastAsia="Times New Roman"/>
          <w:b/>
          <w:bCs/>
          <w:i/>
          <w:szCs w:val="24"/>
          <w:lang w:val="en-GB" w:eastAsia="sk-SK"/>
        </w:rPr>
        <w:t xml:space="preserve">Section 302 para 2 </w:t>
      </w:r>
      <w:r w:rsidRPr="009E2D83">
        <w:rPr>
          <w:rFonts w:eastAsia="Times New Roman"/>
          <w:i/>
          <w:szCs w:val="24"/>
          <w:lang w:val="en-GB" w:eastAsia="sk-SK"/>
        </w:rPr>
        <w:t>(an offence (see TN above) - the criminal penalties of prison sentence from 6 months up to three years),</w:t>
      </w:r>
    </w:p>
    <w:p w14:paraId="76B87AAA" w14:textId="77777777" w:rsidR="00092A79" w:rsidRPr="009E2D83" w:rsidRDefault="00092A79" w:rsidP="00092A79">
      <w:pPr>
        <w:pStyle w:val="Odsekzoznamu"/>
        <w:widowControl w:val="0"/>
        <w:numPr>
          <w:ilvl w:val="0"/>
          <w:numId w:val="37"/>
        </w:numPr>
        <w:autoSpaceDE w:val="0"/>
        <w:autoSpaceDN w:val="0"/>
        <w:adjustRightInd w:val="0"/>
        <w:spacing w:after="0" w:line="360" w:lineRule="auto"/>
        <w:jc w:val="both"/>
        <w:rPr>
          <w:rFonts w:eastAsia="Times New Roman"/>
          <w:i/>
          <w:szCs w:val="24"/>
          <w:lang w:val="en-GB" w:eastAsia="sk-SK"/>
        </w:rPr>
      </w:pPr>
      <w:r w:rsidRPr="009E2D83">
        <w:rPr>
          <w:rFonts w:eastAsia="Times New Roman"/>
          <w:b/>
          <w:bCs/>
          <w:i/>
          <w:szCs w:val="24"/>
          <w:lang w:val="en-GB" w:eastAsia="sk-SK"/>
        </w:rPr>
        <w:t xml:space="preserve">Section 302 para  3 </w:t>
      </w:r>
      <w:r w:rsidRPr="009E2D83">
        <w:rPr>
          <w:rFonts w:eastAsia="Times New Roman"/>
          <w:i/>
          <w:szCs w:val="24"/>
          <w:lang w:val="en-GB" w:eastAsia="sk-SK"/>
        </w:rPr>
        <w:t xml:space="preserve">(an offence (see TN above)  - the criminal penalties of prison sentence from one year up to five years), </w:t>
      </w:r>
    </w:p>
    <w:p w14:paraId="1E46B3C3" w14:textId="77777777" w:rsidR="00092A79" w:rsidRPr="009E2D83" w:rsidRDefault="00092A79" w:rsidP="00092A79">
      <w:pPr>
        <w:pStyle w:val="Odsekzoznamu"/>
        <w:widowControl w:val="0"/>
        <w:numPr>
          <w:ilvl w:val="0"/>
          <w:numId w:val="37"/>
        </w:numPr>
        <w:autoSpaceDE w:val="0"/>
        <w:autoSpaceDN w:val="0"/>
        <w:adjustRightInd w:val="0"/>
        <w:spacing w:after="0" w:line="360" w:lineRule="auto"/>
        <w:jc w:val="both"/>
        <w:rPr>
          <w:rFonts w:eastAsia="Times New Roman"/>
          <w:bCs/>
          <w:i/>
          <w:szCs w:val="24"/>
          <w:lang w:val="en-GB" w:eastAsia="sk-SK"/>
        </w:rPr>
      </w:pPr>
      <w:r w:rsidRPr="009E2D83">
        <w:rPr>
          <w:rFonts w:eastAsia="Times New Roman"/>
          <w:b/>
          <w:bCs/>
          <w:i/>
          <w:szCs w:val="24"/>
          <w:lang w:val="en-GB" w:eastAsia="sk-SK"/>
        </w:rPr>
        <w:t xml:space="preserve">Section 302 para  4 </w:t>
      </w:r>
      <w:r w:rsidRPr="009E2D83">
        <w:rPr>
          <w:rFonts w:eastAsia="Times New Roman"/>
          <w:i/>
          <w:szCs w:val="24"/>
          <w:lang w:val="en-GB" w:eastAsia="sk-SK"/>
        </w:rPr>
        <w:t xml:space="preserve">(a crime </w:t>
      </w:r>
      <w:r w:rsidRPr="009E2D83">
        <w:rPr>
          <w:rFonts w:eastAsia="Times New Roman"/>
          <w:bCs/>
          <w:i/>
          <w:szCs w:val="24"/>
          <w:lang w:val="en-GB" w:eastAsia="sk-SK"/>
        </w:rPr>
        <w:t xml:space="preserve">- the criminal penalties of prison sentence from three yeas up to eight years.) </w:t>
      </w:r>
    </w:p>
    <w:p w14:paraId="196AF7D0" w14:textId="77777777" w:rsidR="00092A79" w:rsidRPr="009E2D83" w:rsidRDefault="00092A79" w:rsidP="00092A79">
      <w:pPr>
        <w:spacing w:before="0" w:after="0"/>
        <w:rPr>
          <w:rFonts w:eastAsia="Times New Roman"/>
          <w:i/>
          <w:szCs w:val="24"/>
          <w:lang w:val="en-GB" w:eastAsia="sk-SK"/>
        </w:rPr>
      </w:pPr>
    </w:p>
    <w:p w14:paraId="37B1B457" w14:textId="77777777" w:rsidR="00092A79" w:rsidRPr="009E2D83" w:rsidRDefault="00092A79" w:rsidP="00092A79">
      <w:pPr>
        <w:spacing w:before="0" w:after="0"/>
        <w:jc w:val="both"/>
        <w:rPr>
          <w:rFonts w:eastAsia="Times New Roman"/>
          <w:color w:val="00B050"/>
          <w:szCs w:val="24"/>
          <w:lang w:val="en-GB" w:eastAsia="sk-SK"/>
        </w:rPr>
      </w:pPr>
      <w:r w:rsidRPr="009E2D83">
        <w:rPr>
          <w:rFonts w:eastAsia="Times New Roman"/>
          <w:i/>
          <w:szCs w:val="24"/>
          <w:lang w:val="en-GB" w:eastAsia="sk-SK"/>
        </w:rPr>
        <w:t>In addition to a prison sentence, the Criminal Code allows to impose on the offender also other sanctions as referred to in the General Part of the Criminal Code in Section 32 (Types of Punishment) and Section 33 (Types of Protective Measures):</w:t>
      </w:r>
    </w:p>
    <w:p w14:paraId="376035EA" w14:textId="77777777" w:rsidR="00092A79" w:rsidRPr="009E2D83" w:rsidRDefault="00092A79" w:rsidP="00092A79">
      <w:pPr>
        <w:spacing w:before="0" w:after="0"/>
        <w:rPr>
          <w:rFonts w:eastAsia="Times New Roman"/>
          <w:b/>
          <w:bCs/>
          <w:i/>
          <w:iCs/>
          <w:szCs w:val="24"/>
          <w:lang w:val="en-GB" w:eastAsia="sk-SK"/>
        </w:rPr>
      </w:pPr>
    </w:p>
    <w:p w14:paraId="0101105A" w14:textId="77777777" w:rsidR="00092A79" w:rsidRPr="009E2D83" w:rsidRDefault="00092A79" w:rsidP="00092A79">
      <w:pPr>
        <w:spacing w:before="0" w:after="0"/>
        <w:rPr>
          <w:rFonts w:eastAsia="Times New Roman"/>
          <w:b/>
          <w:bCs/>
          <w:i/>
          <w:iCs/>
          <w:szCs w:val="24"/>
          <w:lang w:val="en-GB" w:eastAsia="sk-SK"/>
        </w:rPr>
      </w:pPr>
      <w:r w:rsidRPr="009E2D83">
        <w:rPr>
          <w:rFonts w:eastAsia="Times New Roman"/>
          <w:b/>
          <w:bCs/>
          <w:i/>
          <w:iCs/>
          <w:szCs w:val="24"/>
          <w:lang w:val="en-GB" w:eastAsia="sk-SK"/>
        </w:rPr>
        <w:br w:type="page"/>
      </w:r>
      <w:bookmarkStart w:id="191" w:name="ControlPages"/>
      <w:bookmarkEnd w:id="191"/>
      <w:r w:rsidRPr="009E2D83">
        <w:rPr>
          <w:rFonts w:eastAsia="Times New Roman"/>
          <w:b/>
          <w:bCs/>
          <w:i/>
          <w:iCs/>
          <w:szCs w:val="24"/>
          <w:lang w:val="en-GB" w:eastAsia="sk-SK"/>
        </w:rPr>
        <w:lastRenderedPageBreak/>
        <w:t xml:space="preserve">Section 32 Types of Punishment </w:t>
      </w:r>
    </w:p>
    <w:p w14:paraId="20DD04F8" w14:textId="77777777" w:rsidR="00092A79" w:rsidRPr="009E2D83" w:rsidRDefault="00092A79" w:rsidP="00092A79">
      <w:pPr>
        <w:spacing w:before="0" w:after="0"/>
        <w:rPr>
          <w:rFonts w:eastAsia="Times New Roman"/>
          <w:b/>
          <w:bCs/>
          <w:i/>
          <w:iCs/>
          <w:szCs w:val="24"/>
          <w:lang w:val="en-GB" w:eastAsia="sk-SK"/>
        </w:rPr>
      </w:pPr>
      <w:r w:rsidRPr="009E2D83">
        <w:rPr>
          <w:rFonts w:eastAsia="Times New Roman"/>
          <w:i/>
          <w:iCs/>
          <w:szCs w:val="24"/>
          <w:lang w:val="en-GB" w:eastAsia="sk-SK"/>
        </w:rPr>
        <w:t>“For the commission of criminal offences the court may impose on an offender who is a natural person, only</w:t>
      </w:r>
      <w:r w:rsidRPr="009E2D83">
        <w:rPr>
          <w:rFonts w:eastAsia="Times New Roman"/>
          <w:b/>
          <w:bCs/>
          <w:i/>
          <w:iCs/>
          <w:szCs w:val="24"/>
          <w:lang w:val="en-GB" w:eastAsia="sk-SK"/>
        </w:rPr>
        <w:t xml:space="preserve"> </w:t>
      </w:r>
    </w:p>
    <w:p w14:paraId="5A146161" w14:textId="77777777" w:rsidR="00092A79" w:rsidRPr="009E2D83" w:rsidRDefault="00092A79" w:rsidP="00092A79">
      <w:pPr>
        <w:spacing w:before="0" w:after="0"/>
        <w:ind w:left="708" w:hanging="708"/>
        <w:rPr>
          <w:rFonts w:eastAsia="Times New Roman"/>
          <w:i/>
          <w:iCs/>
          <w:szCs w:val="24"/>
          <w:lang w:val="en-GB" w:eastAsia="sk-SK"/>
        </w:rPr>
      </w:pPr>
      <w:r w:rsidRPr="009E2D83">
        <w:rPr>
          <w:rFonts w:eastAsia="Times New Roman"/>
          <w:i/>
          <w:iCs/>
          <w:szCs w:val="24"/>
          <w:lang w:val="en-GB" w:eastAsia="sk-SK"/>
        </w:rPr>
        <w:t xml:space="preserve">a) a prison sentence, </w:t>
      </w:r>
    </w:p>
    <w:p w14:paraId="5AE8AFEC" w14:textId="77777777" w:rsidR="00092A79" w:rsidRPr="009E2D83" w:rsidRDefault="00092A79" w:rsidP="00092A79">
      <w:pPr>
        <w:spacing w:before="0" w:after="0"/>
        <w:ind w:left="708" w:hanging="708"/>
        <w:rPr>
          <w:rFonts w:eastAsia="Times New Roman"/>
          <w:i/>
          <w:iCs/>
          <w:szCs w:val="24"/>
          <w:lang w:val="en-GB" w:eastAsia="sk-SK"/>
        </w:rPr>
      </w:pPr>
      <w:r w:rsidRPr="009E2D83">
        <w:rPr>
          <w:rFonts w:eastAsia="Times New Roman"/>
          <w:i/>
          <w:iCs/>
          <w:szCs w:val="24"/>
          <w:lang w:val="en-GB" w:eastAsia="sk-SK"/>
        </w:rPr>
        <w:t xml:space="preserve">b) house arrest, </w:t>
      </w:r>
    </w:p>
    <w:p w14:paraId="2BB1E5A0" w14:textId="77777777" w:rsidR="00092A79" w:rsidRPr="009E2D83" w:rsidRDefault="00092A79" w:rsidP="00092A79">
      <w:pPr>
        <w:spacing w:before="0" w:after="0"/>
        <w:ind w:left="708" w:hanging="708"/>
        <w:rPr>
          <w:rFonts w:eastAsia="Times New Roman"/>
          <w:i/>
          <w:iCs/>
          <w:szCs w:val="24"/>
          <w:lang w:val="en-GB" w:eastAsia="sk-SK"/>
        </w:rPr>
      </w:pPr>
      <w:r w:rsidRPr="009E2D83">
        <w:rPr>
          <w:rFonts w:eastAsia="Times New Roman"/>
          <w:i/>
          <w:iCs/>
          <w:szCs w:val="24"/>
          <w:lang w:val="en-GB" w:eastAsia="sk-SK"/>
        </w:rPr>
        <w:t xml:space="preserve">c) community service, </w:t>
      </w:r>
    </w:p>
    <w:p w14:paraId="62C2EC63" w14:textId="77777777" w:rsidR="00092A79" w:rsidRPr="009E2D83" w:rsidRDefault="00092A79" w:rsidP="00092A79">
      <w:pPr>
        <w:spacing w:before="0" w:after="0"/>
        <w:ind w:left="708" w:hanging="708"/>
        <w:rPr>
          <w:rFonts w:eastAsia="Times New Roman"/>
          <w:i/>
          <w:iCs/>
          <w:szCs w:val="24"/>
          <w:lang w:val="en-GB" w:eastAsia="sk-SK"/>
        </w:rPr>
      </w:pPr>
      <w:r w:rsidRPr="009E2D83">
        <w:rPr>
          <w:rFonts w:eastAsia="Times New Roman"/>
          <w:i/>
          <w:iCs/>
          <w:szCs w:val="24"/>
          <w:lang w:val="en-GB" w:eastAsia="sk-SK"/>
        </w:rPr>
        <w:t xml:space="preserve">d) pecuniary penalty, </w:t>
      </w:r>
    </w:p>
    <w:p w14:paraId="6AF373D2" w14:textId="77777777" w:rsidR="00092A79" w:rsidRPr="009E2D83" w:rsidRDefault="00092A79" w:rsidP="00092A79">
      <w:pPr>
        <w:spacing w:before="0" w:after="0"/>
        <w:ind w:left="708" w:hanging="708"/>
        <w:rPr>
          <w:rFonts w:eastAsia="Times New Roman"/>
          <w:i/>
          <w:iCs/>
          <w:szCs w:val="24"/>
          <w:lang w:val="en-GB" w:eastAsia="sk-SK"/>
        </w:rPr>
      </w:pPr>
      <w:r w:rsidRPr="009E2D83">
        <w:rPr>
          <w:rFonts w:eastAsia="Times New Roman"/>
          <w:i/>
          <w:iCs/>
          <w:szCs w:val="24"/>
          <w:lang w:val="en-GB" w:eastAsia="sk-SK"/>
        </w:rPr>
        <w:t xml:space="preserve">e) forfeiture of property, </w:t>
      </w:r>
    </w:p>
    <w:p w14:paraId="18AF21AC" w14:textId="77777777" w:rsidR="00092A79" w:rsidRPr="009E2D83" w:rsidRDefault="00092A79" w:rsidP="00092A79">
      <w:pPr>
        <w:spacing w:before="0" w:after="0"/>
        <w:ind w:left="708" w:hanging="708"/>
        <w:rPr>
          <w:rFonts w:eastAsia="Times New Roman"/>
          <w:i/>
          <w:iCs/>
          <w:szCs w:val="24"/>
          <w:lang w:val="en-GB" w:eastAsia="sk-SK"/>
        </w:rPr>
      </w:pPr>
      <w:r w:rsidRPr="009E2D83">
        <w:rPr>
          <w:rFonts w:eastAsia="Times New Roman"/>
          <w:i/>
          <w:iCs/>
          <w:szCs w:val="24"/>
          <w:lang w:val="en-GB" w:eastAsia="sk-SK"/>
        </w:rPr>
        <w:t xml:space="preserve">f) forfeiture of a thing,  </w:t>
      </w:r>
    </w:p>
    <w:p w14:paraId="11AB89FF" w14:textId="77777777" w:rsidR="00092A79" w:rsidRPr="009E2D83" w:rsidRDefault="00092A79" w:rsidP="00092A79">
      <w:pPr>
        <w:spacing w:before="0" w:after="0"/>
        <w:ind w:left="708" w:hanging="708"/>
        <w:rPr>
          <w:rFonts w:eastAsia="Times New Roman"/>
          <w:i/>
          <w:iCs/>
          <w:szCs w:val="24"/>
          <w:lang w:val="en-GB" w:eastAsia="sk-SK"/>
        </w:rPr>
      </w:pPr>
      <w:r w:rsidRPr="009E2D83">
        <w:rPr>
          <w:rFonts w:eastAsia="Times New Roman"/>
          <w:i/>
          <w:iCs/>
          <w:szCs w:val="24"/>
          <w:lang w:val="en-GB" w:eastAsia="sk-SK"/>
        </w:rPr>
        <w:t xml:space="preserve">g) disqualification, </w:t>
      </w:r>
    </w:p>
    <w:p w14:paraId="7CD9AC30" w14:textId="77777777" w:rsidR="00092A79" w:rsidRPr="009E2D83" w:rsidRDefault="00092A79" w:rsidP="00092A79">
      <w:pPr>
        <w:spacing w:before="0" w:after="0"/>
        <w:ind w:left="708" w:hanging="708"/>
        <w:rPr>
          <w:rFonts w:eastAsia="Times New Roman"/>
          <w:i/>
          <w:iCs/>
          <w:szCs w:val="24"/>
          <w:lang w:val="en-GB" w:eastAsia="sk-SK"/>
        </w:rPr>
      </w:pPr>
      <w:r w:rsidRPr="009E2D83">
        <w:rPr>
          <w:rFonts w:eastAsia="Times New Roman"/>
          <w:i/>
          <w:iCs/>
          <w:szCs w:val="24"/>
          <w:lang w:val="en-GB" w:eastAsia="sk-SK"/>
        </w:rPr>
        <w:t xml:space="preserve">h) prohibition of residence, </w:t>
      </w:r>
    </w:p>
    <w:p w14:paraId="45AFA240" w14:textId="77777777" w:rsidR="00092A79" w:rsidRPr="009E2D83" w:rsidRDefault="00092A79" w:rsidP="00092A79">
      <w:pPr>
        <w:spacing w:before="0" w:after="0"/>
        <w:ind w:left="708" w:hanging="708"/>
        <w:rPr>
          <w:rFonts w:eastAsia="Times New Roman"/>
          <w:i/>
          <w:iCs/>
          <w:szCs w:val="24"/>
          <w:lang w:val="en-GB" w:eastAsia="sk-SK"/>
        </w:rPr>
      </w:pPr>
      <w:r w:rsidRPr="009E2D83">
        <w:rPr>
          <w:rFonts w:eastAsia="Times New Roman"/>
          <w:i/>
          <w:iCs/>
          <w:szCs w:val="24"/>
          <w:lang w:val="en-GB" w:eastAsia="sk-SK"/>
        </w:rPr>
        <w:t xml:space="preserve">i) prohibition of attendance at public events, </w:t>
      </w:r>
    </w:p>
    <w:p w14:paraId="7DF051FB" w14:textId="77777777" w:rsidR="00092A79" w:rsidRPr="009E2D83" w:rsidRDefault="00092A79" w:rsidP="00092A79">
      <w:pPr>
        <w:spacing w:before="0" w:after="0"/>
        <w:ind w:left="708" w:hanging="708"/>
        <w:rPr>
          <w:rFonts w:eastAsia="Times New Roman"/>
          <w:i/>
          <w:iCs/>
          <w:szCs w:val="24"/>
          <w:lang w:val="en-GB" w:eastAsia="sk-SK"/>
        </w:rPr>
      </w:pPr>
      <w:r w:rsidRPr="009E2D83">
        <w:rPr>
          <w:rFonts w:eastAsia="Times New Roman"/>
          <w:i/>
          <w:iCs/>
          <w:szCs w:val="24"/>
          <w:lang w:val="en-GB" w:eastAsia="sk-SK"/>
        </w:rPr>
        <w:t xml:space="preserve">j)  the loss of honorary degrees and accolades, </w:t>
      </w:r>
    </w:p>
    <w:p w14:paraId="0785F722" w14:textId="77777777" w:rsidR="00092A79" w:rsidRPr="009E2D83" w:rsidRDefault="00092A79" w:rsidP="00092A79">
      <w:pPr>
        <w:spacing w:before="0" w:after="0"/>
        <w:ind w:left="708" w:hanging="708"/>
        <w:rPr>
          <w:rFonts w:eastAsia="Times New Roman"/>
          <w:i/>
          <w:iCs/>
          <w:szCs w:val="24"/>
          <w:lang w:val="en-GB" w:eastAsia="sk-SK"/>
        </w:rPr>
      </w:pPr>
      <w:r w:rsidRPr="009E2D83">
        <w:rPr>
          <w:rFonts w:eastAsia="Times New Roman"/>
          <w:i/>
          <w:iCs/>
          <w:szCs w:val="24"/>
          <w:lang w:val="en-GB" w:eastAsia="sk-SK"/>
        </w:rPr>
        <w:t xml:space="preserve">k) the loss of military and another rank, </w:t>
      </w:r>
    </w:p>
    <w:p w14:paraId="39668B06" w14:textId="77777777" w:rsidR="00092A79" w:rsidRPr="009E2D83" w:rsidRDefault="00092A79" w:rsidP="00092A79">
      <w:pPr>
        <w:spacing w:before="0" w:after="0"/>
        <w:ind w:left="708" w:hanging="708"/>
        <w:rPr>
          <w:rFonts w:eastAsia="Times New Roman"/>
          <w:i/>
          <w:iCs/>
          <w:szCs w:val="24"/>
          <w:lang w:val="en-GB" w:eastAsia="sk-SK"/>
        </w:rPr>
      </w:pPr>
      <w:r w:rsidRPr="009E2D83">
        <w:rPr>
          <w:rFonts w:eastAsia="Times New Roman"/>
          <w:i/>
          <w:iCs/>
          <w:szCs w:val="24"/>
          <w:lang w:val="en-GB" w:eastAsia="sk-SK"/>
        </w:rPr>
        <w:t>l) expulsion.”</w:t>
      </w:r>
    </w:p>
    <w:p w14:paraId="2DF03D72" w14:textId="77777777" w:rsidR="00092A79" w:rsidRPr="009E2D83" w:rsidRDefault="00092A79" w:rsidP="00092A79">
      <w:pPr>
        <w:spacing w:before="0" w:after="0"/>
        <w:rPr>
          <w:rFonts w:eastAsia="Times New Roman"/>
          <w:b/>
          <w:bCs/>
          <w:i/>
          <w:iCs/>
          <w:szCs w:val="24"/>
          <w:lang w:val="en-GB" w:eastAsia="sk-SK"/>
        </w:rPr>
      </w:pPr>
    </w:p>
    <w:p w14:paraId="74721734" w14:textId="77777777" w:rsidR="00092A79" w:rsidRPr="009E2D83" w:rsidRDefault="00092A79" w:rsidP="00092A79">
      <w:pPr>
        <w:spacing w:before="0" w:after="0"/>
        <w:rPr>
          <w:rFonts w:eastAsia="Times New Roman"/>
          <w:b/>
          <w:bCs/>
          <w:i/>
          <w:iCs/>
          <w:szCs w:val="24"/>
          <w:lang w:val="en-GB" w:eastAsia="sk-SK"/>
        </w:rPr>
      </w:pPr>
      <w:r w:rsidRPr="009E2D83">
        <w:rPr>
          <w:rFonts w:eastAsia="Times New Roman"/>
          <w:b/>
          <w:bCs/>
          <w:i/>
          <w:iCs/>
          <w:szCs w:val="24"/>
          <w:lang w:val="en-GB" w:eastAsia="sk-SK"/>
        </w:rPr>
        <w:t xml:space="preserve">Section 33 Types of Protective Measures </w:t>
      </w:r>
    </w:p>
    <w:p w14:paraId="57F10918" w14:textId="77777777" w:rsidR="00092A79" w:rsidRPr="009E2D83" w:rsidRDefault="00092A79" w:rsidP="00092A79">
      <w:pPr>
        <w:spacing w:before="0" w:after="0"/>
        <w:rPr>
          <w:rFonts w:eastAsia="Times New Roman"/>
          <w:i/>
          <w:iCs/>
          <w:szCs w:val="24"/>
          <w:lang w:val="en-GB" w:eastAsia="sk-SK"/>
        </w:rPr>
      </w:pPr>
      <w:r w:rsidRPr="009E2D83">
        <w:rPr>
          <w:rFonts w:eastAsia="Times New Roman"/>
          <w:i/>
          <w:iCs/>
          <w:szCs w:val="24"/>
          <w:lang w:val="en-GB" w:eastAsia="sk-SK"/>
        </w:rPr>
        <w:t xml:space="preserve"> “Protective measures are: </w:t>
      </w:r>
    </w:p>
    <w:p w14:paraId="54F6CA70" w14:textId="77777777" w:rsidR="00092A79" w:rsidRPr="009E2D83" w:rsidRDefault="00092A79" w:rsidP="00092A79">
      <w:pPr>
        <w:spacing w:before="0" w:after="0"/>
        <w:rPr>
          <w:rFonts w:eastAsia="Times New Roman"/>
          <w:i/>
          <w:iCs/>
          <w:szCs w:val="24"/>
          <w:lang w:val="en-GB" w:eastAsia="sk-SK"/>
        </w:rPr>
      </w:pPr>
      <w:r w:rsidRPr="009E2D83">
        <w:rPr>
          <w:rFonts w:eastAsia="Times New Roman"/>
          <w:i/>
          <w:iCs/>
          <w:szCs w:val="24"/>
          <w:lang w:val="en-GB" w:eastAsia="sk-SK"/>
        </w:rPr>
        <w:t xml:space="preserve"> a) protective treatment, </w:t>
      </w:r>
    </w:p>
    <w:p w14:paraId="1AC11A09" w14:textId="77777777" w:rsidR="00092A79" w:rsidRPr="009E2D83" w:rsidRDefault="00092A79" w:rsidP="00092A79">
      <w:pPr>
        <w:spacing w:before="0" w:after="0"/>
        <w:rPr>
          <w:rFonts w:eastAsia="Times New Roman"/>
          <w:i/>
          <w:iCs/>
          <w:szCs w:val="24"/>
          <w:lang w:val="en-GB" w:eastAsia="sk-SK"/>
        </w:rPr>
      </w:pPr>
      <w:r w:rsidRPr="009E2D83">
        <w:rPr>
          <w:rFonts w:eastAsia="Times New Roman"/>
          <w:i/>
          <w:iCs/>
          <w:szCs w:val="24"/>
          <w:lang w:val="en-GB" w:eastAsia="sk-SK"/>
        </w:rPr>
        <w:t xml:space="preserve"> b) protective education, </w:t>
      </w:r>
    </w:p>
    <w:p w14:paraId="7D107B98" w14:textId="77777777" w:rsidR="00092A79" w:rsidRPr="009E2D83" w:rsidRDefault="00092A79" w:rsidP="00092A79">
      <w:pPr>
        <w:spacing w:before="0" w:after="0"/>
        <w:rPr>
          <w:rFonts w:eastAsia="Times New Roman"/>
          <w:i/>
          <w:iCs/>
          <w:szCs w:val="24"/>
          <w:lang w:val="en-GB" w:eastAsia="sk-SK"/>
        </w:rPr>
      </w:pPr>
      <w:r w:rsidRPr="009E2D83">
        <w:rPr>
          <w:rFonts w:eastAsia="Times New Roman"/>
          <w:i/>
          <w:iCs/>
          <w:szCs w:val="24"/>
          <w:lang w:val="en-GB" w:eastAsia="sk-SK"/>
        </w:rPr>
        <w:t xml:space="preserve"> c) protective supervision, </w:t>
      </w:r>
    </w:p>
    <w:p w14:paraId="7C627C7D" w14:textId="77777777" w:rsidR="00092A79" w:rsidRPr="009E2D83" w:rsidRDefault="00092A79" w:rsidP="00092A79">
      <w:pPr>
        <w:spacing w:before="0" w:after="0"/>
        <w:rPr>
          <w:rFonts w:eastAsia="Times New Roman"/>
          <w:i/>
          <w:iCs/>
          <w:szCs w:val="24"/>
          <w:lang w:val="en-GB" w:eastAsia="sk-SK"/>
        </w:rPr>
      </w:pPr>
      <w:r w:rsidRPr="009E2D83">
        <w:rPr>
          <w:rFonts w:eastAsia="Times New Roman"/>
          <w:i/>
          <w:iCs/>
          <w:szCs w:val="24"/>
          <w:lang w:val="en-GB" w:eastAsia="sk-SK"/>
        </w:rPr>
        <w:t xml:space="preserve"> d) detention, </w:t>
      </w:r>
    </w:p>
    <w:p w14:paraId="694EB46E" w14:textId="77777777" w:rsidR="00092A79" w:rsidRPr="009E2D83" w:rsidRDefault="00092A79" w:rsidP="00092A79">
      <w:pPr>
        <w:spacing w:before="0" w:after="0"/>
        <w:rPr>
          <w:rFonts w:eastAsia="Times New Roman"/>
          <w:i/>
          <w:iCs/>
          <w:szCs w:val="24"/>
          <w:lang w:val="en-GB" w:eastAsia="sk-SK"/>
        </w:rPr>
      </w:pPr>
      <w:r w:rsidRPr="009E2D83">
        <w:rPr>
          <w:rFonts w:eastAsia="Times New Roman"/>
          <w:i/>
          <w:iCs/>
          <w:szCs w:val="24"/>
          <w:lang w:val="en-GB" w:eastAsia="sk-SK"/>
        </w:rPr>
        <w:t xml:space="preserve"> e) confiscation of a thing.”</w:t>
      </w:r>
    </w:p>
    <w:p w14:paraId="0B6CC4E5" w14:textId="77777777" w:rsidR="00092A79" w:rsidRPr="009E2D83" w:rsidRDefault="00092A79" w:rsidP="00092A79">
      <w:pPr>
        <w:widowControl w:val="0"/>
        <w:autoSpaceDE w:val="0"/>
        <w:autoSpaceDN w:val="0"/>
        <w:adjustRightInd w:val="0"/>
        <w:spacing w:before="0" w:after="0"/>
        <w:rPr>
          <w:szCs w:val="24"/>
          <w:lang w:val="en-GB"/>
        </w:rPr>
      </w:pPr>
      <w:r w:rsidRPr="009E2D83">
        <w:rPr>
          <w:szCs w:val="24"/>
          <w:lang w:val="en-GB"/>
        </w:rPr>
        <w:t xml:space="preserve"> </w:t>
      </w:r>
    </w:p>
    <w:p w14:paraId="66CA2C01" w14:textId="77777777" w:rsidR="00092A79" w:rsidRPr="009E2D83" w:rsidRDefault="00092A79" w:rsidP="00092A79">
      <w:pPr>
        <w:numPr>
          <w:ilvl w:val="0"/>
          <w:numId w:val="36"/>
        </w:numPr>
        <w:spacing w:before="0" w:after="0"/>
        <w:jc w:val="both"/>
        <w:rPr>
          <w:rFonts w:eastAsia="Times New Roman"/>
          <w:bCs/>
          <w:i/>
          <w:szCs w:val="24"/>
          <w:lang w:val="en-GB" w:eastAsia="sk-SK"/>
        </w:rPr>
      </w:pPr>
      <w:r w:rsidRPr="009E2D83">
        <w:rPr>
          <w:rFonts w:eastAsia="Times New Roman"/>
          <w:bCs/>
          <w:i/>
          <w:szCs w:val="24"/>
          <w:lang w:val="en-GB" w:eastAsia="sk-SK"/>
        </w:rPr>
        <w:t>sanctions for an misdemeanour:</w:t>
      </w:r>
    </w:p>
    <w:p w14:paraId="7506FFA5" w14:textId="77777777" w:rsidR="00092A79" w:rsidRPr="009E2D83" w:rsidRDefault="00092A79" w:rsidP="00092A79">
      <w:pPr>
        <w:spacing w:before="0" w:after="0"/>
        <w:jc w:val="both"/>
        <w:rPr>
          <w:rFonts w:eastAsia="Times New Roman"/>
          <w:i/>
          <w:szCs w:val="24"/>
          <w:lang w:val="en-GB" w:eastAsia="sk-SK"/>
        </w:rPr>
      </w:pPr>
      <w:r w:rsidRPr="009E2D83">
        <w:rPr>
          <w:rFonts w:eastAsia="Times New Roman"/>
          <w:i/>
          <w:szCs w:val="24"/>
          <w:lang w:val="en-GB" w:eastAsia="sk-SK"/>
        </w:rPr>
        <w:t xml:space="preserve">Under Section 115 of the Act No. 79/2015 Coll., a fine of up to EUR 2 500 (the lower limit is not established) and. forfeiture of a thing may be imposed. </w:t>
      </w:r>
    </w:p>
    <w:p w14:paraId="288A629D" w14:textId="77777777" w:rsidR="00092A79" w:rsidRPr="009E2D83" w:rsidRDefault="00092A79" w:rsidP="00092A79">
      <w:pPr>
        <w:spacing w:before="0" w:after="0"/>
        <w:jc w:val="both"/>
        <w:rPr>
          <w:rFonts w:eastAsia="Times New Roman"/>
          <w:i/>
          <w:szCs w:val="24"/>
          <w:lang w:val="en-GB" w:eastAsia="sk-SK"/>
        </w:rPr>
      </w:pPr>
      <w:r w:rsidRPr="009E2D83">
        <w:rPr>
          <w:rFonts w:eastAsia="Times New Roman"/>
          <w:i/>
          <w:szCs w:val="24"/>
          <w:lang w:val="en-GB" w:eastAsia="sk-SK"/>
        </w:rPr>
        <w:t>Under Section 116 para 3, when deciding to impose a fine, the waste management administrative authority may simultaneously require the party under obligation to take measures to remedy the results of the unlawful activity for which the fine was imposed. If the party under obligation fails to take said measures within the defined deadline, the waste management administrative authority may impose an additional fine of up to two times the maximum sum of the fine established by this Act.</w:t>
      </w:r>
    </w:p>
    <w:p w14:paraId="5FF5FCAC" w14:textId="77777777" w:rsidR="00092A79" w:rsidRPr="009E2D83" w:rsidRDefault="00092A79" w:rsidP="00092A79">
      <w:pPr>
        <w:spacing w:before="0" w:after="0"/>
        <w:jc w:val="both"/>
        <w:rPr>
          <w:rFonts w:eastAsia="Times New Roman"/>
          <w:i/>
          <w:szCs w:val="24"/>
          <w:lang w:val="en-GB" w:eastAsia="sk-SK"/>
        </w:rPr>
      </w:pPr>
      <w:r w:rsidRPr="009E2D83">
        <w:rPr>
          <w:rFonts w:eastAsia="Times New Roman"/>
          <w:i/>
          <w:szCs w:val="24"/>
          <w:lang w:val="en-GB" w:eastAsia="sk-SK"/>
        </w:rPr>
        <w:br w:type="page"/>
      </w:r>
    </w:p>
    <w:p w14:paraId="7AEB31F1" w14:textId="77777777" w:rsidR="00092A79" w:rsidRPr="009E2D83" w:rsidRDefault="00092A79" w:rsidP="00092A79">
      <w:pPr>
        <w:spacing w:before="0" w:after="0"/>
        <w:jc w:val="both"/>
        <w:rPr>
          <w:rFonts w:eastAsia="Times New Roman"/>
          <w:i/>
          <w:szCs w:val="24"/>
          <w:lang w:val="en-GB" w:eastAsia="sk-SK"/>
        </w:rPr>
      </w:pPr>
      <w:r w:rsidRPr="009E2D83">
        <w:rPr>
          <w:rFonts w:eastAsia="Times New Roman"/>
          <w:i/>
          <w:szCs w:val="24"/>
          <w:lang w:val="en-GB" w:eastAsia="sk-SK"/>
        </w:rPr>
        <w:t>Under Section 116 para 4 of the Act No. 79/2015 Coll.,   if, within a period of one year as of the entry into effect of the decision to impose the fine pursuant to this Act, the party under obligation violates the obligation for which the fine was imposed or fails to take the remedial measures, then an additional fine of up to two times the maximum sum of the fine established by this Act shall be imposed.</w:t>
      </w:r>
    </w:p>
    <w:p w14:paraId="2BE7D420" w14:textId="77777777" w:rsidR="00092A79" w:rsidRPr="009E2D83" w:rsidRDefault="00092A79" w:rsidP="00092A79">
      <w:pPr>
        <w:spacing w:before="0" w:after="0"/>
        <w:jc w:val="both"/>
        <w:rPr>
          <w:rFonts w:eastAsia="Times New Roman"/>
          <w:i/>
          <w:szCs w:val="24"/>
          <w:lang w:val="en-GB" w:eastAsia="sk-SK"/>
        </w:rPr>
      </w:pPr>
    </w:p>
    <w:p w14:paraId="77C1A6EA" w14:textId="77777777" w:rsidR="00092A79" w:rsidRPr="009E2D83" w:rsidRDefault="00092A79" w:rsidP="00092A79">
      <w:pPr>
        <w:spacing w:before="0" w:after="0"/>
        <w:rPr>
          <w:rFonts w:eastAsia="Times New Roman"/>
          <w:bCs/>
          <w:i/>
          <w:szCs w:val="24"/>
          <w:u w:val="single"/>
          <w:lang w:val="en-GB" w:eastAsia="sk-SK"/>
        </w:rPr>
      </w:pPr>
      <w:r w:rsidRPr="009E2D83">
        <w:rPr>
          <w:rFonts w:eastAsia="Times New Roman"/>
          <w:bCs/>
          <w:i/>
          <w:szCs w:val="24"/>
          <w:lang w:val="en-GB" w:eastAsia="sk-SK"/>
        </w:rPr>
        <w:t xml:space="preserve">     </w:t>
      </w:r>
      <w:r w:rsidRPr="009E2D83">
        <w:rPr>
          <w:rFonts w:eastAsia="Times New Roman"/>
          <w:b/>
          <w:bCs/>
          <w:i/>
          <w:szCs w:val="24"/>
          <w:lang w:val="en-GB" w:eastAsia="sk-SK"/>
        </w:rPr>
        <w:t>2</w:t>
      </w:r>
      <w:r w:rsidRPr="009E2D83">
        <w:rPr>
          <w:rFonts w:eastAsia="Times New Roman"/>
          <w:bCs/>
          <w:i/>
          <w:szCs w:val="24"/>
          <w:lang w:val="en-GB" w:eastAsia="sk-SK"/>
        </w:rPr>
        <w:t xml:space="preserve">.      </w:t>
      </w:r>
      <w:r w:rsidRPr="009E2D83">
        <w:rPr>
          <w:rFonts w:eastAsia="Times New Roman"/>
          <w:bCs/>
          <w:i/>
          <w:szCs w:val="24"/>
          <w:u w:val="single"/>
          <w:lang w:val="en-GB" w:eastAsia="sk-SK"/>
        </w:rPr>
        <w:t>in relation to a legal entity</w:t>
      </w:r>
    </w:p>
    <w:p w14:paraId="5B2D504C" w14:textId="77777777" w:rsidR="00092A79" w:rsidRPr="009E2D83" w:rsidRDefault="00092A79" w:rsidP="00092A79">
      <w:pPr>
        <w:numPr>
          <w:ilvl w:val="0"/>
          <w:numId w:val="33"/>
        </w:numPr>
        <w:spacing w:before="0" w:after="0"/>
        <w:rPr>
          <w:rFonts w:eastAsia="Times New Roman"/>
          <w:bCs/>
          <w:i/>
          <w:szCs w:val="24"/>
          <w:lang w:val="en-GB" w:eastAsia="sk-SK"/>
        </w:rPr>
      </w:pPr>
      <w:r w:rsidRPr="009E2D83">
        <w:rPr>
          <w:rFonts w:eastAsia="Times New Roman"/>
          <w:bCs/>
          <w:i/>
          <w:szCs w:val="24"/>
          <w:lang w:val="en-GB" w:eastAsia="sk-SK"/>
        </w:rPr>
        <w:t>sanctions for criminal offences:</w:t>
      </w:r>
    </w:p>
    <w:p w14:paraId="746E6606" w14:textId="77777777" w:rsidR="00092A79" w:rsidRPr="009E2D83" w:rsidRDefault="00092A79" w:rsidP="00092A79">
      <w:pPr>
        <w:pStyle w:val="Default"/>
        <w:spacing w:line="360" w:lineRule="auto"/>
        <w:jc w:val="both"/>
        <w:rPr>
          <w:sz w:val="18"/>
          <w:szCs w:val="18"/>
          <w:lang w:val="en-GB"/>
        </w:rPr>
      </w:pPr>
    </w:p>
    <w:p w14:paraId="4A4CDC08" w14:textId="77777777" w:rsidR="00092A79" w:rsidRPr="009E2D83" w:rsidRDefault="00092A79" w:rsidP="00092A79">
      <w:pPr>
        <w:spacing w:before="0" w:after="0"/>
        <w:rPr>
          <w:rFonts w:eastAsia="Times New Roman"/>
          <w:i/>
          <w:szCs w:val="24"/>
          <w:lang w:val="en-GB" w:eastAsia="sk-SK"/>
        </w:rPr>
      </w:pPr>
      <w:r w:rsidRPr="009E2D83">
        <w:rPr>
          <w:rFonts w:eastAsia="Times New Roman"/>
          <w:i/>
          <w:szCs w:val="24"/>
          <w:lang w:val="en-GB" w:eastAsia="sk-SK"/>
        </w:rPr>
        <w:t>Section 10 of the Act No. 91/2016 Coll. (it sets out the types of penalties that may be imposed on legal entities).</w:t>
      </w:r>
    </w:p>
    <w:p w14:paraId="01A1EF75" w14:textId="77777777" w:rsidR="00092A79" w:rsidRPr="009E2D83" w:rsidRDefault="00092A79" w:rsidP="00092A79">
      <w:pPr>
        <w:pStyle w:val="Default"/>
        <w:spacing w:line="360" w:lineRule="auto"/>
        <w:rPr>
          <w:rFonts w:ascii="Times New Roman" w:eastAsia="Times New Roman" w:hAnsi="Times New Roman" w:cs="Times New Roman"/>
          <w:i/>
          <w:color w:val="auto"/>
          <w:lang w:val="en-GB" w:eastAsia="sk-SK"/>
        </w:rPr>
      </w:pPr>
      <w:r w:rsidRPr="009E2D83">
        <w:rPr>
          <w:rFonts w:ascii="Times New Roman" w:eastAsia="Times New Roman" w:hAnsi="Times New Roman" w:cs="Times New Roman"/>
          <w:i/>
          <w:color w:val="auto"/>
          <w:lang w:val="en-GB" w:eastAsia="sk-SK"/>
        </w:rPr>
        <w:t xml:space="preserve"> “Under Section 3, court may impose the following penalties on legal entities for a criminal </w:t>
      </w:r>
    </w:p>
    <w:p w14:paraId="3C6C1918" w14:textId="77777777" w:rsidR="00092A79" w:rsidRPr="009E2D83" w:rsidRDefault="00092A79" w:rsidP="00092A79">
      <w:pPr>
        <w:pStyle w:val="Default"/>
        <w:spacing w:line="360" w:lineRule="auto"/>
        <w:rPr>
          <w:rFonts w:ascii="Times New Roman" w:eastAsia="Times New Roman" w:hAnsi="Times New Roman" w:cs="Times New Roman"/>
          <w:i/>
          <w:color w:val="auto"/>
          <w:lang w:val="en-GB" w:eastAsia="sk-SK"/>
        </w:rPr>
      </w:pPr>
      <w:r w:rsidRPr="009E2D83">
        <w:rPr>
          <w:rFonts w:ascii="Times New Roman" w:eastAsia="Times New Roman" w:hAnsi="Times New Roman" w:cs="Times New Roman"/>
          <w:i/>
          <w:color w:val="auto"/>
          <w:lang w:val="en-GB" w:eastAsia="sk-SK"/>
        </w:rPr>
        <w:t xml:space="preserve">   offence committed: </w:t>
      </w:r>
    </w:p>
    <w:p w14:paraId="1A0B9366" w14:textId="77777777" w:rsidR="00092A79" w:rsidRPr="009E2D83" w:rsidRDefault="00092A79" w:rsidP="00092A79">
      <w:pPr>
        <w:pStyle w:val="Default"/>
        <w:spacing w:line="360" w:lineRule="auto"/>
        <w:rPr>
          <w:rFonts w:ascii="Times New Roman" w:eastAsia="Times New Roman" w:hAnsi="Times New Roman" w:cs="Times New Roman"/>
          <w:i/>
          <w:color w:val="auto"/>
          <w:lang w:val="en-GB" w:eastAsia="sk-SK"/>
        </w:rPr>
      </w:pPr>
    </w:p>
    <w:p w14:paraId="492281A7" w14:textId="77777777" w:rsidR="00092A79" w:rsidRPr="009E2D83" w:rsidRDefault="00092A79" w:rsidP="00092A79">
      <w:pPr>
        <w:spacing w:before="0" w:after="0"/>
        <w:rPr>
          <w:rFonts w:eastAsia="Times New Roman"/>
          <w:b/>
          <w:i/>
          <w:szCs w:val="24"/>
          <w:lang w:val="en-GB" w:eastAsia="sk-SK"/>
        </w:rPr>
      </w:pPr>
      <w:r w:rsidRPr="009E2D83">
        <w:rPr>
          <w:rFonts w:eastAsia="Times New Roman"/>
          <w:i/>
          <w:szCs w:val="24"/>
          <w:lang w:val="en-GB" w:eastAsia="sk-SK"/>
        </w:rPr>
        <w:t>a)</w:t>
      </w:r>
      <w:r w:rsidRPr="009E2D83">
        <w:rPr>
          <w:rFonts w:eastAsia="Times New Roman"/>
          <w:b/>
          <w:i/>
          <w:szCs w:val="24"/>
          <w:lang w:val="en-GB" w:eastAsia="sk-SK"/>
        </w:rPr>
        <w:t xml:space="preserve"> dissolution of the legal entity, </w:t>
      </w:r>
    </w:p>
    <w:p w14:paraId="4BD4B617" w14:textId="77777777" w:rsidR="00092A79" w:rsidRPr="009E2D83" w:rsidRDefault="00092A79" w:rsidP="00092A79">
      <w:pPr>
        <w:spacing w:before="0" w:after="0"/>
        <w:rPr>
          <w:rFonts w:eastAsia="Times New Roman"/>
          <w:b/>
          <w:i/>
          <w:szCs w:val="24"/>
          <w:lang w:val="en-GB" w:eastAsia="sk-SK"/>
        </w:rPr>
      </w:pPr>
      <w:r w:rsidRPr="009E2D83">
        <w:rPr>
          <w:rFonts w:eastAsia="Times New Roman"/>
          <w:i/>
          <w:szCs w:val="24"/>
          <w:lang w:val="en-GB" w:eastAsia="sk-SK"/>
        </w:rPr>
        <w:t>b)</w:t>
      </w:r>
      <w:r w:rsidRPr="009E2D83">
        <w:rPr>
          <w:rFonts w:eastAsia="Times New Roman"/>
          <w:b/>
          <w:i/>
          <w:szCs w:val="24"/>
          <w:lang w:val="en-GB" w:eastAsia="sk-SK"/>
        </w:rPr>
        <w:t xml:space="preserve"> forfeiture of property, </w:t>
      </w:r>
    </w:p>
    <w:p w14:paraId="3A5A62B4" w14:textId="77777777" w:rsidR="00092A79" w:rsidRPr="009E2D83" w:rsidRDefault="00092A79" w:rsidP="00092A79">
      <w:pPr>
        <w:spacing w:before="0" w:after="0"/>
        <w:rPr>
          <w:rFonts w:eastAsia="Times New Roman"/>
          <w:b/>
          <w:i/>
          <w:szCs w:val="24"/>
          <w:lang w:val="en-GB" w:eastAsia="sk-SK"/>
        </w:rPr>
      </w:pPr>
      <w:r w:rsidRPr="009E2D83">
        <w:rPr>
          <w:rFonts w:eastAsia="Times New Roman"/>
          <w:i/>
          <w:szCs w:val="24"/>
          <w:lang w:val="en-GB" w:eastAsia="sk-SK"/>
        </w:rPr>
        <w:t xml:space="preserve">c) </w:t>
      </w:r>
      <w:r w:rsidRPr="009E2D83">
        <w:rPr>
          <w:rFonts w:eastAsia="Times New Roman"/>
          <w:b/>
          <w:i/>
          <w:szCs w:val="24"/>
          <w:lang w:val="en-GB" w:eastAsia="sk-SK"/>
        </w:rPr>
        <w:t>forfeiture of  a thing,</w:t>
      </w:r>
    </w:p>
    <w:p w14:paraId="38895EC5" w14:textId="77777777" w:rsidR="00092A79" w:rsidRPr="009E2D83" w:rsidRDefault="00092A79" w:rsidP="00092A79">
      <w:pPr>
        <w:spacing w:before="0" w:after="0"/>
        <w:ind w:left="284" w:hanging="284"/>
        <w:rPr>
          <w:rFonts w:eastAsia="Times New Roman"/>
          <w:b/>
          <w:i/>
          <w:szCs w:val="24"/>
          <w:lang w:val="en-GB" w:eastAsia="sk-SK"/>
        </w:rPr>
      </w:pPr>
      <w:r w:rsidRPr="009E2D83">
        <w:rPr>
          <w:rFonts w:eastAsia="Times New Roman"/>
          <w:i/>
          <w:szCs w:val="24"/>
          <w:lang w:val="en-GB" w:eastAsia="sk-SK"/>
        </w:rPr>
        <w:t xml:space="preserve">d) </w:t>
      </w:r>
      <w:r w:rsidRPr="009E2D83">
        <w:rPr>
          <w:rFonts w:eastAsia="Times New Roman"/>
          <w:b/>
          <w:i/>
          <w:szCs w:val="24"/>
          <w:lang w:val="en-GB" w:eastAsia="sk-SK"/>
        </w:rPr>
        <w:t xml:space="preserve">pecuniary penalty </w:t>
      </w:r>
      <w:r w:rsidRPr="009E2D83">
        <w:rPr>
          <w:rFonts w:eastAsia="Times New Roman"/>
          <w:i/>
          <w:szCs w:val="24"/>
          <w:lang w:val="en-GB" w:eastAsia="sk-SK"/>
        </w:rPr>
        <w:t>(from EUR 1,500 up to EUR 1,600,000 – Section 15 ),</w:t>
      </w:r>
      <w:r w:rsidRPr="009E2D83">
        <w:rPr>
          <w:rFonts w:eastAsia="Times New Roman"/>
          <w:b/>
          <w:i/>
          <w:szCs w:val="24"/>
          <w:lang w:val="en-GB" w:eastAsia="sk-SK"/>
        </w:rPr>
        <w:t xml:space="preserve"> </w:t>
      </w:r>
    </w:p>
    <w:p w14:paraId="09057B12" w14:textId="77777777" w:rsidR="00092A79" w:rsidRPr="009E2D83" w:rsidRDefault="00092A79" w:rsidP="00092A79">
      <w:pPr>
        <w:autoSpaceDE w:val="0"/>
        <w:autoSpaceDN w:val="0"/>
        <w:adjustRightInd w:val="0"/>
        <w:spacing w:before="0" w:after="0"/>
        <w:rPr>
          <w:rFonts w:ascii="Frutiger LT Pro 45 Light" w:hAnsi="Frutiger LT Pro 45 Light" w:cs="Frutiger LT Pro 45 Light"/>
          <w:color w:val="000000"/>
          <w:szCs w:val="24"/>
          <w:lang w:val="en-GB"/>
        </w:rPr>
      </w:pPr>
      <w:r w:rsidRPr="009E2D83">
        <w:rPr>
          <w:rFonts w:eastAsia="Times New Roman"/>
          <w:i/>
          <w:lang w:val="en-GB" w:eastAsia="sk-SK"/>
        </w:rPr>
        <w:t>e)</w:t>
      </w:r>
      <w:r w:rsidRPr="009E2D83">
        <w:rPr>
          <w:lang w:val="en-GB"/>
        </w:rPr>
        <w:t xml:space="preserve"> </w:t>
      </w:r>
      <w:r w:rsidRPr="009E2D83">
        <w:rPr>
          <w:rFonts w:eastAsia="Times New Roman"/>
          <w:b/>
          <w:i/>
          <w:szCs w:val="24"/>
          <w:lang w:val="en-GB" w:eastAsia="sk-SK"/>
        </w:rPr>
        <w:t>temporary prohibition  of activity</w:t>
      </w:r>
      <w:r w:rsidRPr="009E2D83">
        <w:rPr>
          <w:rFonts w:ascii="Frutiger LT Pro 45 Light" w:hAnsi="Frutiger LT Pro 45 Light" w:cs="Frutiger LT Pro 45 Light"/>
          <w:color w:val="000000"/>
          <w:sz w:val="19"/>
          <w:szCs w:val="19"/>
          <w:lang w:val="en-GB"/>
        </w:rPr>
        <w:t xml:space="preserve"> </w:t>
      </w:r>
      <w:r w:rsidRPr="009E2D83">
        <w:rPr>
          <w:rFonts w:eastAsia="Times New Roman"/>
          <w:i/>
          <w:lang w:val="en-GB" w:eastAsia="sk-SK"/>
        </w:rPr>
        <w:t xml:space="preserve">( for one  to ten years, if </w:t>
      </w:r>
      <w:r w:rsidRPr="009E2D83">
        <w:rPr>
          <w:i/>
          <w:lang w:val="en-GB"/>
        </w:rPr>
        <w:t xml:space="preserve">the court  convicts the legal entity for </w:t>
      </w:r>
    </w:p>
    <w:p w14:paraId="324F0A4D" w14:textId="77777777" w:rsidR="00092A79" w:rsidRPr="009E2D83" w:rsidRDefault="00092A79" w:rsidP="00092A79">
      <w:pPr>
        <w:pStyle w:val="Default"/>
        <w:spacing w:line="360" w:lineRule="auto"/>
        <w:rPr>
          <w:rFonts w:ascii="Times New Roman" w:hAnsi="Times New Roman"/>
          <w:i/>
          <w:lang w:val="en-GB"/>
        </w:rPr>
      </w:pPr>
      <w:r w:rsidRPr="009E2D83">
        <w:rPr>
          <w:rFonts w:ascii="Times New Roman" w:hAnsi="Times New Roman"/>
          <w:i/>
          <w:lang w:val="en-GB"/>
        </w:rPr>
        <w:t xml:space="preserve">   a criminal offence committed in connection with such activity – Section 16 para 1)</w:t>
      </w:r>
    </w:p>
    <w:p w14:paraId="1D4AFE9F" w14:textId="77777777" w:rsidR="00092A79" w:rsidRPr="009E2D83" w:rsidRDefault="00092A79" w:rsidP="00092A79">
      <w:pPr>
        <w:autoSpaceDE w:val="0"/>
        <w:autoSpaceDN w:val="0"/>
        <w:adjustRightInd w:val="0"/>
        <w:spacing w:before="0" w:after="0"/>
        <w:rPr>
          <w:rFonts w:ascii="Frutiger LT Pro 45 Light" w:hAnsi="Frutiger LT Pro 45 Light" w:cs="Frutiger LT Pro 45 Light"/>
          <w:color w:val="000000"/>
          <w:szCs w:val="24"/>
          <w:lang w:val="en-GB"/>
        </w:rPr>
      </w:pPr>
      <w:r w:rsidRPr="009E2D83">
        <w:rPr>
          <w:rFonts w:eastAsia="Times New Roman"/>
          <w:i/>
          <w:szCs w:val="24"/>
          <w:lang w:val="en-GB" w:eastAsia="sk-SK"/>
        </w:rPr>
        <w:t>f)</w:t>
      </w:r>
      <w:r w:rsidRPr="009E2D83">
        <w:rPr>
          <w:rFonts w:eastAsia="Times New Roman"/>
          <w:b/>
          <w:i/>
          <w:szCs w:val="24"/>
          <w:lang w:val="en-GB" w:eastAsia="sk-SK"/>
        </w:rPr>
        <w:t xml:space="preserve"> prohibition from accepting grants, subsidies or subventions </w:t>
      </w:r>
      <w:r w:rsidRPr="009E2D83">
        <w:rPr>
          <w:rFonts w:ascii="Arial" w:hAnsi="Arial" w:cs="Arial"/>
          <w:color w:val="000000"/>
          <w:sz w:val="18"/>
          <w:szCs w:val="18"/>
          <w:lang w:val="en-GB"/>
        </w:rPr>
        <w:t xml:space="preserve">  </w:t>
      </w:r>
      <w:r w:rsidRPr="009E2D83">
        <w:rPr>
          <w:rFonts w:eastAsia="Times New Roman"/>
          <w:i/>
          <w:iCs/>
          <w:szCs w:val="24"/>
          <w:lang w:val="en-GB" w:eastAsia="sk-SK"/>
        </w:rPr>
        <w:t>(for a period of one to ten years;</w:t>
      </w:r>
      <w:r w:rsidRPr="009E2D83">
        <w:rPr>
          <w:rFonts w:ascii="Frutiger LT Pro 45 Light" w:hAnsi="Frutiger LT Pro 45 Light" w:cs="Frutiger LT Pro 45 Light"/>
          <w:color w:val="000000"/>
          <w:szCs w:val="24"/>
          <w:lang w:val="en-GB"/>
        </w:rPr>
        <w:t xml:space="preserve"> </w:t>
      </w:r>
      <w:r w:rsidRPr="009E2D83">
        <w:rPr>
          <w:rFonts w:eastAsia="Times New Roman"/>
          <w:i/>
          <w:iCs/>
          <w:szCs w:val="24"/>
          <w:lang w:val="en-GB" w:eastAsia="sk-SK"/>
        </w:rPr>
        <w:t>if a legal person is given a sentence for a criminal offence committed in connection with the application for subsidy, subvention, contribution or other payment from the state budget, from the budget of the public institution, the budget of the state fund, the budget of the higher territorial unit or the municipality budget, their provision or use - Section 17 para 1),</w:t>
      </w:r>
    </w:p>
    <w:p w14:paraId="6116DAA6" w14:textId="77777777" w:rsidR="00092A79" w:rsidRPr="009E2D83" w:rsidRDefault="00092A79" w:rsidP="00092A79">
      <w:pPr>
        <w:autoSpaceDE w:val="0"/>
        <w:autoSpaceDN w:val="0"/>
        <w:adjustRightInd w:val="0"/>
        <w:spacing w:before="0" w:after="0"/>
        <w:jc w:val="both"/>
        <w:rPr>
          <w:rFonts w:eastAsia="Times New Roman"/>
          <w:b/>
          <w:i/>
          <w:szCs w:val="24"/>
          <w:lang w:val="en-GB" w:eastAsia="sk-SK"/>
        </w:rPr>
      </w:pPr>
      <w:r w:rsidRPr="009E2D83">
        <w:rPr>
          <w:rFonts w:ascii="Verdana" w:hAnsi="Verdana" w:cs="Verdana"/>
          <w:i/>
          <w:sz w:val="20"/>
          <w:szCs w:val="20"/>
          <w:lang w:val="en-GB"/>
        </w:rPr>
        <w:t>g</w:t>
      </w:r>
      <w:r w:rsidRPr="009E2D83">
        <w:rPr>
          <w:rFonts w:ascii="Verdana" w:hAnsi="Verdana" w:cs="Verdana"/>
          <w:sz w:val="20"/>
          <w:szCs w:val="20"/>
          <w:lang w:val="en-GB"/>
        </w:rPr>
        <w:t>)</w:t>
      </w:r>
      <w:r w:rsidRPr="009E2D83">
        <w:rPr>
          <w:rFonts w:eastAsia="Times New Roman"/>
          <w:i/>
          <w:szCs w:val="24"/>
          <w:lang w:val="en-GB" w:eastAsia="sk-SK"/>
        </w:rPr>
        <w:t xml:space="preserve"> </w:t>
      </w:r>
      <w:r w:rsidRPr="009E2D83">
        <w:rPr>
          <w:rFonts w:eastAsia="Times New Roman"/>
          <w:b/>
          <w:i/>
          <w:szCs w:val="24"/>
          <w:lang w:val="en-GB" w:eastAsia="sk-SK"/>
        </w:rPr>
        <w:t>prohibition from accepting aid or support from</w:t>
      </w:r>
      <w:r w:rsidRPr="009E2D83">
        <w:rPr>
          <w:rFonts w:ascii="Frutiger LT Pro 45 Light" w:hAnsi="Frutiger LT Pro 45 Light" w:cs="Frutiger LT Pro 45 Light"/>
          <w:color w:val="000000"/>
          <w:sz w:val="19"/>
          <w:szCs w:val="19"/>
          <w:lang w:val="en-GB"/>
        </w:rPr>
        <w:t xml:space="preserve"> the</w:t>
      </w:r>
      <w:r w:rsidRPr="009E2D83">
        <w:rPr>
          <w:rFonts w:eastAsia="Times New Roman"/>
          <w:b/>
          <w:i/>
          <w:szCs w:val="24"/>
          <w:lang w:val="en-GB" w:eastAsia="sk-SK"/>
        </w:rPr>
        <w:t xml:space="preserve"> European Union</w:t>
      </w:r>
      <w:r w:rsidRPr="009E2D83">
        <w:rPr>
          <w:rFonts w:ascii="Frutiger LT Pro 45 Light" w:hAnsi="Frutiger LT Pro 45 Light" w:cs="Frutiger LT Pro 45 Light"/>
          <w:color w:val="000000"/>
          <w:sz w:val="19"/>
          <w:szCs w:val="19"/>
          <w:lang w:val="en-GB"/>
        </w:rPr>
        <w:t xml:space="preserve"> </w:t>
      </w:r>
      <w:r w:rsidRPr="009E2D83">
        <w:rPr>
          <w:rFonts w:eastAsia="Times New Roman"/>
          <w:b/>
          <w:i/>
          <w:szCs w:val="24"/>
          <w:lang w:val="en-GB" w:eastAsia="sk-SK"/>
        </w:rPr>
        <w:t xml:space="preserve">funds; </w:t>
      </w:r>
      <w:r w:rsidRPr="009E2D83">
        <w:rPr>
          <w:rFonts w:ascii="Frutiger LT Pro 45 Light" w:hAnsi="Frutiger LT Pro 45 Light" w:cs="Frutiger LT Pro 45 Light"/>
          <w:color w:val="000000"/>
          <w:sz w:val="19"/>
          <w:szCs w:val="19"/>
          <w:lang w:val="en-GB"/>
        </w:rPr>
        <w:t>(</w:t>
      </w:r>
      <w:r w:rsidRPr="009E2D83">
        <w:rPr>
          <w:rFonts w:eastAsia="Times New Roman"/>
          <w:i/>
          <w:iCs/>
          <w:szCs w:val="24"/>
          <w:lang w:val="en-GB" w:eastAsia="sk-SK"/>
        </w:rPr>
        <w:t>for a period of one to ten years; if a legal person is given a sentence for a criminal offence committed in connection with the application for the aid and support provided from European Union funds under a special regulation or other payment from European Union funds, their provision or use),</w:t>
      </w:r>
    </w:p>
    <w:p w14:paraId="44CEF7AF" w14:textId="77777777" w:rsidR="00092A79" w:rsidRPr="009E2D83" w:rsidRDefault="00092A79" w:rsidP="00092A79">
      <w:pPr>
        <w:autoSpaceDE w:val="0"/>
        <w:autoSpaceDN w:val="0"/>
        <w:adjustRightInd w:val="0"/>
        <w:spacing w:before="0" w:after="0"/>
        <w:jc w:val="both"/>
        <w:rPr>
          <w:rFonts w:eastAsia="Times New Roman"/>
          <w:i/>
          <w:iCs/>
          <w:szCs w:val="24"/>
          <w:lang w:val="en-GB" w:eastAsia="sk-SK"/>
        </w:rPr>
      </w:pPr>
      <w:r w:rsidRPr="009E2D83">
        <w:rPr>
          <w:rFonts w:eastAsia="Times New Roman"/>
          <w:i/>
          <w:szCs w:val="24"/>
          <w:lang w:val="en-GB" w:eastAsia="sk-SK"/>
        </w:rPr>
        <w:br w:type="page"/>
      </w:r>
      <w:r w:rsidRPr="009E2D83">
        <w:rPr>
          <w:rFonts w:eastAsia="Times New Roman"/>
          <w:i/>
          <w:szCs w:val="24"/>
          <w:lang w:val="en-GB" w:eastAsia="sk-SK"/>
        </w:rPr>
        <w:lastRenderedPageBreak/>
        <w:t xml:space="preserve">h) </w:t>
      </w:r>
      <w:r w:rsidRPr="009E2D83">
        <w:rPr>
          <w:rFonts w:eastAsia="Times New Roman"/>
          <w:b/>
          <w:i/>
          <w:szCs w:val="24"/>
          <w:lang w:val="en-GB" w:eastAsia="sk-SK"/>
        </w:rPr>
        <w:t xml:space="preserve">prohibition from participating in public procurement procedures - </w:t>
      </w:r>
      <w:r w:rsidRPr="009E2D83">
        <w:rPr>
          <w:rFonts w:eastAsia="Times New Roman"/>
          <w:i/>
          <w:iCs/>
          <w:szCs w:val="24"/>
          <w:lang w:val="en-GB" w:eastAsia="sk-SK"/>
        </w:rPr>
        <w:t xml:space="preserve">Section 18 para 1      </w:t>
      </w:r>
    </w:p>
    <w:p w14:paraId="5300C532" w14:textId="77777777" w:rsidR="00092A79" w:rsidRPr="009E2D83" w:rsidRDefault="00092A79" w:rsidP="00092A79">
      <w:pPr>
        <w:autoSpaceDE w:val="0"/>
        <w:autoSpaceDN w:val="0"/>
        <w:adjustRightInd w:val="0"/>
        <w:spacing w:before="0" w:after="0"/>
        <w:jc w:val="both"/>
        <w:rPr>
          <w:rFonts w:eastAsia="Times New Roman"/>
          <w:i/>
          <w:iCs/>
          <w:szCs w:val="24"/>
          <w:lang w:val="en-GB" w:eastAsia="sk-SK"/>
        </w:rPr>
      </w:pPr>
      <w:r w:rsidRPr="009E2D83">
        <w:rPr>
          <w:rFonts w:eastAsia="Times New Roman"/>
          <w:i/>
          <w:iCs/>
          <w:szCs w:val="24"/>
          <w:lang w:val="en-GB" w:eastAsia="sk-SK"/>
        </w:rPr>
        <w:t xml:space="preserve"> ( for one  to ten years, if   a legal person is given a sentence for a criminal offence committed in connection  with  public procurement or with the application for the aid and support provided from European Union funds under a special regulation or other payment from European Union funds, their provision or use - Section 19 para 1)),</w:t>
      </w:r>
    </w:p>
    <w:p w14:paraId="5F99FA16" w14:textId="77777777" w:rsidR="00092A79" w:rsidRPr="009E2D83" w:rsidRDefault="00092A79" w:rsidP="00092A79">
      <w:pPr>
        <w:spacing w:before="0" w:after="0"/>
        <w:rPr>
          <w:rFonts w:eastAsia="Times New Roman"/>
          <w:b/>
          <w:i/>
          <w:szCs w:val="24"/>
          <w:lang w:val="en-GB" w:eastAsia="sk-SK"/>
        </w:rPr>
      </w:pPr>
      <w:r w:rsidRPr="009E2D83">
        <w:rPr>
          <w:rFonts w:eastAsia="Times New Roman"/>
          <w:i/>
          <w:szCs w:val="24"/>
          <w:lang w:val="en-GB" w:eastAsia="sk-SK"/>
        </w:rPr>
        <w:t>i)</w:t>
      </w:r>
      <w:r w:rsidRPr="009E2D83">
        <w:rPr>
          <w:rFonts w:eastAsia="Times New Roman"/>
          <w:b/>
          <w:i/>
          <w:szCs w:val="24"/>
          <w:lang w:val="en-GB" w:eastAsia="sk-SK"/>
        </w:rPr>
        <w:t xml:space="preserve"> conviction disclosure”.</w:t>
      </w:r>
    </w:p>
    <w:p w14:paraId="311BFF8D" w14:textId="77777777" w:rsidR="00092A79" w:rsidRPr="009E2D83" w:rsidRDefault="00092A79" w:rsidP="00092A79">
      <w:pPr>
        <w:numPr>
          <w:ilvl w:val="0"/>
          <w:numId w:val="34"/>
        </w:numPr>
        <w:spacing w:before="0" w:after="0"/>
        <w:jc w:val="both"/>
        <w:rPr>
          <w:rFonts w:eastAsia="Times New Roman"/>
          <w:bCs/>
          <w:i/>
          <w:szCs w:val="24"/>
          <w:lang w:val="en-GB" w:eastAsia="sk-SK"/>
        </w:rPr>
      </w:pPr>
      <w:r w:rsidRPr="009E2D83">
        <w:rPr>
          <w:rFonts w:eastAsia="Times New Roman"/>
          <w:bCs/>
          <w:i/>
          <w:szCs w:val="24"/>
          <w:lang w:val="en-GB" w:eastAsia="sk-SK"/>
        </w:rPr>
        <w:t>sanction for another administrative delict:</w:t>
      </w:r>
    </w:p>
    <w:p w14:paraId="1A278ABC" w14:textId="77777777" w:rsidR="00092A79" w:rsidRPr="009E2D83" w:rsidRDefault="00092A79" w:rsidP="00092A79">
      <w:pPr>
        <w:spacing w:before="0" w:after="0"/>
        <w:jc w:val="both"/>
        <w:rPr>
          <w:b/>
          <w:i/>
          <w:lang w:val="en-GB" w:eastAsia="sk-SK"/>
        </w:rPr>
      </w:pPr>
    </w:p>
    <w:p w14:paraId="7A01FED9" w14:textId="77777777" w:rsidR="00092A79" w:rsidRPr="009E2D83" w:rsidRDefault="00092A79" w:rsidP="00092A79">
      <w:pPr>
        <w:spacing w:before="0" w:after="0"/>
        <w:jc w:val="both"/>
        <w:rPr>
          <w:i/>
          <w:lang w:val="en-GB" w:eastAsia="sk-SK"/>
        </w:rPr>
      </w:pPr>
      <w:r w:rsidRPr="009E2D83">
        <w:rPr>
          <w:b/>
          <w:i/>
          <w:lang w:val="en-GB" w:eastAsia="sk-SK"/>
        </w:rPr>
        <w:t>Section 117 of the Act No. 79/2015 Coll.</w:t>
      </w:r>
      <w:r w:rsidRPr="009E2D83">
        <w:rPr>
          <w:rFonts w:eastAsia="Times New Roman"/>
          <w:b/>
          <w:i/>
          <w:color w:val="00B050"/>
          <w:szCs w:val="24"/>
          <w:lang w:val="en-GB" w:eastAsia="sk-SK"/>
        </w:rPr>
        <w:t xml:space="preserve"> </w:t>
      </w:r>
      <w:r w:rsidRPr="009E2D83">
        <w:rPr>
          <w:i/>
          <w:lang w:val="en-GB" w:eastAsia="sk-SK"/>
        </w:rPr>
        <w:t xml:space="preserve">- For committing another administrative delict, a fine from EUR 500 to EUR 350 000 may be imposed, and the forfeiture of a thing. </w:t>
      </w:r>
    </w:p>
    <w:p w14:paraId="399ABFA5" w14:textId="77777777" w:rsidR="00092A79" w:rsidRPr="009E2D83" w:rsidRDefault="00092A79" w:rsidP="00092A79">
      <w:pPr>
        <w:spacing w:before="0" w:after="0"/>
        <w:jc w:val="both"/>
        <w:rPr>
          <w:rFonts w:eastAsia="Times New Roman"/>
          <w:i/>
          <w:szCs w:val="24"/>
          <w:lang w:val="en-GB" w:eastAsia="sk-SK"/>
        </w:rPr>
      </w:pPr>
      <w:r w:rsidRPr="009E2D83">
        <w:rPr>
          <w:rFonts w:eastAsia="Times New Roman"/>
          <w:b/>
          <w:i/>
          <w:szCs w:val="24"/>
          <w:lang w:val="en-GB" w:eastAsia="sk-SK"/>
        </w:rPr>
        <w:t>Section 116 para 3 of the Act No. 79/2015 Coll.</w:t>
      </w:r>
      <w:r w:rsidRPr="009E2D83">
        <w:rPr>
          <w:rFonts w:eastAsia="Times New Roman"/>
          <w:i/>
          <w:szCs w:val="24"/>
          <w:lang w:val="en-GB" w:eastAsia="sk-SK"/>
        </w:rPr>
        <w:t xml:space="preserve"> - When deciding to impose a fine, the waste management administrative authority may simultaneously require the party under obligation to take measures to remedy the results of the unlawful activity for which the fine was imposed. If the party under obligation fails to take said measures within the defined deadline, the waste management administrative authority may impose an additional fine of up to two times the maximum sum of the fine established by this Act.</w:t>
      </w:r>
    </w:p>
    <w:p w14:paraId="00B6FDAE" w14:textId="77777777" w:rsidR="00092A79" w:rsidRPr="009E2D83" w:rsidRDefault="00092A79" w:rsidP="00092A79">
      <w:pPr>
        <w:spacing w:before="0" w:after="0"/>
        <w:jc w:val="both"/>
        <w:rPr>
          <w:rFonts w:eastAsia="Times New Roman"/>
          <w:b/>
          <w:i/>
          <w:szCs w:val="24"/>
          <w:lang w:val="en-GB" w:eastAsia="sk-SK"/>
        </w:rPr>
      </w:pPr>
    </w:p>
    <w:p w14:paraId="072E9C6F" w14:textId="77777777" w:rsidR="00092A79" w:rsidRPr="009E2D83" w:rsidRDefault="00092A79" w:rsidP="00092A79">
      <w:pPr>
        <w:spacing w:before="0" w:after="0"/>
        <w:jc w:val="both"/>
        <w:rPr>
          <w:rFonts w:eastAsia="Times New Roman"/>
          <w:i/>
          <w:szCs w:val="24"/>
          <w:lang w:val="en-GB" w:eastAsia="sk-SK"/>
        </w:rPr>
      </w:pPr>
      <w:r w:rsidRPr="009E2D83">
        <w:rPr>
          <w:rFonts w:eastAsia="Times New Roman"/>
          <w:b/>
          <w:i/>
          <w:szCs w:val="24"/>
          <w:lang w:val="en-GB" w:eastAsia="sk-SK"/>
        </w:rPr>
        <w:t>Section 116 para 4 of the Act No. 79/2015 Coll.</w:t>
      </w:r>
      <w:r w:rsidRPr="009E2D83">
        <w:rPr>
          <w:rFonts w:eastAsia="Times New Roman"/>
          <w:i/>
          <w:szCs w:val="24"/>
          <w:lang w:val="en-GB" w:eastAsia="sk-SK"/>
        </w:rPr>
        <w:t xml:space="preserve">  -  If, within a period of one year as of the entry into effect of the decision to impose the fine pursuant to this Act, the party under obligation violates the obligation for which the fine was imposed or fails to take the remedial measures, then an additional fine of up to two times the maximum sum of the fine established by this Act shall be imposed.</w:t>
      </w:r>
    </w:p>
    <w:p w14:paraId="223405D9" w14:textId="77777777" w:rsidR="00092A79" w:rsidRPr="009E2D83" w:rsidRDefault="00092A79" w:rsidP="00092A79">
      <w:pPr>
        <w:spacing w:before="0" w:after="0"/>
        <w:jc w:val="both"/>
        <w:rPr>
          <w:rFonts w:eastAsia="Times New Roman"/>
          <w:i/>
          <w:szCs w:val="24"/>
          <w:lang w:val="en-GB" w:eastAsia="sk-SK"/>
        </w:rPr>
      </w:pPr>
    </w:p>
    <w:p w14:paraId="40D12BAA" w14:textId="77777777" w:rsidR="00092A79" w:rsidRPr="009E2D83" w:rsidRDefault="00092A79" w:rsidP="00092A79">
      <w:pPr>
        <w:numPr>
          <w:ilvl w:val="0"/>
          <w:numId w:val="35"/>
        </w:numPr>
        <w:spacing w:before="0" w:after="0"/>
        <w:rPr>
          <w:rFonts w:eastAsia="Times New Roman"/>
          <w:b/>
          <w:i/>
          <w:szCs w:val="24"/>
          <w:lang w:val="en-GB" w:eastAsia="sk-SK"/>
        </w:rPr>
      </w:pPr>
      <w:r w:rsidRPr="009E2D83">
        <w:rPr>
          <w:rFonts w:eastAsia="Times New Roman"/>
          <w:b/>
          <w:i/>
          <w:szCs w:val="24"/>
          <w:lang w:val="en-GB" w:eastAsia="sk-SK"/>
        </w:rPr>
        <w:t>Aggravating circumstances  are regulated in Section 37 of the Criminal Code:</w:t>
      </w:r>
    </w:p>
    <w:p w14:paraId="3384E214" w14:textId="77777777" w:rsidR="00092A79" w:rsidRPr="009E2D83" w:rsidRDefault="00092A79" w:rsidP="00092A79">
      <w:pPr>
        <w:spacing w:before="0" w:after="0"/>
        <w:rPr>
          <w:rFonts w:eastAsia="Times New Roman"/>
          <w:b/>
          <w:bCs/>
          <w:i/>
          <w:iCs/>
          <w:szCs w:val="24"/>
          <w:lang w:val="en-GB" w:eastAsia="sk-SK"/>
        </w:rPr>
      </w:pPr>
      <w:r w:rsidRPr="009E2D83">
        <w:rPr>
          <w:rFonts w:eastAsia="Times New Roman"/>
          <w:b/>
          <w:bCs/>
          <w:i/>
          <w:iCs/>
          <w:szCs w:val="24"/>
          <w:lang w:val="en-GB" w:eastAsia="sk-SK"/>
        </w:rPr>
        <w:t xml:space="preserve">Section 37 </w:t>
      </w:r>
    </w:p>
    <w:p w14:paraId="0BE1D5D0" w14:textId="77777777" w:rsidR="00092A79" w:rsidRPr="009E2D83" w:rsidRDefault="00092A79" w:rsidP="00092A79">
      <w:pPr>
        <w:spacing w:before="0" w:after="0"/>
        <w:rPr>
          <w:rFonts w:eastAsia="Times New Roman"/>
          <w:i/>
          <w:iCs/>
          <w:szCs w:val="24"/>
          <w:lang w:val="en-GB" w:eastAsia="sk-SK"/>
        </w:rPr>
      </w:pPr>
      <w:r w:rsidRPr="009E2D83">
        <w:rPr>
          <w:szCs w:val="24"/>
          <w:lang w:val="en-GB"/>
        </w:rPr>
        <w:t xml:space="preserve">      </w:t>
      </w:r>
      <w:r w:rsidRPr="009E2D83">
        <w:rPr>
          <w:rFonts w:eastAsia="Times New Roman"/>
          <w:i/>
          <w:iCs/>
          <w:szCs w:val="24"/>
          <w:lang w:val="en-GB" w:eastAsia="sk-SK"/>
        </w:rPr>
        <w:t xml:space="preserve">An aggravating circumstance is when an offender  </w:t>
      </w:r>
    </w:p>
    <w:p w14:paraId="71D4370B" w14:textId="77777777" w:rsidR="00092A79" w:rsidRPr="009E2D83" w:rsidRDefault="00092A79" w:rsidP="00092A79">
      <w:pPr>
        <w:spacing w:before="0" w:after="0"/>
        <w:ind w:left="720"/>
        <w:jc w:val="both"/>
        <w:rPr>
          <w:rFonts w:eastAsia="Times New Roman"/>
          <w:i/>
          <w:iCs/>
          <w:szCs w:val="24"/>
          <w:lang w:val="en-GB" w:eastAsia="sk-SK"/>
        </w:rPr>
      </w:pPr>
      <w:r w:rsidRPr="009E2D83">
        <w:rPr>
          <w:rFonts w:eastAsia="Times New Roman"/>
          <w:i/>
          <w:iCs/>
          <w:szCs w:val="24"/>
          <w:lang w:val="en-GB" w:eastAsia="sk-SK"/>
        </w:rPr>
        <w:t xml:space="preserve">a) committed a criminal offence due to a particularly despicable reason,  </w:t>
      </w:r>
    </w:p>
    <w:p w14:paraId="7550A0D2" w14:textId="77777777" w:rsidR="00092A79" w:rsidRPr="009E2D83" w:rsidRDefault="00092A79" w:rsidP="00092A79">
      <w:pPr>
        <w:spacing w:before="0" w:after="0"/>
        <w:ind w:left="720"/>
        <w:jc w:val="both"/>
        <w:rPr>
          <w:rFonts w:eastAsia="Times New Roman"/>
          <w:i/>
          <w:iCs/>
          <w:szCs w:val="24"/>
          <w:lang w:val="en-GB" w:eastAsia="sk-SK"/>
        </w:rPr>
      </w:pPr>
      <w:r w:rsidRPr="009E2D83">
        <w:rPr>
          <w:rFonts w:eastAsia="Times New Roman"/>
          <w:i/>
          <w:iCs/>
          <w:szCs w:val="24"/>
          <w:lang w:val="en-GB" w:eastAsia="sk-SK"/>
        </w:rPr>
        <w:t xml:space="preserve">b) committed a criminal offence as revenge against another person who, in dealing with the offender, fulfilled his or her obligation  arising out of law or another generally binding legal regulation, in particular against a pedagogic employee or professional employee,  </w:t>
      </w:r>
    </w:p>
    <w:p w14:paraId="313693FF" w14:textId="77777777" w:rsidR="00092A79" w:rsidRPr="009E2D83" w:rsidRDefault="00092A79" w:rsidP="00092A79">
      <w:pPr>
        <w:spacing w:before="0" w:after="0"/>
        <w:ind w:left="720"/>
        <w:jc w:val="both"/>
        <w:rPr>
          <w:rFonts w:eastAsia="Times New Roman"/>
          <w:i/>
          <w:iCs/>
          <w:szCs w:val="24"/>
          <w:lang w:val="en-GB" w:eastAsia="sk-SK"/>
        </w:rPr>
      </w:pPr>
      <w:r w:rsidRPr="009E2D83">
        <w:rPr>
          <w:rFonts w:eastAsia="Times New Roman"/>
          <w:i/>
          <w:iCs/>
          <w:szCs w:val="24"/>
          <w:lang w:val="en-GB" w:eastAsia="sk-SK"/>
        </w:rPr>
        <w:t xml:space="preserve">c) committed a criminal offence in order to obstruct or hinder the application of another person’s fundamental rights and freedoms or to facilitate or conceal another criminal offence,  </w:t>
      </w:r>
    </w:p>
    <w:p w14:paraId="15D87348" w14:textId="77777777" w:rsidR="00092A79" w:rsidRPr="009E2D83" w:rsidRDefault="00092A79" w:rsidP="00092A79">
      <w:pPr>
        <w:spacing w:before="0" w:after="0"/>
        <w:ind w:left="720"/>
        <w:jc w:val="both"/>
        <w:rPr>
          <w:rFonts w:eastAsia="Times New Roman"/>
          <w:i/>
          <w:iCs/>
          <w:szCs w:val="24"/>
          <w:lang w:val="en-GB" w:eastAsia="sk-SK"/>
        </w:rPr>
      </w:pPr>
      <w:r w:rsidRPr="009E2D83">
        <w:rPr>
          <w:rFonts w:eastAsia="Times New Roman"/>
          <w:i/>
          <w:iCs/>
          <w:szCs w:val="24"/>
          <w:lang w:val="en-GB" w:eastAsia="sk-SK"/>
        </w:rPr>
        <w:br w:type="page"/>
      </w:r>
    </w:p>
    <w:p w14:paraId="2BCB5C3C" w14:textId="77777777" w:rsidR="00092A79" w:rsidRPr="009E2D83" w:rsidRDefault="00092A79" w:rsidP="00092A79">
      <w:pPr>
        <w:spacing w:before="0" w:after="0"/>
        <w:ind w:left="720"/>
        <w:jc w:val="both"/>
        <w:rPr>
          <w:rFonts w:eastAsia="Times New Roman"/>
          <w:i/>
          <w:iCs/>
          <w:szCs w:val="24"/>
          <w:lang w:val="en-GB" w:eastAsia="sk-SK"/>
        </w:rPr>
      </w:pPr>
      <w:r w:rsidRPr="009E2D83">
        <w:rPr>
          <w:rFonts w:eastAsia="Times New Roman"/>
          <w:i/>
          <w:iCs/>
          <w:szCs w:val="24"/>
          <w:lang w:val="en-GB" w:eastAsia="sk-SK"/>
        </w:rPr>
        <w:t xml:space="preserve">d) committed a criminal offence during a natural disaster or another extraordinary event seriously threatening the life or health of people, other fundamental rights and freedoms, the constitutional system, property, public order or good morals,  </w:t>
      </w:r>
    </w:p>
    <w:p w14:paraId="339E43C9" w14:textId="77777777" w:rsidR="00092A79" w:rsidRPr="009E2D83" w:rsidRDefault="00092A79" w:rsidP="00092A79">
      <w:pPr>
        <w:spacing w:before="0" w:after="0"/>
        <w:ind w:left="720"/>
        <w:jc w:val="both"/>
        <w:rPr>
          <w:rFonts w:eastAsia="Times New Roman"/>
          <w:i/>
          <w:iCs/>
          <w:szCs w:val="24"/>
          <w:lang w:val="en-GB" w:eastAsia="sk-SK"/>
        </w:rPr>
      </w:pPr>
      <w:r w:rsidRPr="009E2D83">
        <w:rPr>
          <w:rFonts w:eastAsia="Times New Roman"/>
          <w:i/>
          <w:iCs/>
          <w:szCs w:val="24"/>
          <w:lang w:val="en-GB" w:eastAsia="sk-SK"/>
        </w:rPr>
        <w:t xml:space="preserve">e) abused his or her employment, occupation, function or position to obtain  an unlawful or undue advantage,  </w:t>
      </w:r>
    </w:p>
    <w:p w14:paraId="599B55A0" w14:textId="77777777" w:rsidR="00092A79" w:rsidRPr="009E2D83" w:rsidRDefault="00092A79" w:rsidP="00092A79">
      <w:pPr>
        <w:spacing w:before="0" w:after="0"/>
        <w:ind w:left="720"/>
        <w:jc w:val="both"/>
        <w:rPr>
          <w:rFonts w:eastAsia="Times New Roman"/>
          <w:i/>
          <w:iCs/>
          <w:szCs w:val="24"/>
          <w:lang w:val="en-GB" w:eastAsia="sk-SK"/>
        </w:rPr>
      </w:pPr>
      <w:r w:rsidRPr="009E2D83">
        <w:rPr>
          <w:rFonts w:eastAsia="Times New Roman"/>
          <w:i/>
          <w:iCs/>
          <w:szCs w:val="24"/>
          <w:lang w:val="en-GB" w:eastAsia="sk-SK"/>
        </w:rPr>
        <w:t xml:space="preserve">f) committed a criminal offence in public,  </w:t>
      </w:r>
    </w:p>
    <w:p w14:paraId="3730D2A3" w14:textId="77777777" w:rsidR="00092A79" w:rsidRPr="009E2D83" w:rsidRDefault="00092A79" w:rsidP="00092A79">
      <w:pPr>
        <w:spacing w:before="0" w:after="0"/>
        <w:ind w:left="720"/>
        <w:rPr>
          <w:rFonts w:eastAsia="Times New Roman"/>
          <w:i/>
          <w:iCs/>
          <w:szCs w:val="24"/>
          <w:lang w:val="en-GB" w:eastAsia="sk-SK"/>
        </w:rPr>
      </w:pPr>
      <w:r w:rsidRPr="009E2D83">
        <w:rPr>
          <w:rFonts w:eastAsia="Times New Roman"/>
          <w:i/>
          <w:iCs/>
          <w:szCs w:val="24"/>
          <w:lang w:val="en-GB" w:eastAsia="sk-SK"/>
        </w:rPr>
        <w:t xml:space="preserve">g) committed a criminal offence in a place which is subject to special protection under a generally binding legal regulation, especially in the house or flat of another person,  </w:t>
      </w:r>
    </w:p>
    <w:p w14:paraId="670D8630" w14:textId="77777777" w:rsidR="00092A79" w:rsidRPr="009E2D83" w:rsidRDefault="00092A79" w:rsidP="00092A79">
      <w:pPr>
        <w:spacing w:before="0" w:after="0"/>
        <w:ind w:left="720"/>
        <w:rPr>
          <w:rFonts w:eastAsia="Times New Roman"/>
          <w:i/>
          <w:iCs/>
          <w:szCs w:val="24"/>
          <w:lang w:val="en-GB" w:eastAsia="sk-SK"/>
        </w:rPr>
      </w:pPr>
      <w:r w:rsidRPr="009E2D83">
        <w:rPr>
          <w:rFonts w:eastAsia="Times New Roman"/>
          <w:i/>
          <w:iCs/>
          <w:szCs w:val="24"/>
          <w:lang w:val="en-GB" w:eastAsia="sk-SK"/>
        </w:rPr>
        <w:t xml:space="preserve">h) committed several criminal offences,  </w:t>
      </w:r>
    </w:p>
    <w:p w14:paraId="0CE1CA83" w14:textId="77777777" w:rsidR="00092A79" w:rsidRPr="009E2D83" w:rsidRDefault="00092A79" w:rsidP="00092A79">
      <w:pPr>
        <w:spacing w:before="0" w:after="0"/>
        <w:ind w:left="720"/>
        <w:rPr>
          <w:rFonts w:eastAsia="Times New Roman"/>
          <w:i/>
          <w:iCs/>
          <w:szCs w:val="24"/>
          <w:lang w:val="en-GB" w:eastAsia="sk-SK"/>
        </w:rPr>
      </w:pPr>
      <w:r w:rsidRPr="009E2D83">
        <w:rPr>
          <w:rFonts w:eastAsia="Times New Roman"/>
          <w:i/>
          <w:iCs/>
          <w:szCs w:val="24"/>
          <w:lang w:val="en-GB" w:eastAsia="sk-SK"/>
        </w:rPr>
        <w:t xml:space="preserve">i) misused  a person, who is not criminally responsible, for the commission of a criminal offence,  </w:t>
      </w:r>
    </w:p>
    <w:p w14:paraId="4D22CCB8" w14:textId="77777777" w:rsidR="00092A79" w:rsidRPr="009E2D83" w:rsidRDefault="00092A79" w:rsidP="00092A79">
      <w:pPr>
        <w:spacing w:before="0" w:after="0"/>
        <w:ind w:left="720"/>
        <w:rPr>
          <w:rFonts w:eastAsia="Times New Roman"/>
          <w:i/>
          <w:iCs/>
          <w:szCs w:val="24"/>
          <w:lang w:val="en-GB" w:eastAsia="sk-SK"/>
        </w:rPr>
      </w:pPr>
      <w:r w:rsidRPr="009E2D83">
        <w:rPr>
          <w:rFonts w:eastAsia="Times New Roman"/>
          <w:i/>
          <w:iCs/>
          <w:szCs w:val="24"/>
          <w:lang w:val="en-GB" w:eastAsia="sk-SK"/>
        </w:rPr>
        <w:t xml:space="preserve">j) incited  a juvenile to committing  a criminal offence,  </w:t>
      </w:r>
    </w:p>
    <w:p w14:paraId="4B149379" w14:textId="77777777" w:rsidR="00092A79" w:rsidRPr="009E2D83" w:rsidRDefault="00092A79" w:rsidP="00092A79">
      <w:pPr>
        <w:spacing w:before="0" w:after="0"/>
        <w:ind w:left="720"/>
        <w:rPr>
          <w:rFonts w:eastAsia="Times New Roman"/>
          <w:i/>
          <w:iCs/>
          <w:szCs w:val="24"/>
          <w:lang w:val="en-GB" w:eastAsia="sk-SK"/>
        </w:rPr>
      </w:pPr>
      <w:r w:rsidRPr="009E2D83">
        <w:rPr>
          <w:rFonts w:eastAsia="Times New Roman"/>
          <w:i/>
          <w:iCs/>
          <w:szCs w:val="24"/>
          <w:lang w:val="en-GB" w:eastAsia="sk-SK"/>
        </w:rPr>
        <w:t xml:space="preserve">k) committed a criminal offence as its organiser,  </w:t>
      </w:r>
    </w:p>
    <w:p w14:paraId="6F6A609F" w14:textId="77777777" w:rsidR="00092A79" w:rsidRPr="009E2D83" w:rsidRDefault="00092A79" w:rsidP="00092A79">
      <w:pPr>
        <w:spacing w:before="0" w:after="0"/>
        <w:ind w:left="720"/>
        <w:rPr>
          <w:rFonts w:eastAsia="Times New Roman"/>
          <w:i/>
          <w:iCs/>
          <w:szCs w:val="24"/>
          <w:lang w:val="en-GB" w:eastAsia="sk-SK"/>
        </w:rPr>
      </w:pPr>
      <w:r w:rsidRPr="009E2D83">
        <w:rPr>
          <w:rFonts w:eastAsia="Times New Roman"/>
          <w:i/>
          <w:iCs/>
          <w:szCs w:val="24"/>
          <w:lang w:val="en-GB" w:eastAsia="sk-SK"/>
        </w:rPr>
        <w:t xml:space="preserve">l) committed a criminal offence in connection with a foreign power or a foreign agent,  </w:t>
      </w:r>
    </w:p>
    <w:p w14:paraId="5F09A188" w14:textId="77777777" w:rsidR="00092A79" w:rsidRPr="009E2D83" w:rsidRDefault="00092A79" w:rsidP="00092A79">
      <w:pPr>
        <w:spacing w:before="0" w:after="0"/>
        <w:ind w:left="720"/>
        <w:rPr>
          <w:rFonts w:eastAsia="Times New Roman"/>
          <w:i/>
          <w:iCs/>
          <w:szCs w:val="24"/>
          <w:lang w:val="en-GB" w:eastAsia="sk-SK"/>
        </w:rPr>
      </w:pPr>
      <w:r w:rsidRPr="009E2D83">
        <w:rPr>
          <w:rFonts w:eastAsia="Times New Roman"/>
          <w:i/>
          <w:iCs/>
          <w:szCs w:val="24"/>
          <w:lang w:val="en-GB" w:eastAsia="sk-SK"/>
        </w:rPr>
        <w:t xml:space="preserve">m) has been previously convicted for the criminal offence; the court may ignore the consideration of such fact based on the nature of the previous conviction,  </w:t>
      </w:r>
    </w:p>
    <w:p w14:paraId="0F86BC4B" w14:textId="77777777" w:rsidR="00092A79" w:rsidRPr="009E2D83" w:rsidRDefault="00092A79" w:rsidP="00092A79">
      <w:pPr>
        <w:spacing w:before="0" w:after="0"/>
        <w:ind w:left="720"/>
        <w:rPr>
          <w:rFonts w:eastAsia="Times New Roman"/>
          <w:i/>
          <w:iCs/>
          <w:szCs w:val="24"/>
          <w:lang w:val="en-GB" w:eastAsia="sk-SK"/>
        </w:rPr>
      </w:pPr>
      <w:r w:rsidRPr="009E2D83">
        <w:rPr>
          <w:rFonts w:eastAsia="Times New Roman"/>
          <w:i/>
          <w:iCs/>
          <w:szCs w:val="24"/>
          <w:lang w:val="en-GB" w:eastAsia="sk-SK"/>
        </w:rPr>
        <w:t xml:space="preserve">n) committed a criminal offence as a member of a group of persons when moving to or from the place of a public event, or  </w:t>
      </w:r>
    </w:p>
    <w:p w14:paraId="3EF25393" w14:textId="77777777" w:rsidR="00092A79" w:rsidRPr="009E2D83" w:rsidRDefault="00092A79" w:rsidP="00092A79">
      <w:pPr>
        <w:spacing w:before="0" w:after="0"/>
        <w:ind w:left="720"/>
        <w:rPr>
          <w:rFonts w:eastAsia="Times New Roman"/>
          <w:i/>
          <w:iCs/>
          <w:szCs w:val="24"/>
          <w:lang w:val="en-GB" w:eastAsia="sk-SK"/>
        </w:rPr>
      </w:pPr>
      <w:r w:rsidRPr="009E2D83">
        <w:rPr>
          <w:rFonts w:eastAsia="Times New Roman"/>
          <w:i/>
          <w:iCs/>
          <w:szCs w:val="24"/>
          <w:lang w:val="en-GB" w:eastAsia="sk-SK"/>
        </w:rPr>
        <w:t>o) committed a criminal offence on account of his or her  membership in a sports club.</w:t>
      </w:r>
    </w:p>
    <w:p w14:paraId="717D0F6F" w14:textId="77777777" w:rsidR="00092A79" w:rsidRPr="009E2D83" w:rsidRDefault="00092A79" w:rsidP="00092A79">
      <w:pPr>
        <w:spacing w:before="0" w:after="0"/>
        <w:ind w:left="720"/>
        <w:rPr>
          <w:rFonts w:eastAsia="Times New Roman"/>
          <w:i/>
          <w:iCs/>
          <w:szCs w:val="24"/>
          <w:lang w:val="en-GB" w:eastAsia="sk-SK"/>
        </w:rPr>
      </w:pPr>
      <w:r w:rsidRPr="009E2D83">
        <w:rPr>
          <w:rFonts w:eastAsia="Times New Roman"/>
          <w:i/>
          <w:iCs/>
          <w:szCs w:val="24"/>
          <w:lang w:val="en-GB" w:eastAsia="sk-SK"/>
        </w:rPr>
        <w:t xml:space="preserve"> </w:t>
      </w:r>
    </w:p>
    <w:p w14:paraId="65C5F7C7" w14:textId="77777777" w:rsidR="00092A79" w:rsidRPr="009E2D83" w:rsidRDefault="00092A79" w:rsidP="00092A79">
      <w:pPr>
        <w:numPr>
          <w:ilvl w:val="0"/>
          <w:numId w:val="38"/>
        </w:numPr>
        <w:spacing w:before="0" w:after="0"/>
        <w:jc w:val="both"/>
        <w:rPr>
          <w:rFonts w:eastAsia="Times New Roman"/>
          <w:b/>
          <w:i/>
          <w:szCs w:val="24"/>
          <w:lang w:val="en-GB" w:eastAsia="sk-SK"/>
        </w:rPr>
      </w:pPr>
      <w:r w:rsidRPr="009E2D83">
        <w:rPr>
          <w:rFonts w:eastAsia="Times New Roman"/>
          <w:b/>
          <w:i/>
          <w:szCs w:val="24"/>
          <w:lang w:val="en-GB" w:eastAsia="sk-SK"/>
        </w:rPr>
        <w:t>Mitigating circumstances are regulated in Section 36 of the Criminal Code</w:t>
      </w:r>
    </w:p>
    <w:p w14:paraId="76BF8134" w14:textId="77777777" w:rsidR="00092A79" w:rsidRPr="009E2D83" w:rsidRDefault="00092A79" w:rsidP="00092A79">
      <w:pPr>
        <w:spacing w:before="0" w:after="0"/>
        <w:rPr>
          <w:szCs w:val="24"/>
          <w:lang w:val="en-GB"/>
        </w:rPr>
      </w:pPr>
      <w:r w:rsidRPr="009E2D83">
        <w:rPr>
          <w:rFonts w:eastAsia="Times New Roman"/>
          <w:b/>
          <w:bCs/>
          <w:i/>
          <w:iCs/>
          <w:szCs w:val="24"/>
          <w:lang w:val="en-GB" w:eastAsia="sk-SK"/>
        </w:rPr>
        <w:t>Section 36</w:t>
      </w:r>
      <w:r w:rsidRPr="009E2D83">
        <w:rPr>
          <w:szCs w:val="24"/>
          <w:lang w:val="en-GB"/>
        </w:rPr>
        <w:t xml:space="preserve"> </w:t>
      </w:r>
    </w:p>
    <w:p w14:paraId="2BCCA805" w14:textId="77777777" w:rsidR="00092A79" w:rsidRPr="009E2D83" w:rsidRDefault="00092A79" w:rsidP="00092A79">
      <w:pPr>
        <w:spacing w:before="0" w:after="0"/>
        <w:rPr>
          <w:rFonts w:eastAsia="Times New Roman"/>
          <w:i/>
          <w:iCs/>
          <w:szCs w:val="24"/>
          <w:lang w:val="en-GB" w:eastAsia="sk-SK"/>
        </w:rPr>
      </w:pPr>
      <w:r w:rsidRPr="009E2D83">
        <w:rPr>
          <w:rFonts w:eastAsia="Times New Roman"/>
          <w:i/>
          <w:iCs/>
          <w:szCs w:val="24"/>
          <w:lang w:val="en-GB" w:eastAsia="sk-SK"/>
        </w:rPr>
        <w:t xml:space="preserve">A mitigating circumstance is when an offender  </w:t>
      </w:r>
    </w:p>
    <w:p w14:paraId="655692AB" w14:textId="77777777" w:rsidR="00092A79" w:rsidRPr="009E2D83" w:rsidRDefault="00092A79" w:rsidP="00092A79">
      <w:pPr>
        <w:spacing w:before="0" w:after="0"/>
        <w:rPr>
          <w:rFonts w:eastAsia="Times New Roman"/>
          <w:i/>
          <w:iCs/>
          <w:szCs w:val="24"/>
          <w:lang w:val="en-GB" w:eastAsia="sk-SK"/>
        </w:rPr>
      </w:pPr>
      <w:r w:rsidRPr="009E2D83">
        <w:rPr>
          <w:rFonts w:eastAsia="Times New Roman"/>
          <w:i/>
          <w:iCs/>
          <w:szCs w:val="24"/>
          <w:lang w:val="en-GB" w:eastAsia="sk-SK"/>
        </w:rPr>
        <w:t xml:space="preserve">a) committed a criminal offence in a state of justifiable strong emotional distress,  </w:t>
      </w:r>
    </w:p>
    <w:p w14:paraId="45459591" w14:textId="77777777" w:rsidR="00092A79" w:rsidRPr="009E2D83" w:rsidRDefault="00092A79" w:rsidP="00092A79">
      <w:pPr>
        <w:spacing w:before="0" w:after="0"/>
        <w:rPr>
          <w:rFonts w:eastAsia="Times New Roman"/>
          <w:i/>
          <w:iCs/>
          <w:szCs w:val="24"/>
          <w:lang w:val="en-GB" w:eastAsia="sk-SK"/>
        </w:rPr>
      </w:pPr>
      <w:r w:rsidRPr="009E2D83">
        <w:rPr>
          <w:rFonts w:eastAsia="Times New Roman"/>
          <w:i/>
          <w:iCs/>
          <w:szCs w:val="24"/>
          <w:lang w:val="en-GB" w:eastAsia="sk-SK"/>
        </w:rPr>
        <w:t xml:space="preserve">b) committed a criminal offence as a result of lack of knowledge or experience, </w:t>
      </w:r>
    </w:p>
    <w:p w14:paraId="1987C7A6" w14:textId="77777777" w:rsidR="00092A79" w:rsidRPr="009E2D83" w:rsidRDefault="00092A79" w:rsidP="00092A79">
      <w:pPr>
        <w:spacing w:before="0" w:after="0"/>
        <w:rPr>
          <w:rFonts w:eastAsia="Times New Roman"/>
          <w:i/>
          <w:iCs/>
          <w:szCs w:val="24"/>
          <w:lang w:val="en-GB" w:eastAsia="sk-SK"/>
        </w:rPr>
      </w:pPr>
      <w:r w:rsidRPr="009E2D83">
        <w:rPr>
          <w:rFonts w:eastAsia="Times New Roman"/>
          <w:i/>
          <w:iCs/>
          <w:szCs w:val="24"/>
          <w:lang w:val="en-GB" w:eastAsia="sk-SK"/>
        </w:rPr>
        <w:t xml:space="preserve">c) committed a criminal offence in connection with the negative consequences of his or her  illness, </w:t>
      </w:r>
    </w:p>
    <w:p w14:paraId="0902FB55" w14:textId="77777777" w:rsidR="00092A79" w:rsidRPr="009E2D83" w:rsidRDefault="00092A79" w:rsidP="00092A79">
      <w:pPr>
        <w:spacing w:before="0" w:after="0"/>
        <w:rPr>
          <w:rFonts w:eastAsia="Times New Roman"/>
          <w:i/>
          <w:iCs/>
          <w:szCs w:val="24"/>
          <w:lang w:val="en-GB" w:eastAsia="sk-SK"/>
        </w:rPr>
      </w:pPr>
      <w:r w:rsidRPr="009E2D83">
        <w:rPr>
          <w:rFonts w:eastAsia="Times New Roman"/>
          <w:i/>
          <w:iCs/>
          <w:szCs w:val="24"/>
          <w:lang w:val="en-GB" w:eastAsia="sk-SK"/>
        </w:rPr>
        <w:t xml:space="preserve">d) committed a criminal offence at an age close to that of a juvenile or as an elderly person, if   such fact had any influence on his or her mental capacity or will, </w:t>
      </w:r>
    </w:p>
    <w:p w14:paraId="52709F0E" w14:textId="77777777" w:rsidR="00092A79" w:rsidRPr="009E2D83" w:rsidRDefault="00092A79" w:rsidP="00092A79">
      <w:pPr>
        <w:spacing w:before="0" w:after="0"/>
        <w:rPr>
          <w:rFonts w:eastAsia="Times New Roman"/>
          <w:i/>
          <w:iCs/>
          <w:szCs w:val="24"/>
          <w:lang w:val="en-GB" w:eastAsia="sk-SK"/>
        </w:rPr>
      </w:pPr>
      <w:r w:rsidRPr="009E2D83">
        <w:rPr>
          <w:rFonts w:eastAsia="Times New Roman"/>
          <w:i/>
          <w:iCs/>
          <w:szCs w:val="24"/>
          <w:lang w:val="en-GB" w:eastAsia="sk-SK"/>
        </w:rPr>
        <w:br w:type="page"/>
      </w:r>
      <w:r w:rsidRPr="009E2D83">
        <w:rPr>
          <w:rFonts w:eastAsia="Times New Roman"/>
          <w:i/>
          <w:iCs/>
          <w:szCs w:val="24"/>
          <w:lang w:val="en-GB" w:eastAsia="sk-SK"/>
        </w:rPr>
        <w:lastRenderedPageBreak/>
        <w:t xml:space="preserve"> e) committed a criminal offence under the pressure of dependency or subordinance, </w:t>
      </w:r>
    </w:p>
    <w:p w14:paraId="4592B83F" w14:textId="77777777" w:rsidR="00092A79" w:rsidRPr="009E2D83" w:rsidRDefault="00092A79" w:rsidP="00092A79">
      <w:pPr>
        <w:spacing w:before="0" w:after="0"/>
        <w:rPr>
          <w:rFonts w:eastAsia="Times New Roman"/>
          <w:i/>
          <w:iCs/>
          <w:szCs w:val="24"/>
          <w:lang w:val="en-GB" w:eastAsia="sk-SK"/>
        </w:rPr>
      </w:pPr>
      <w:r w:rsidRPr="009E2D83">
        <w:rPr>
          <w:rFonts w:eastAsia="Times New Roman"/>
          <w:i/>
          <w:iCs/>
          <w:szCs w:val="24"/>
          <w:lang w:val="en-GB" w:eastAsia="sk-SK"/>
        </w:rPr>
        <w:t xml:space="preserve"> f) committed a criminal offence under the effects of threat or duress, </w:t>
      </w:r>
    </w:p>
    <w:p w14:paraId="28B332C3" w14:textId="77777777" w:rsidR="00092A79" w:rsidRPr="009E2D83" w:rsidRDefault="00092A79" w:rsidP="00092A79">
      <w:pPr>
        <w:spacing w:before="0" w:after="0"/>
        <w:rPr>
          <w:rFonts w:eastAsia="Times New Roman"/>
          <w:i/>
          <w:iCs/>
          <w:szCs w:val="24"/>
          <w:lang w:val="en-GB" w:eastAsia="sk-SK"/>
        </w:rPr>
      </w:pPr>
      <w:r w:rsidRPr="009E2D83">
        <w:rPr>
          <w:rFonts w:eastAsia="Times New Roman"/>
          <w:i/>
          <w:iCs/>
          <w:szCs w:val="24"/>
          <w:lang w:val="en-GB" w:eastAsia="sk-SK"/>
        </w:rPr>
        <w:t xml:space="preserve"> g) committed a criminal offence as a result of an emergency for which he or she was not responsible, </w:t>
      </w:r>
    </w:p>
    <w:p w14:paraId="7DAF2F90" w14:textId="77777777" w:rsidR="00092A79" w:rsidRPr="009E2D83" w:rsidRDefault="00092A79" w:rsidP="00092A79">
      <w:pPr>
        <w:spacing w:before="0" w:after="0"/>
        <w:rPr>
          <w:rFonts w:eastAsia="Times New Roman"/>
          <w:i/>
          <w:iCs/>
          <w:szCs w:val="24"/>
          <w:lang w:val="en-GB" w:eastAsia="sk-SK"/>
        </w:rPr>
      </w:pPr>
      <w:r w:rsidRPr="009E2D83">
        <w:rPr>
          <w:rFonts w:eastAsia="Times New Roman"/>
          <w:i/>
          <w:iCs/>
          <w:szCs w:val="24"/>
          <w:lang w:val="en-GB" w:eastAsia="sk-SK"/>
        </w:rPr>
        <w:t xml:space="preserve"> h) committed  a criminal offence under the influence of stressful personal or family  situation which he or she did not cause himself or herself,  </w:t>
      </w:r>
    </w:p>
    <w:p w14:paraId="44C0A784" w14:textId="77777777" w:rsidR="00092A79" w:rsidRPr="009E2D83" w:rsidRDefault="00092A79" w:rsidP="00092A79">
      <w:pPr>
        <w:spacing w:before="0" w:after="0"/>
        <w:rPr>
          <w:rFonts w:eastAsia="Times New Roman"/>
          <w:i/>
          <w:iCs/>
          <w:szCs w:val="24"/>
          <w:lang w:val="en-GB" w:eastAsia="sk-SK"/>
        </w:rPr>
      </w:pPr>
      <w:r w:rsidRPr="009E2D83">
        <w:rPr>
          <w:rFonts w:eastAsia="Times New Roman"/>
          <w:i/>
          <w:iCs/>
          <w:szCs w:val="24"/>
          <w:lang w:val="en-GB" w:eastAsia="sk-SK"/>
        </w:rPr>
        <w:t xml:space="preserve">i) committed a criminal offence while averting an attack or another danger or acting under circumstances which, under the completion of further conditions, otherwise exclude the criminal liability of the act, but he or she acted without completely satisfying the conditions for self-defence, extreme necessity, exercising the rights and obligations or the consent of the injured party, authorised use of a weapon, admissible risk or the performance of the duties of an agent, </w:t>
      </w:r>
    </w:p>
    <w:p w14:paraId="2DE744B4" w14:textId="77777777" w:rsidR="00092A79" w:rsidRPr="009E2D83" w:rsidRDefault="00092A79" w:rsidP="00092A79">
      <w:pPr>
        <w:spacing w:before="0" w:after="0"/>
        <w:rPr>
          <w:rFonts w:eastAsia="Times New Roman"/>
          <w:i/>
          <w:iCs/>
          <w:szCs w:val="24"/>
          <w:lang w:val="en-GB" w:eastAsia="sk-SK"/>
        </w:rPr>
      </w:pPr>
      <w:r w:rsidRPr="009E2D83">
        <w:rPr>
          <w:rFonts w:eastAsia="Times New Roman"/>
          <w:i/>
          <w:iCs/>
          <w:szCs w:val="24"/>
          <w:lang w:val="en-GB" w:eastAsia="sk-SK"/>
        </w:rPr>
        <w:t xml:space="preserve">j) had led a regular  life before the commission of the criminal offence,  </w:t>
      </w:r>
    </w:p>
    <w:p w14:paraId="1C436763" w14:textId="77777777" w:rsidR="00092A79" w:rsidRPr="009E2D83" w:rsidRDefault="00092A79" w:rsidP="00092A79">
      <w:pPr>
        <w:spacing w:before="0" w:after="0"/>
        <w:rPr>
          <w:rFonts w:eastAsia="Times New Roman"/>
          <w:i/>
          <w:iCs/>
          <w:szCs w:val="24"/>
          <w:lang w:val="en-GB" w:eastAsia="sk-SK"/>
        </w:rPr>
      </w:pPr>
      <w:r w:rsidRPr="009E2D83">
        <w:rPr>
          <w:rFonts w:eastAsia="Times New Roman"/>
          <w:i/>
          <w:iCs/>
          <w:szCs w:val="24"/>
          <w:lang w:val="en-GB" w:eastAsia="sk-SK"/>
        </w:rPr>
        <w:t xml:space="preserve">k) contributed to the elimination of detrimental consequences of the criminal offence or voluntarily compensating damages, </w:t>
      </w:r>
    </w:p>
    <w:p w14:paraId="60E20B11" w14:textId="77777777" w:rsidR="00092A79" w:rsidRPr="009E2D83" w:rsidRDefault="00092A79" w:rsidP="00092A79">
      <w:pPr>
        <w:spacing w:before="0" w:after="0"/>
        <w:rPr>
          <w:rFonts w:eastAsia="Times New Roman"/>
          <w:i/>
          <w:iCs/>
          <w:szCs w:val="24"/>
          <w:lang w:val="en-GB" w:eastAsia="sk-SK"/>
        </w:rPr>
      </w:pPr>
      <w:r w:rsidRPr="009E2D83">
        <w:rPr>
          <w:rFonts w:eastAsia="Times New Roman"/>
          <w:i/>
          <w:iCs/>
          <w:szCs w:val="24"/>
          <w:lang w:val="en-GB" w:eastAsia="sk-SK"/>
        </w:rPr>
        <w:t xml:space="preserve"> l) confessed to the commission of the criminal offence and sincerely regretted the criminal offence,  </w:t>
      </w:r>
    </w:p>
    <w:p w14:paraId="5ACF7DAA" w14:textId="77777777" w:rsidR="00092A79" w:rsidRPr="009E2D83" w:rsidRDefault="00092A79" w:rsidP="00092A79">
      <w:pPr>
        <w:spacing w:before="0" w:after="0"/>
        <w:rPr>
          <w:rFonts w:eastAsia="Times New Roman"/>
          <w:i/>
          <w:iCs/>
          <w:szCs w:val="24"/>
          <w:lang w:val="en-GB" w:eastAsia="sk-SK"/>
        </w:rPr>
      </w:pPr>
      <w:r w:rsidRPr="009E2D83">
        <w:rPr>
          <w:rFonts w:eastAsia="Times New Roman"/>
          <w:i/>
          <w:iCs/>
          <w:szCs w:val="24"/>
          <w:lang w:val="en-GB" w:eastAsia="sk-SK"/>
        </w:rPr>
        <w:t xml:space="preserve">m) reported the criminal offence to the competent authorities himself or herself,  </w:t>
      </w:r>
    </w:p>
    <w:p w14:paraId="6514D193" w14:textId="77777777" w:rsidR="00092A79" w:rsidRPr="009E2D83" w:rsidRDefault="00092A79" w:rsidP="00092A79">
      <w:pPr>
        <w:spacing w:before="0" w:after="0"/>
        <w:rPr>
          <w:rFonts w:eastAsia="Times New Roman"/>
          <w:i/>
          <w:iCs/>
          <w:szCs w:val="24"/>
          <w:lang w:val="en-GB" w:eastAsia="sk-SK"/>
        </w:rPr>
      </w:pPr>
      <w:r w:rsidRPr="009E2D83">
        <w:rPr>
          <w:rFonts w:eastAsia="Times New Roman"/>
          <w:i/>
          <w:iCs/>
          <w:szCs w:val="24"/>
          <w:lang w:val="en-GB" w:eastAsia="sk-SK"/>
        </w:rPr>
        <w:t xml:space="preserve">n) was cooperative with  the competent authorities in clarifying the criminal activity, or </w:t>
      </w:r>
    </w:p>
    <w:p w14:paraId="6AB8E70A" w14:textId="77777777" w:rsidR="00092A79" w:rsidRPr="009E2D83" w:rsidRDefault="00092A79" w:rsidP="00092A79">
      <w:pPr>
        <w:spacing w:before="0" w:after="0"/>
        <w:rPr>
          <w:rFonts w:eastAsia="Times New Roman"/>
          <w:i/>
          <w:iCs/>
          <w:szCs w:val="24"/>
          <w:lang w:val="en-GB" w:eastAsia="sk-SK"/>
        </w:rPr>
      </w:pPr>
      <w:r w:rsidRPr="009E2D83">
        <w:rPr>
          <w:rFonts w:eastAsia="Times New Roman"/>
          <w:i/>
          <w:iCs/>
          <w:szCs w:val="24"/>
          <w:lang w:val="en-GB" w:eastAsia="sk-SK"/>
        </w:rPr>
        <w:t xml:space="preserve">o) contributed to uncovering or convicting an organised group, criminal group or terrorist group. </w:t>
      </w:r>
    </w:p>
    <w:p w14:paraId="52846763" w14:textId="77777777" w:rsidR="00092A79" w:rsidRPr="009E2D83" w:rsidRDefault="00092A79" w:rsidP="00092A79">
      <w:pPr>
        <w:spacing w:before="0" w:after="0"/>
        <w:ind w:left="284" w:hanging="284"/>
        <w:jc w:val="both"/>
        <w:rPr>
          <w:rFonts w:eastAsia="Times New Roman"/>
          <w:szCs w:val="24"/>
          <w:lang w:val="en-GB" w:eastAsia="sk-SK"/>
        </w:rPr>
      </w:pPr>
    </w:p>
    <w:p w14:paraId="3C7F2B5D" w14:textId="77777777" w:rsidR="00092A79" w:rsidRPr="009E2D83" w:rsidRDefault="00092A79" w:rsidP="00092A79">
      <w:pPr>
        <w:spacing w:before="0" w:after="0"/>
        <w:jc w:val="both"/>
        <w:rPr>
          <w:rFonts w:eastAsia="Times New Roman"/>
          <w:i/>
          <w:szCs w:val="24"/>
          <w:lang w:val="en-GB" w:eastAsia="sk-SK"/>
        </w:rPr>
      </w:pPr>
      <w:r w:rsidRPr="009E2D83">
        <w:rPr>
          <w:rFonts w:eastAsia="Times New Roman"/>
          <w:i/>
          <w:szCs w:val="24"/>
          <w:lang w:val="en-GB" w:eastAsia="sk-SK"/>
        </w:rPr>
        <w:t>When imposing penalties, account shall be taken of mitigating  and aggravating circumstances, their proportion and their severity according to the rules laid down in Section 34 para 4, Sections 38 and 110 para 1 of the Criminal Code.</w:t>
      </w:r>
    </w:p>
    <w:p w14:paraId="75AF65EC" w14:textId="77777777" w:rsidR="00092A79" w:rsidRPr="009E2D83" w:rsidRDefault="00092A79" w:rsidP="00092A79">
      <w:pPr>
        <w:spacing w:before="0" w:after="0"/>
        <w:rPr>
          <w:rFonts w:eastAsia="Times New Roman"/>
          <w:b/>
          <w:bCs/>
          <w:i/>
          <w:szCs w:val="24"/>
          <w:lang w:val="en-GB" w:eastAsia="sk-SK"/>
        </w:rPr>
      </w:pPr>
    </w:p>
    <w:p w14:paraId="64E61873" w14:textId="77777777" w:rsidR="00092A79" w:rsidRPr="009E2D83" w:rsidRDefault="00092A79" w:rsidP="00092A79">
      <w:pPr>
        <w:spacing w:before="0" w:after="0"/>
        <w:rPr>
          <w:rFonts w:eastAsia="Times New Roman"/>
          <w:b/>
          <w:bCs/>
          <w:i/>
          <w:szCs w:val="24"/>
          <w:lang w:val="en-GB" w:eastAsia="sk-SK"/>
        </w:rPr>
      </w:pPr>
      <w:r w:rsidRPr="009E2D83">
        <w:rPr>
          <w:rFonts w:eastAsia="Times New Roman"/>
          <w:b/>
          <w:bCs/>
          <w:i/>
          <w:szCs w:val="24"/>
          <w:lang w:val="en-GB" w:eastAsia="sk-SK"/>
        </w:rPr>
        <w:t>Section 34</w:t>
      </w:r>
    </w:p>
    <w:p w14:paraId="6A44EE95" w14:textId="77777777" w:rsidR="00092A79" w:rsidRPr="009E2D83" w:rsidRDefault="00092A79" w:rsidP="00092A79">
      <w:pPr>
        <w:spacing w:before="0" w:after="0"/>
        <w:jc w:val="both"/>
        <w:rPr>
          <w:rFonts w:eastAsia="Times New Roman"/>
          <w:i/>
          <w:iCs/>
          <w:szCs w:val="24"/>
          <w:lang w:val="en-GB" w:eastAsia="sk-SK"/>
        </w:rPr>
      </w:pPr>
      <w:r w:rsidRPr="009E2D83">
        <w:rPr>
          <w:rFonts w:eastAsia="Times New Roman"/>
          <w:i/>
          <w:iCs/>
          <w:szCs w:val="24"/>
          <w:lang w:val="en-GB" w:eastAsia="sk-SK"/>
        </w:rPr>
        <w:t xml:space="preserve">(4) In determining the type and severity of the penalty, the court shall mainly consider the method in which the act was committed, its consequence, culpability, and motive, aggravating circumstances, mitigating circumstance, and the offender as a person, his or her personal  situation and the rehabilitation potential. </w:t>
      </w:r>
    </w:p>
    <w:p w14:paraId="7181BF2A" w14:textId="77777777" w:rsidR="00092A79" w:rsidRPr="009E2D83" w:rsidRDefault="00092A79" w:rsidP="00092A79">
      <w:pPr>
        <w:spacing w:before="0" w:after="0"/>
        <w:rPr>
          <w:rFonts w:eastAsia="Times New Roman"/>
          <w:b/>
          <w:bCs/>
          <w:i/>
          <w:szCs w:val="24"/>
          <w:lang w:val="en-GB" w:eastAsia="sk-SK"/>
        </w:rPr>
      </w:pPr>
    </w:p>
    <w:p w14:paraId="198FA3D3" w14:textId="77777777" w:rsidR="00092A79" w:rsidRPr="009E2D83" w:rsidRDefault="00092A79" w:rsidP="00092A79">
      <w:pPr>
        <w:spacing w:before="0" w:after="0"/>
        <w:rPr>
          <w:rFonts w:eastAsia="Times New Roman"/>
          <w:b/>
          <w:bCs/>
          <w:i/>
          <w:szCs w:val="24"/>
          <w:lang w:val="en-GB" w:eastAsia="sk-SK"/>
        </w:rPr>
      </w:pPr>
      <w:r w:rsidRPr="009E2D83">
        <w:rPr>
          <w:rFonts w:eastAsia="Times New Roman"/>
          <w:b/>
          <w:bCs/>
          <w:i/>
          <w:szCs w:val="24"/>
          <w:lang w:val="en-GB" w:eastAsia="sk-SK"/>
        </w:rPr>
        <w:br w:type="page"/>
      </w:r>
      <w:r w:rsidRPr="009E2D83">
        <w:rPr>
          <w:rFonts w:eastAsia="Times New Roman"/>
          <w:b/>
          <w:bCs/>
          <w:i/>
          <w:szCs w:val="24"/>
          <w:lang w:val="en-GB" w:eastAsia="sk-SK"/>
        </w:rPr>
        <w:lastRenderedPageBreak/>
        <w:t>Section 38</w:t>
      </w:r>
    </w:p>
    <w:p w14:paraId="368C88FB" w14:textId="77777777" w:rsidR="00092A79" w:rsidRPr="009E2D83" w:rsidRDefault="00092A79" w:rsidP="00092A79">
      <w:pPr>
        <w:spacing w:before="0" w:after="0"/>
        <w:jc w:val="both"/>
        <w:rPr>
          <w:rFonts w:eastAsia="Times New Roman"/>
          <w:i/>
          <w:iCs/>
          <w:szCs w:val="24"/>
          <w:lang w:val="en-GB" w:eastAsia="sk-SK"/>
        </w:rPr>
      </w:pPr>
      <w:r w:rsidRPr="009E2D83">
        <w:rPr>
          <w:rFonts w:eastAsia="Times New Roman"/>
          <w:i/>
          <w:iCs/>
          <w:szCs w:val="24"/>
          <w:lang w:val="en-GB" w:eastAsia="sk-SK"/>
        </w:rPr>
        <w:tab/>
        <w:t xml:space="preserve">(1) A circumstance that constitutes statutory elements t of a criminal offence may not be considered as a mitigating circumstance, aggravating circumstance, circumstance that is subject to the imposition of a punishment below the lower limit of the criminal penalty set by law, or a circumstance that is subject to the application of a higher criminal penalty. </w:t>
      </w:r>
    </w:p>
    <w:p w14:paraId="486FC8EB" w14:textId="77777777" w:rsidR="00092A79" w:rsidRPr="009E2D83" w:rsidRDefault="00092A79" w:rsidP="00092A79">
      <w:pPr>
        <w:spacing w:before="0" w:after="0"/>
        <w:jc w:val="both"/>
        <w:rPr>
          <w:rFonts w:eastAsia="Times New Roman"/>
          <w:i/>
          <w:iCs/>
          <w:szCs w:val="24"/>
          <w:lang w:val="en-GB" w:eastAsia="sk-SK"/>
        </w:rPr>
      </w:pPr>
      <w:r w:rsidRPr="009E2D83">
        <w:rPr>
          <w:rFonts w:eastAsia="Times New Roman"/>
          <w:i/>
          <w:iCs/>
          <w:szCs w:val="24"/>
          <w:lang w:val="en-GB" w:eastAsia="sk-SK"/>
        </w:rPr>
        <w:tab/>
        <w:t xml:space="preserve">(2) In determining the type and degree of a penalty, the court must consider the balance and extent of the seriousness of the mitigating and aggravating circumstances. </w:t>
      </w:r>
    </w:p>
    <w:p w14:paraId="037BC102" w14:textId="77777777" w:rsidR="00092A79" w:rsidRPr="009E2D83" w:rsidRDefault="00092A79" w:rsidP="00092A79">
      <w:pPr>
        <w:spacing w:before="0" w:after="0"/>
        <w:jc w:val="both"/>
        <w:rPr>
          <w:rFonts w:eastAsia="Times New Roman"/>
          <w:i/>
          <w:iCs/>
          <w:szCs w:val="24"/>
          <w:lang w:val="en-GB" w:eastAsia="sk-SK"/>
        </w:rPr>
      </w:pPr>
      <w:r w:rsidRPr="009E2D83">
        <w:rPr>
          <w:rFonts w:eastAsia="Times New Roman"/>
          <w:i/>
          <w:iCs/>
          <w:szCs w:val="24"/>
          <w:lang w:val="en-GB" w:eastAsia="sk-SK"/>
        </w:rPr>
        <w:t xml:space="preserve"> </w:t>
      </w:r>
      <w:r w:rsidRPr="009E2D83">
        <w:rPr>
          <w:rFonts w:eastAsia="Times New Roman"/>
          <w:i/>
          <w:iCs/>
          <w:szCs w:val="24"/>
          <w:lang w:val="en-GB" w:eastAsia="sk-SK"/>
        </w:rPr>
        <w:tab/>
        <w:t xml:space="preserve">(3) If the balance of the mitigating circumstances outweighs the aggravating circumstances, the upper limit of the legally set criminal penalty shall be decreased by one third. </w:t>
      </w:r>
    </w:p>
    <w:p w14:paraId="3DA810D7" w14:textId="77777777" w:rsidR="00092A79" w:rsidRPr="009E2D83" w:rsidRDefault="00092A79" w:rsidP="00092A79">
      <w:pPr>
        <w:spacing w:before="0" w:after="0"/>
        <w:jc w:val="both"/>
        <w:rPr>
          <w:rFonts w:eastAsia="Times New Roman"/>
          <w:i/>
          <w:iCs/>
          <w:szCs w:val="24"/>
          <w:lang w:val="en-GB" w:eastAsia="sk-SK"/>
        </w:rPr>
      </w:pPr>
      <w:r w:rsidRPr="009E2D83">
        <w:rPr>
          <w:rFonts w:eastAsia="Times New Roman"/>
          <w:i/>
          <w:iCs/>
          <w:szCs w:val="24"/>
          <w:lang w:val="en-GB" w:eastAsia="sk-SK"/>
        </w:rPr>
        <w:t xml:space="preserve"> </w:t>
      </w:r>
      <w:r w:rsidRPr="009E2D83">
        <w:rPr>
          <w:rFonts w:eastAsia="Times New Roman"/>
          <w:i/>
          <w:iCs/>
          <w:szCs w:val="24"/>
          <w:lang w:val="en-GB" w:eastAsia="sk-SK"/>
        </w:rPr>
        <w:tab/>
        <w:t xml:space="preserve">(4) If the balance of the aggravating circumstances outweighs the mitigating circumstances, the lower limit of the legally set criminal penalty shall be increased by one third. </w:t>
      </w:r>
    </w:p>
    <w:p w14:paraId="739ADAE6" w14:textId="77777777" w:rsidR="00092A79" w:rsidRPr="009E2D83" w:rsidRDefault="00092A79" w:rsidP="00092A79">
      <w:pPr>
        <w:spacing w:before="0" w:after="0"/>
        <w:jc w:val="both"/>
        <w:rPr>
          <w:rFonts w:eastAsia="Times New Roman"/>
          <w:i/>
          <w:iCs/>
          <w:szCs w:val="24"/>
          <w:lang w:val="en-GB" w:eastAsia="sk-SK"/>
        </w:rPr>
      </w:pPr>
      <w:r w:rsidRPr="009E2D83">
        <w:rPr>
          <w:rFonts w:eastAsia="Times New Roman"/>
          <w:i/>
          <w:iCs/>
          <w:szCs w:val="24"/>
          <w:lang w:val="en-GB" w:eastAsia="sk-SK"/>
        </w:rPr>
        <w:tab/>
        <w:t xml:space="preserve">(5) During the repeated commission of a crime, the lower limit of the legally set criminal penalty shall be increased by a half; in such case, the provisions of para 4 shall not apply. </w:t>
      </w:r>
    </w:p>
    <w:p w14:paraId="16CC9EBF" w14:textId="77777777" w:rsidR="00092A79" w:rsidRPr="009E2D83" w:rsidRDefault="00092A79" w:rsidP="00092A79">
      <w:pPr>
        <w:spacing w:before="0" w:after="0"/>
        <w:jc w:val="both"/>
        <w:rPr>
          <w:rFonts w:eastAsia="Times New Roman"/>
          <w:i/>
          <w:iCs/>
          <w:szCs w:val="24"/>
          <w:lang w:val="en-GB" w:eastAsia="sk-SK"/>
        </w:rPr>
      </w:pPr>
      <w:r w:rsidRPr="009E2D83">
        <w:rPr>
          <w:rFonts w:eastAsia="Times New Roman"/>
          <w:i/>
          <w:iCs/>
          <w:szCs w:val="24"/>
          <w:lang w:val="en-GB" w:eastAsia="sk-SK"/>
        </w:rPr>
        <w:t xml:space="preserve"> </w:t>
      </w:r>
      <w:r w:rsidRPr="009E2D83">
        <w:rPr>
          <w:rFonts w:eastAsia="Times New Roman"/>
          <w:i/>
          <w:iCs/>
          <w:szCs w:val="24"/>
          <w:lang w:val="en-GB" w:eastAsia="sk-SK"/>
        </w:rPr>
        <w:tab/>
        <w:t xml:space="preserve">(6) During the repeated commission of a particularly serious crime, the lower limit of the legally set criminal penalty shall be increased by two thirds; in such case, the provisions of paragraphs 4 and 5 shall not apply. </w:t>
      </w:r>
    </w:p>
    <w:p w14:paraId="42F2BC29" w14:textId="77777777" w:rsidR="00092A79" w:rsidRPr="009E2D83" w:rsidRDefault="00092A79" w:rsidP="00092A79">
      <w:pPr>
        <w:spacing w:before="0" w:after="0"/>
        <w:jc w:val="both"/>
        <w:rPr>
          <w:rFonts w:eastAsia="Times New Roman"/>
          <w:i/>
          <w:iCs/>
          <w:szCs w:val="24"/>
          <w:lang w:val="en-GB" w:eastAsia="sk-SK"/>
        </w:rPr>
      </w:pPr>
      <w:r w:rsidRPr="009E2D83">
        <w:rPr>
          <w:rFonts w:eastAsia="Times New Roman"/>
          <w:i/>
          <w:iCs/>
          <w:szCs w:val="24"/>
          <w:lang w:val="en-GB" w:eastAsia="sk-SK"/>
        </w:rPr>
        <w:t xml:space="preserve"> </w:t>
      </w:r>
      <w:r w:rsidRPr="009E2D83">
        <w:rPr>
          <w:rFonts w:eastAsia="Times New Roman"/>
          <w:i/>
          <w:iCs/>
          <w:szCs w:val="24"/>
          <w:lang w:val="en-GB" w:eastAsia="sk-SK"/>
        </w:rPr>
        <w:tab/>
        <w:t xml:space="preserve">(7) The provisions of para 4 through 6 shall not apply if an increased multiple or cumulative punishment is additionally imposed under Section 41 para  2 or under Section 42, if the simultaneous application of such provisions was disproportionately severe for the offender. </w:t>
      </w:r>
    </w:p>
    <w:p w14:paraId="75294244" w14:textId="77777777" w:rsidR="00092A79" w:rsidRPr="009E2D83" w:rsidRDefault="00092A79" w:rsidP="00092A79">
      <w:pPr>
        <w:spacing w:before="0" w:after="0"/>
        <w:jc w:val="both"/>
        <w:rPr>
          <w:rFonts w:eastAsia="Times New Roman"/>
          <w:i/>
          <w:iCs/>
          <w:szCs w:val="24"/>
          <w:lang w:val="en-GB" w:eastAsia="sk-SK"/>
        </w:rPr>
      </w:pPr>
      <w:r w:rsidRPr="009E2D83">
        <w:rPr>
          <w:rFonts w:eastAsia="Times New Roman"/>
          <w:i/>
          <w:iCs/>
          <w:szCs w:val="24"/>
          <w:lang w:val="en-GB" w:eastAsia="sk-SK"/>
        </w:rPr>
        <w:t xml:space="preserve"> </w:t>
      </w:r>
      <w:r w:rsidRPr="009E2D83">
        <w:rPr>
          <w:rFonts w:eastAsia="Times New Roman"/>
          <w:i/>
          <w:iCs/>
          <w:szCs w:val="24"/>
          <w:lang w:val="en-GB" w:eastAsia="sk-SK"/>
        </w:rPr>
        <w:tab/>
        <w:t xml:space="preserve">(8) The decrease of the upper limit or increase of the lower limit of the criminal penalty under paragraphs 3 through 6 shall be performed only within the legally set criminal penalty; the basis for the decrease or increase of the criminal penalty is the difference between the upper and lower limit of the criminal penalty set by law. The decrease of the upper limit or an increase of the lower limit of the criminal penalty set by law shall not be applied in cases for which the separate part of this Act stipulates a prison sentence to twenty-five years or a life prison sentence. </w:t>
      </w:r>
    </w:p>
    <w:p w14:paraId="4AE00E95" w14:textId="77777777" w:rsidR="00092A79" w:rsidRPr="009E2D83" w:rsidRDefault="00092A79" w:rsidP="00092A79">
      <w:pPr>
        <w:pStyle w:val="Odsekzoznamu"/>
        <w:tabs>
          <w:tab w:val="left" w:pos="142"/>
        </w:tabs>
        <w:spacing w:after="0" w:line="360" w:lineRule="auto"/>
        <w:ind w:left="0"/>
        <w:jc w:val="both"/>
        <w:rPr>
          <w:b/>
          <w:bCs/>
          <w:iCs/>
          <w:lang w:val="en-GB"/>
        </w:rPr>
      </w:pPr>
    </w:p>
    <w:p w14:paraId="109C48EB" w14:textId="77777777" w:rsidR="00092A79" w:rsidRPr="009E2D83" w:rsidRDefault="00092A79" w:rsidP="00092A79">
      <w:pPr>
        <w:pStyle w:val="Odsekzoznamu"/>
        <w:tabs>
          <w:tab w:val="left" w:pos="142"/>
        </w:tabs>
        <w:spacing w:after="0" w:line="360" w:lineRule="auto"/>
        <w:ind w:left="0"/>
        <w:jc w:val="both"/>
        <w:rPr>
          <w:b/>
          <w:bCs/>
          <w:iCs/>
          <w:lang w:val="en-GB"/>
        </w:rPr>
      </w:pPr>
      <w:r w:rsidRPr="009E2D83">
        <w:rPr>
          <w:b/>
          <w:bCs/>
          <w:iCs/>
          <w:lang w:val="en-GB"/>
        </w:rPr>
        <w:br w:type="page"/>
      </w:r>
      <w:r w:rsidRPr="009E2D83">
        <w:rPr>
          <w:b/>
          <w:bCs/>
          <w:iCs/>
          <w:lang w:val="en-GB"/>
        </w:rPr>
        <w:lastRenderedPageBreak/>
        <w:t xml:space="preserve">Criminal activities in the area of waste provided for by the Criminal Code, as amended Act No. 300/2005 Coll.: </w:t>
      </w:r>
    </w:p>
    <w:p w14:paraId="56A60A3B" w14:textId="77777777" w:rsidR="00092A79" w:rsidRPr="009E2D83" w:rsidRDefault="00092A79" w:rsidP="00092A79">
      <w:pPr>
        <w:pStyle w:val="Odsekzoznamu"/>
        <w:tabs>
          <w:tab w:val="left" w:pos="142"/>
        </w:tabs>
        <w:spacing w:after="0" w:line="360" w:lineRule="auto"/>
        <w:ind w:left="0"/>
        <w:jc w:val="both"/>
        <w:rPr>
          <w:b/>
          <w:bCs/>
          <w:iCs/>
          <w:lang w:val="en-GB"/>
        </w:rPr>
      </w:pPr>
    </w:p>
    <w:p w14:paraId="3AE34F61" w14:textId="77777777" w:rsidR="00092A79" w:rsidRPr="009E2D83" w:rsidRDefault="00092A79" w:rsidP="00092A79">
      <w:pPr>
        <w:pStyle w:val="Odsekzoznamu"/>
        <w:numPr>
          <w:ilvl w:val="0"/>
          <w:numId w:val="39"/>
        </w:numPr>
        <w:tabs>
          <w:tab w:val="left" w:pos="142"/>
        </w:tabs>
        <w:spacing w:after="0" w:line="360" w:lineRule="auto"/>
        <w:ind w:left="0" w:firstLine="0"/>
        <w:jc w:val="both"/>
        <w:rPr>
          <w:i/>
          <w:lang w:val="en-GB"/>
        </w:rPr>
      </w:pPr>
      <w:r w:rsidRPr="009E2D83">
        <w:rPr>
          <w:i/>
          <w:lang w:val="en-GB"/>
        </w:rPr>
        <w:t xml:space="preserve"> </w:t>
      </w:r>
      <w:r w:rsidRPr="009E2D83">
        <w:rPr>
          <w:b/>
          <w:i/>
          <w:lang w:val="en-GB"/>
        </w:rPr>
        <w:t>Section 284 General Threats</w:t>
      </w:r>
      <w:r w:rsidRPr="009E2D83">
        <w:rPr>
          <w:i/>
          <w:lang w:val="en-GB"/>
        </w:rPr>
        <w:t xml:space="preserve"> </w:t>
      </w:r>
    </w:p>
    <w:p w14:paraId="3D68FCD4" w14:textId="77777777" w:rsidR="00092A79" w:rsidRPr="009E2D83" w:rsidRDefault="00092A79" w:rsidP="00092A79">
      <w:pPr>
        <w:pStyle w:val="Odsekzoznamu"/>
        <w:tabs>
          <w:tab w:val="left" w:pos="142"/>
        </w:tabs>
        <w:spacing w:after="0" w:line="360" w:lineRule="auto"/>
        <w:ind w:left="0"/>
        <w:jc w:val="both"/>
        <w:rPr>
          <w:i/>
          <w:lang w:val="en-GB"/>
        </w:rPr>
      </w:pPr>
      <w:r w:rsidRPr="009E2D83">
        <w:rPr>
          <w:i/>
          <w:lang w:val="en-GB"/>
        </w:rPr>
        <w:t xml:space="preserve">   a) a criminal offence</w:t>
      </w:r>
    </w:p>
    <w:p w14:paraId="7FB81A84" w14:textId="77777777" w:rsidR="00092A79" w:rsidRPr="009E2D83" w:rsidRDefault="00092A79" w:rsidP="00092A79">
      <w:pPr>
        <w:pStyle w:val="Odsekzoznamu"/>
        <w:tabs>
          <w:tab w:val="left" w:pos="142"/>
        </w:tabs>
        <w:spacing w:after="0" w:line="360" w:lineRule="auto"/>
        <w:ind w:left="0"/>
        <w:jc w:val="both"/>
        <w:rPr>
          <w:i/>
          <w:lang w:val="en-GB"/>
        </w:rPr>
      </w:pPr>
      <w:r w:rsidRPr="009E2D83">
        <w:rPr>
          <w:i/>
          <w:lang w:val="en-GB"/>
        </w:rPr>
        <w:t xml:space="preserve">   b) a prison sentence of 4 up to 25 years</w:t>
      </w:r>
    </w:p>
    <w:p w14:paraId="54DE416C" w14:textId="77777777" w:rsidR="00092A79" w:rsidRPr="009E2D83" w:rsidRDefault="00092A79" w:rsidP="00092A79">
      <w:pPr>
        <w:pStyle w:val="Odsekzoznamu"/>
        <w:tabs>
          <w:tab w:val="left" w:pos="142"/>
        </w:tabs>
        <w:spacing w:after="0" w:line="360" w:lineRule="auto"/>
        <w:ind w:left="0"/>
        <w:jc w:val="both"/>
        <w:rPr>
          <w:i/>
          <w:lang w:val="en-GB"/>
        </w:rPr>
      </w:pPr>
      <w:r w:rsidRPr="009E2D83">
        <w:rPr>
          <w:i/>
          <w:lang w:val="en-GB"/>
        </w:rPr>
        <w:t xml:space="preserve">   c)  the qualified constituent elements of this criminal act, general mitigating and aggravating</w:t>
      </w:r>
    </w:p>
    <w:p w14:paraId="6D80B5A8" w14:textId="77777777" w:rsidR="00092A79" w:rsidRPr="009E2D83" w:rsidRDefault="00092A79" w:rsidP="00092A79">
      <w:pPr>
        <w:pStyle w:val="Odsekzoznamu"/>
        <w:tabs>
          <w:tab w:val="left" w:pos="142"/>
        </w:tabs>
        <w:spacing w:after="0" w:line="360" w:lineRule="auto"/>
        <w:ind w:left="0"/>
        <w:jc w:val="both"/>
        <w:rPr>
          <w:i/>
          <w:lang w:val="en-GB"/>
        </w:rPr>
      </w:pPr>
      <w:r w:rsidRPr="009E2D83">
        <w:rPr>
          <w:i/>
          <w:lang w:val="en-GB"/>
        </w:rPr>
        <w:t xml:space="preserve">        circumstances set forth in Sections 36 and 37 of the Criminal Code</w:t>
      </w:r>
    </w:p>
    <w:p w14:paraId="7DC5DDAC" w14:textId="77777777" w:rsidR="00092A79" w:rsidRPr="009E2D83" w:rsidRDefault="00092A79" w:rsidP="00092A79">
      <w:pPr>
        <w:pStyle w:val="Odsekzoznamu"/>
        <w:tabs>
          <w:tab w:val="left" w:pos="142"/>
        </w:tabs>
        <w:spacing w:after="0" w:line="360" w:lineRule="auto"/>
        <w:ind w:left="0"/>
        <w:jc w:val="both"/>
        <w:rPr>
          <w:i/>
          <w:lang w:val="en-GB"/>
        </w:rPr>
      </w:pPr>
    </w:p>
    <w:p w14:paraId="2AD60234" w14:textId="77777777" w:rsidR="00092A79" w:rsidRPr="009E2D83" w:rsidRDefault="00092A79" w:rsidP="00092A79">
      <w:pPr>
        <w:pStyle w:val="Odsekzoznamu"/>
        <w:numPr>
          <w:ilvl w:val="0"/>
          <w:numId w:val="39"/>
        </w:numPr>
        <w:tabs>
          <w:tab w:val="left" w:pos="142"/>
        </w:tabs>
        <w:spacing w:after="0" w:line="360" w:lineRule="auto"/>
        <w:ind w:left="0" w:firstLine="0"/>
        <w:jc w:val="both"/>
        <w:rPr>
          <w:i/>
          <w:lang w:val="en-GB"/>
        </w:rPr>
      </w:pPr>
      <w:r w:rsidRPr="009E2D83">
        <w:rPr>
          <w:i/>
          <w:lang w:val="en-GB"/>
        </w:rPr>
        <w:t xml:space="preserve">   </w:t>
      </w:r>
      <w:r w:rsidRPr="009E2D83">
        <w:rPr>
          <w:b/>
          <w:i/>
          <w:lang w:val="en-GB"/>
        </w:rPr>
        <w:t>Section 285 General Threats</w:t>
      </w:r>
    </w:p>
    <w:p w14:paraId="6F1F3BF6" w14:textId="77777777" w:rsidR="00092A79" w:rsidRPr="009E2D83" w:rsidRDefault="00092A79" w:rsidP="00092A79">
      <w:pPr>
        <w:pStyle w:val="Odsekzoznamu"/>
        <w:tabs>
          <w:tab w:val="left" w:pos="142"/>
        </w:tabs>
        <w:spacing w:after="0" w:line="360" w:lineRule="auto"/>
        <w:ind w:left="0"/>
        <w:jc w:val="both"/>
        <w:rPr>
          <w:i/>
          <w:lang w:val="en-GB"/>
        </w:rPr>
      </w:pPr>
      <w:r w:rsidRPr="009E2D83">
        <w:rPr>
          <w:i/>
          <w:lang w:val="en-GB"/>
        </w:rPr>
        <w:t xml:space="preserve">  a) a criminal offence</w:t>
      </w:r>
    </w:p>
    <w:p w14:paraId="1C4C399D" w14:textId="77777777" w:rsidR="00092A79" w:rsidRPr="009E2D83" w:rsidRDefault="00092A79" w:rsidP="00092A79">
      <w:pPr>
        <w:pStyle w:val="Odsekzoznamu"/>
        <w:tabs>
          <w:tab w:val="left" w:pos="142"/>
        </w:tabs>
        <w:spacing w:after="0" w:line="360" w:lineRule="auto"/>
        <w:ind w:left="0"/>
        <w:jc w:val="both"/>
        <w:rPr>
          <w:i/>
          <w:lang w:val="en-GB"/>
        </w:rPr>
      </w:pPr>
      <w:r w:rsidRPr="009E2D83">
        <w:rPr>
          <w:i/>
          <w:lang w:val="en-GB"/>
        </w:rPr>
        <w:t xml:space="preserve">  b) a prison sentence of 1 up to  10 years</w:t>
      </w:r>
    </w:p>
    <w:p w14:paraId="334B0F95" w14:textId="77777777" w:rsidR="00092A79" w:rsidRPr="009E2D83" w:rsidRDefault="00092A79" w:rsidP="00092A79">
      <w:pPr>
        <w:pStyle w:val="Odsekzoznamu"/>
        <w:tabs>
          <w:tab w:val="left" w:pos="142"/>
        </w:tabs>
        <w:spacing w:after="0" w:line="360" w:lineRule="auto"/>
        <w:ind w:left="0"/>
        <w:jc w:val="both"/>
        <w:rPr>
          <w:i/>
          <w:lang w:val="en-GB"/>
        </w:rPr>
      </w:pPr>
      <w:r w:rsidRPr="009E2D83">
        <w:rPr>
          <w:i/>
          <w:lang w:val="en-GB"/>
        </w:rPr>
        <w:t xml:space="preserve"> c) the qualified constituent elements of this criminal act, general mitigating and aggravating</w:t>
      </w:r>
    </w:p>
    <w:p w14:paraId="61A18EE9" w14:textId="77777777" w:rsidR="00092A79" w:rsidRPr="009E2D83" w:rsidRDefault="00092A79" w:rsidP="00092A79">
      <w:pPr>
        <w:pStyle w:val="Odsekzoznamu"/>
        <w:tabs>
          <w:tab w:val="left" w:pos="142"/>
        </w:tabs>
        <w:spacing w:after="0" w:line="360" w:lineRule="auto"/>
        <w:ind w:left="0"/>
        <w:jc w:val="both"/>
        <w:rPr>
          <w:i/>
          <w:lang w:val="en-GB"/>
        </w:rPr>
      </w:pPr>
      <w:r w:rsidRPr="009E2D83">
        <w:rPr>
          <w:i/>
          <w:lang w:val="en-GB"/>
        </w:rPr>
        <w:t xml:space="preserve">        circumstances set forth in Sections 36 and 37 of the Criminal Code</w:t>
      </w:r>
    </w:p>
    <w:p w14:paraId="0DF45AF0" w14:textId="77777777" w:rsidR="00092A79" w:rsidRPr="009E2D83" w:rsidRDefault="00092A79" w:rsidP="00092A79">
      <w:pPr>
        <w:pStyle w:val="Odsekzoznamu"/>
        <w:tabs>
          <w:tab w:val="left" w:pos="142"/>
        </w:tabs>
        <w:spacing w:after="0" w:line="360" w:lineRule="auto"/>
        <w:ind w:left="0"/>
        <w:jc w:val="both"/>
        <w:rPr>
          <w:i/>
          <w:lang w:val="en-GB"/>
        </w:rPr>
      </w:pPr>
    </w:p>
    <w:p w14:paraId="725157F1" w14:textId="77777777" w:rsidR="00092A79" w:rsidRPr="009E2D83" w:rsidRDefault="00092A79" w:rsidP="00092A79">
      <w:pPr>
        <w:pStyle w:val="Odsekzoznamu"/>
        <w:numPr>
          <w:ilvl w:val="0"/>
          <w:numId w:val="39"/>
        </w:numPr>
        <w:tabs>
          <w:tab w:val="left" w:pos="142"/>
        </w:tabs>
        <w:spacing w:after="0" w:line="360" w:lineRule="auto"/>
        <w:ind w:left="0" w:firstLine="0"/>
        <w:jc w:val="both"/>
        <w:rPr>
          <w:i/>
          <w:lang w:val="en-GB"/>
        </w:rPr>
      </w:pPr>
      <w:r w:rsidRPr="009E2D83">
        <w:rPr>
          <w:b/>
          <w:i/>
          <w:lang w:val="en-GB"/>
        </w:rPr>
        <w:t xml:space="preserve"> Section 286</w:t>
      </w:r>
      <w:r w:rsidRPr="009E2D83">
        <w:rPr>
          <w:i/>
          <w:lang w:val="en-GB"/>
        </w:rPr>
        <w:t xml:space="preserve"> </w:t>
      </w:r>
      <w:r w:rsidRPr="009E2D83">
        <w:rPr>
          <w:b/>
          <w:i/>
          <w:lang w:val="en-GB"/>
        </w:rPr>
        <w:t>Damaging and Endangering the Operation of a Generally Beneficial Device</w:t>
      </w:r>
      <w:r w:rsidRPr="009E2D83">
        <w:rPr>
          <w:i/>
          <w:lang w:val="en-GB"/>
        </w:rPr>
        <w:t xml:space="preserve"> </w:t>
      </w:r>
    </w:p>
    <w:p w14:paraId="35A79F94" w14:textId="77777777" w:rsidR="00092A79" w:rsidRPr="009E2D83" w:rsidRDefault="00092A79" w:rsidP="00092A79">
      <w:pPr>
        <w:pStyle w:val="Odsekzoznamu"/>
        <w:tabs>
          <w:tab w:val="left" w:pos="142"/>
        </w:tabs>
        <w:spacing w:after="0" w:line="360" w:lineRule="auto"/>
        <w:ind w:left="0"/>
        <w:jc w:val="both"/>
        <w:rPr>
          <w:i/>
          <w:lang w:val="en-GB"/>
        </w:rPr>
      </w:pPr>
      <w:r w:rsidRPr="009E2D83">
        <w:rPr>
          <w:i/>
          <w:lang w:val="en-GB"/>
        </w:rPr>
        <w:t xml:space="preserve">  a) a criminal offence</w:t>
      </w:r>
    </w:p>
    <w:p w14:paraId="7AA1C14F" w14:textId="77777777" w:rsidR="00092A79" w:rsidRPr="009E2D83" w:rsidRDefault="00092A79" w:rsidP="00092A79">
      <w:pPr>
        <w:pStyle w:val="Odsekzoznamu"/>
        <w:tabs>
          <w:tab w:val="left" w:pos="142"/>
        </w:tabs>
        <w:spacing w:after="0" w:line="360" w:lineRule="auto"/>
        <w:ind w:left="0"/>
        <w:jc w:val="both"/>
        <w:rPr>
          <w:i/>
          <w:lang w:val="en-GB"/>
        </w:rPr>
      </w:pPr>
      <w:r w:rsidRPr="009E2D83">
        <w:rPr>
          <w:i/>
          <w:lang w:val="en-GB"/>
        </w:rPr>
        <w:t xml:space="preserve">  b) a prison sentence of 1 up to 8 years</w:t>
      </w:r>
    </w:p>
    <w:p w14:paraId="2A81FE05" w14:textId="77777777" w:rsidR="00092A79" w:rsidRPr="009E2D83" w:rsidRDefault="00092A79" w:rsidP="00092A79">
      <w:pPr>
        <w:pStyle w:val="Odsekzoznamu"/>
        <w:tabs>
          <w:tab w:val="left" w:pos="142"/>
        </w:tabs>
        <w:spacing w:after="0" w:line="360" w:lineRule="auto"/>
        <w:ind w:left="426" w:hanging="426"/>
        <w:jc w:val="both"/>
        <w:rPr>
          <w:i/>
          <w:lang w:val="en-GB"/>
        </w:rPr>
      </w:pPr>
      <w:r w:rsidRPr="009E2D83">
        <w:rPr>
          <w:i/>
          <w:lang w:val="en-GB"/>
        </w:rPr>
        <w:t xml:space="preserve">  c) the qualified constituent elements of this criminal act, general mitigating and aggravating</w:t>
      </w:r>
    </w:p>
    <w:p w14:paraId="57FAC548" w14:textId="77777777" w:rsidR="00092A79" w:rsidRPr="009E2D83" w:rsidRDefault="00092A79" w:rsidP="00092A79">
      <w:pPr>
        <w:pStyle w:val="Odsekzoznamu"/>
        <w:tabs>
          <w:tab w:val="left" w:pos="142"/>
        </w:tabs>
        <w:spacing w:after="0" w:line="360" w:lineRule="auto"/>
        <w:ind w:left="0"/>
        <w:jc w:val="both"/>
        <w:rPr>
          <w:i/>
          <w:lang w:val="en-GB"/>
        </w:rPr>
      </w:pPr>
      <w:r w:rsidRPr="009E2D83">
        <w:rPr>
          <w:i/>
          <w:lang w:val="en-GB"/>
        </w:rPr>
        <w:t xml:space="preserve">        circumstances set forth in Sections 36 and 37 of the Criminal Code</w:t>
      </w:r>
    </w:p>
    <w:p w14:paraId="4A6F2F3A" w14:textId="77777777" w:rsidR="00092A79" w:rsidRPr="009E2D83" w:rsidRDefault="00092A79" w:rsidP="00092A79">
      <w:pPr>
        <w:widowControl w:val="0"/>
        <w:autoSpaceDE w:val="0"/>
        <w:autoSpaceDN w:val="0"/>
        <w:adjustRightInd w:val="0"/>
        <w:spacing w:before="0" w:after="0"/>
        <w:rPr>
          <w:rFonts w:eastAsia="Times New Roman"/>
          <w:szCs w:val="24"/>
          <w:lang w:val="en-GB" w:eastAsia="sk-SK"/>
        </w:rPr>
      </w:pPr>
    </w:p>
    <w:p w14:paraId="26739645" w14:textId="77777777" w:rsidR="00092A79" w:rsidRPr="009E2D83" w:rsidRDefault="00092A79" w:rsidP="00092A79">
      <w:pPr>
        <w:pStyle w:val="Odsekzoznamu"/>
        <w:numPr>
          <w:ilvl w:val="0"/>
          <w:numId w:val="39"/>
        </w:numPr>
        <w:tabs>
          <w:tab w:val="left" w:pos="142"/>
        </w:tabs>
        <w:spacing w:after="0" w:line="360" w:lineRule="auto"/>
        <w:ind w:left="0" w:firstLine="0"/>
        <w:jc w:val="both"/>
        <w:rPr>
          <w:i/>
          <w:lang w:val="en-GB"/>
        </w:rPr>
      </w:pPr>
      <w:r w:rsidRPr="009E2D83">
        <w:rPr>
          <w:b/>
          <w:i/>
          <w:lang w:val="en-GB"/>
        </w:rPr>
        <w:t xml:space="preserve"> Section 288 Damaging and Endangering the Operation of a Generally Beneficial Device </w:t>
      </w:r>
    </w:p>
    <w:p w14:paraId="3B589282" w14:textId="77777777" w:rsidR="00092A79" w:rsidRPr="009E2D83" w:rsidRDefault="00092A79" w:rsidP="00092A79">
      <w:pPr>
        <w:pStyle w:val="Odsekzoznamu"/>
        <w:tabs>
          <w:tab w:val="left" w:pos="142"/>
        </w:tabs>
        <w:spacing w:after="0" w:line="360" w:lineRule="auto"/>
        <w:ind w:left="0"/>
        <w:jc w:val="both"/>
        <w:rPr>
          <w:i/>
          <w:lang w:val="en-GB"/>
        </w:rPr>
      </w:pPr>
      <w:r w:rsidRPr="009E2D83">
        <w:rPr>
          <w:i/>
          <w:lang w:val="en-GB"/>
        </w:rPr>
        <w:t xml:space="preserve">  a) a criminal offence</w:t>
      </w:r>
    </w:p>
    <w:p w14:paraId="4FF95CF8" w14:textId="77777777" w:rsidR="00092A79" w:rsidRPr="009E2D83" w:rsidRDefault="00092A79" w:rsidP="00092A79">
      <w:pPr>
        <w:pStyle w:val="Odsekzoznamu"/>
        <w:tabs>
          <w:tab w:val="left" w:pos="142"/>
        </w:tabs>
        <w:spacing w:after="0" w:line="360" w:lineRule="auto"/>
        <w:ind w:left="0"/>
        <w:jc w:val="both"/>
        <w:rPr>
          <w:i/>
          <w:lang w:val="en-GB"/>
        </w:rPr>
      </w:pPr>
      <w:r w:rsidRPr="009E2D83">
        <w:rPr>
          <w:i/>
          <w:lang w:val="en-GB"/>
        </w:rPr>
        <w:t xml:space="preserve">  b) 6 months</w:t>
      </w:r>
    </w:p>
    <w:p w14:paraId="2C706478" w14:textId="77777777" w:rsidR="00092A79" w:rsidRPr="009E2D83" w:rsidRDefault="00092A79" w:rsidP="00092A79">
      <w:pPr>
        <w:pStyle w:val="Odsekzoznamu"/>
        <w:tabs>
          <w:tab w:val="left" w:pos="142"/>
        </w:tabs>
        <w:spacing w:after="0" w:line="360" w:lineRule="auto"/>
        <w:ind w:left="0"/>
        <w:jc w:val="both"/>
        <w:rPr>
          <w:i/>
          <w:lang w:val="en-GB"/>
        </w:rPr>
      </w:pPr>
      <w:r w:rsidRPr="009E2D83">
        <w:rPr>
          <w:i/>
          <w:lang w:val="en-GB"/>
        </w:rPr>
        <w:t xml:space="preserve">  c) general mitigating and aggravating circumstances set forth in Sections 36 and 37 of the Criminal Code</w:t>
      </w:r>
    </w:p>
    <w:p w14:paraId="6ECB2948" w14:textId="77777777" w:rsidR="00092A79" w:rsidRPr="009E2D83" w:rsidRDefault="00092A79" w:rsidP="00092A79">
      <w:pPr>
        <w:pStyle w:val="Odsekzoznamu"/>
        <w:tabs>
          <w:tab w:val="left" w:pos="142"/>
        </w:tabs>
        <w:spacing w:after="0" w:line="360" w:lineRule="auto"/>
        <w:ind w:left="0"/>
        <w:jc w:val="both"/>
        <w:rPr>
          <w:i/>
          <w:lang w:val="en-GB"/>
        </w:rPr>
      </w:pPr>
    </w:p>
    <w:p w14:paraId="02FB9942" w14:textId="77777777" w:rsidR="00092A79" w:rsidRPr="009E2D83" w:rsidRDefault="00092A79" w:rsidP="00092A79">
      <w:pPr>
        <w:pStyle w:val="Odsekzoznamu"/>
        <w:numPr>
          <w:ilvl w:val="0"/>
          <w:numId w:val="39"/>
        </w:numPr>
        <w:tabs>
          <w:tab w:val="left" w:pos="142"/>
        </w:tabs>
        <w:spacing w:after="0" w:line="360" w:lineRule="auto"/>
        <w:ind w:left="0" w:firstLine="0"/>
        <w:jc w:val="both"/>
        <w:rPr>
          <w:i/>
          <w:lang w:val="en-GB"/>
        </w:rPr>
      </w:pPr>
      <w:r w:rsidRPr="009E2D83">
        <w:rPr>
          <w:i/>
          <w:lang w:val="en-GB"/>
        </w:rPr>
        <w:t xml:space="preserve"> </w:t>
      </w:r>
      <w:r w:rsidRPr="009E2D83">
        <w:rPr>
          <w:b/>
          <w:i/>
          <w:lang w:val="en-GB"/>
        </w:rPr>
        <w:t>Section 298 Illegal Production and Possession of Nuclear Materials, Radioactive Substances, Hazardous Chemicals and Hazardous Biological Agents and Toxins</w:t>
      </w:r>
    </w:p>
    <w:p w14:paraId="09333440" w14:textId="77777777" w:rsidR="00092A79" w:rsidRPr="009E2D83" w:rsidRDefault="00092A79" w:rsidP="00092A79">
      <w:pPr>
        <w:pStyle w:val="Odsekzoznamu"/>
        <w:tabs>
          <w:tab w:val="left" w:pos="142"/>
        </w:tabs>
        <w:spacing w:after="0" w:line="360" w:lineRule="auto"/>
        <w:ind w:left="0"/>
        <w:jc w:val="both"/>
        <w:rPr>
          <w:i/>
          <w:lang w:val="en-GB"/>
        </w:rPr>
      </w:pPr>
      <w:r w:rsidRPr="009E2D83">
        <w:rPr>
          <w:i/>
          <w:lang w:val="en-GB"/>
        </w:rPr>
        <w:t xml:space="preserve">  a) a criminal offence</w:t>
      </w:r>
    </w:p>
    <w:p w14:paraId="0C68225E" w14:textId="77777777" w:rsidR="00092A79" w:rsidRPr="009E2D83" w:rsidRDefault="00092A79" w:rsidP="00092A79">
      <w:pPr>
        <w:pStyle w:val="Odsekzoznamu"/>
        <w:tabs>
          <w:tab w:val="left" w:pos="142"/>
        </w:tabs>
        <w:spacing w:after="0" w:line="360" w:lineRule="auto"/>
        <w:ind w:left="0"/>
        <w:jc w:val="both"/>
        <w:rPr>
          <w:i/>
          <w:lang w:val="en-GB"/>
        </w:rPr>
      </w:pPr>
      <w:r w:rsidRPr="009E2D83">
        <w:rPr>
          <w:i/>
          <w:lang w:val="en-GB"/>
        </w:rPr>
        <w:t xml:space="preserve">  b) a prison sentence of 1 up to 25 years</w:t>
      </w:r>
    </w:p>
    <w:p w14:paraId="11FB3394" w14:textId="77777777" w:rsidR="00092A79" w:rsidRPr="009E2D83" w:rsidRDefault="00092A79" w:rsidP="00092A79">
      <w:pPr>
        <w:pStyle w:val="Odsekzoznamu"/>
        <w:tabs>
          <w:tab w:val="left" w:pos="142"/>
        </w:tabs>
        <w:spacing w:after="0" w:line="360" w:lineRule="auto"/>
        <w:ind w:left="0"/>
        <w:jc w:val="both"/>
        <w:rPr>
          <w:i/>
          <w:lang w:val="en-GB"/>
        </w:rPr>
      </w:pPr>
      <w:r w:rsidRPr="009E2D83">
        <w:rPr>
          <w:i/>
          <w:lang w:val="en-GB"/>
        </w:rPr>
        <w:t xml:space="preserve">  c) the qualified constituent elements of this criminal act, general mitigating and aggravating circumstances set forth in Sections 36 and 37 of the Criminal Code</w:t>
      </w:r>
    </w:p>
    <w:p w14:paraId="6CF66B44" w14:textId="77777777" w:rsidR="00092A79" w:rsidRPr="009E2D83" w:rsidRDefault="00092A79" w:rsidP="00092A79">
      <w:pPr>
        <w:pStyle w:val="Odsekzoznamu"/>
        <w:tabs>
          <w:tab w:val="left" w:pos="142"/>
        </w:tabs>
        <w:spacing w:after="0" w:line="360" w:lineRule="auto"/>
        <w:ind w:left="0"/>
        <w:jc w:val="both"/>
        <w:rPr>
          <w:i/>
          <w:lang w:val="en-GB"/>
        </w:rPr>
      </w:pPr>
      <w:r w:rsidRPr="009E2D83">
        <w:rPr>
          <w:i/>
          <w:lang w:val="en-GB"/>
        </w:rPr>
        <w:br w:type="page"/>
      </w:r>
    </w:p>
    <w:p w14:paraId="447DF2FC" w14:textId="77777777" w:rsidR="00092A79" w:rsidRPr="009E2D83" w:rsidRDefault="00092A79" w:rsidP="00092A79">
      <w:pPr>
        <w:pStyle w:val="Odsekzoznamu"/>
        <w:numPr>
          <w:ilvl w:val="0"/>
          <w:numId w:val="51"/>
        </w:numPr>
        <w:tabs>
          <w:tab w:val="left" w:pos="142"/>
        </w:tabs>
        <w:spacing w:after="0" w:line="360" w:lineRule="auto"/>
        <w:ind w:left="426"/>
        <w:jc w:val="both"/>
        <w:rPr>
          <w:i/>
          <w:lang w:val="en-GB"/>
        </w:rPr>
      </w:pPr>
      <w:r w:rsidRPr="009E2D83">
        <w:rPr>
          <w:b/>
          <w:i/>
          <w:szCs w:val="24"/>
          <w:lang w:val="en-GB"/>
        </w:rPr>
        <w:t>Section 299</w:t>
      </w:r>
      <w:r w:rsidRPr="009E2D83">
        <w:rPr>
          <w:rFonts w:eastAsia="Times New Roman"/>
          <w:b/>
          <w:i/>
          <w:szCs w:val="24"/>
          <w:lang w:val="en-GB"/>
        </w:rPr>
        <w:t xml:space="preserve"> Illegal Production and Possession of Nuclear Materials, Radioactive </w:t>
      </w:r>
    </w:p>
    <w:p w14:paraId="2EDF7AF3" w14:textId="77777777" w:rsidR="00092A79" w:rsidRPr="009E2D83" w:rsidRDefault="00092A79" w:rsidP="00092A79">
      <w:pPr>
        <w:widowControl w:val="0"/>
        <w:autoSpaceDE w:val="0"/>
        <w:autoSpaceDN w:val="0"/>
        <w:adjustRightInd w:val="0"/>
        <w:spacing w:before="0" w:after="0"/>
        <w:jc w:val="both"/>
        <w:rPr>
          <w:i/>
          <w:lang w:val="en-GB"/>
        </w:rPr>
      </w:pPr>
      <w:r w:rsidRPr="009E2D83">
        <w:rPr>
          <w:b/>
          <w:i/>
          <w:szCs w:val="24"/>
          <w:lang w:val="en-GB"/>
        </w:rPr>
        <w:t xml:space="preserve">    </w:t>
      </w:r>
      <w:r w:rsidRPr="009E2D83">
        <w:rPr>
          <w:rFonts w:eastAsia="Times New Roman"/>
          <w:b/>
          <w:i/>
          <w:szCs w:val="24"/>
          <w:lang w:val="en-GB"/>
        </w:rPr>
        <w:t>Substances, Hazardous Chemicals and Hazardous Biological Agents and Toxins</w:t>
      </w:r>
      <w:r w:rsidRPr="009E2D83">
        <w:rPr>
          <w:b/>
          <w:i/>
          <w:szCs w:val="24"/>
          <w:lang w:val="en-GB"/>
        </w:rPr>
        <w:t xml:space="preserve">  </w:t>
      </w:r>
      <w:r w:rsidRPr="009E2D83">
        <w:rPr>
          <w:i/>
          <w:lang w:val="en-GB"/>
        </w:rPr>
        <w:t xml:space="preserve"> </w:t>
      </w:r>
    </w:p>
    <w:p w14:paraId="4E7C881B" w14:textId="77777777" w:rsidR="00092A79" w:rsidRPr="009E2D83" w:rsidRDefault="00092A79" w:rsidP="00092A79">
      <w:pPr>
        <w:widowControl w:val="0"/>
        <w:autoSpaceDE w:val="0"/>
        <w:autoSpaceDN w:val="0"/>
        <w:adjustRightInd w:val="0"/>
        <w:spacing w:before="0" w:after="0"/>
        <w:jc w:val="both"/>
        <w:rPr>
          <w:rFonts w:eastAsia="Times New Roman"/>
          <w:b/>
          <w:i/>
          <w:szCs w:val="24"/>
          <w:lang w:val="en-GB"/>
        </w:rPr>
      </w:pPr>
      <w:r w:rsidRPr="009E2D83">
        <w:rPr>
          <w:i/>
          <w:lang w:val="en-GB"/>
        </w:rPr>
        <w:t>a) a criminal offence</w:t>
      </w:r>
    </w:p>
    <w:p w14:paraId="1A7E46C2" w14:textId="77777777" w:rsidR="00092A79" w:rsidRPr="009E2D83" w:rsidRDefault="00092A79" w:rsidP="00092A79">
      <w:pPr>
        <w:pStyle w:val="Odsekzoznamu"/>
        <w:tabs>
          <w:tab w:val="left" w:pos="142"/>
        </w:tabs>
        <w:spacing w:after="0" w:line="360" w:lineRule="auto"/>
        <w:ind w:left="0"/>
        <w:jc w:val="both"/>
        <w:rPr>
          <w:i/>
          <w:lang w:val="en-GB"/>
        </w:rPr>
      </w:pPr>
      <w:r w:rsidRPr="009E2D83">
        <w:rPr>
          <w:i/>
          <w:lang w:val="en-GB"/>
        </w:rPr>
        <w:t>b) a prison sentence of 1 up to 15 years</w:t>
      </w:r>
    </w:p>
    <w:p w14:paraId="796D36DF" w14:textId="77777777" w:rsidR="00092A79" w:rsidRPr="009E2D83" w:rsidRDefault="00092A79" w:rsidP="00092A79">
      <w:pPr>
        <w:pStyle w:val="Odsekzoznamu"/>
        <w:tabs>
          <w:tab w:val="left" w:pos="142"/>
        </w:tabs>
        <w:spacing w:after="0" w:line="360" w:lineRule="auto"/>
        <w:ind w:left="0"/>
        <w:jc w:val="both"/>
        <w:rPr>
          <w:i/>
          <w:lang w:val="en-GB"/>
        </w:rPr>
      </w:pPr>
      <w:r w:rsidRPr="009E2D83">
        <w:rPr>
          <w:i/>
          <w:lang w:val="en-GB"/>
        </w:rPr>
        <w:t>c) the qualified constituent elements of this criminal act, general mitigating and aggravating</w:t>
      </w:r>
    </w:p>
    <w:p w14:paraId="6DDF0444" w14:textId="77777777" w:rsidR="00092A79" w:rsidRPr="009E2D83" w:rsidRDefault="00092A79" w:rsidP="00092A79">
      <w:pPr>
        <w:pStyle w:val="Odsekzoznamu"/>
        <w:tabs>
          <w:tab w:val="left" w:pos="142"/>
        </w:tabs>
        <w:spacing w:after="0" w:line="360" w:lineRule="auto"/>
        <w:ind w:left="0"/>
        <w:jc w:val="both"/>
        <w:rPr>
          <w:i/>
          <w:lang w:val="en-GB"/>
        </w:rPr>
      </w:pPr>
      <w:r w:rsidRPr="009E2D83">
        <w:rPr>
          <w:i/>
          <w:lang w:val="en-GB"/>
        </w:rPr>
        <w:t xml:space="preserve">    circumstances set forth in Sections 36 and 37 of the Criminal Code</w:t>
      </w:r>
    </w:p>
    <w:p w14:paraId="1FB39D44" w14:textId="77777777" w:rsidR="00092A79" w:rsidRPr="009E2D83" w:rsidRDefault="00092A79" w:rsidP="00092A79">
      <w:pPr>
        <w:pStyle w:val="Odsekzoznamu"/>
        <w:tabs>
          <w:tab w:val="left" w:pos="142"/>
        </w:tabs>
        <w:spacing w:after="0" w:line="360" w:lineRule="auto"/>
        <w:ind w:left="0"/>
        <w:jc w:val="both"/>
        <w:rPr>
          <w:i/>
          <w:lang w:val="en-GB"/>
        </w:rPr>
      </w:pPr>
    </w:p>
    <w:p w14:paraId="48A4F738" w14:textId="77777777" w:rsidR="00092A79" w:rsidRPr="009E2D83" w:rsidRDefault="00092A79" w:rsidP="00092A79">
      <w:pPr>
        <w:pStyle w:val="Odsekzoznamu"/>
        <w:widowControl w:val="0"/>
        <w:numPr>
          <w:ilvl w:val="0"/>
          <w:numId w:val="49"/>
        </w:numPr>
        <w:autoSpaceDE w:val="0"/>
        <w:autoSpaceDN w:val="0"/>
        <w:adjustRightInd w:val="0"/>
        <w:spacing w:after="0" w:line="360" w:lineRule="auto"/>
        <w:ind w:left="0" w:firstLine="0"/>
        <w:rPr>
          <w:b/>
          <w:bCs/>
          <w:szCs w:val="24"/>
          <w:lang w:val="en-GB"/>
        </w:rPr>
      </w:pPr>
      <w:r w:rsidRPr="009E2D83">
        <w:rPr>
          <w:b/>
          <w:i/>
          <w:szCs w:val="24"/>
          <w:lang w:val="en-GB"/>
        </w:rPr>
        <w:t xml:space="preserve">Section 300 </w:t>
      </w:r>
      <w:r w:rsidRPr="009E2D83">
        <w:rPr>
          <w:b/>
          <w:bCs/>
          <w:szCs w:val="24"/>
          <w:lang w:val="en-GB"/>
        </w:rPr>
        <w:t xml:space="preserve">Damage and Endangering of the Environment </w:t>
      </w:r>
    </w:p>
    <w:p w14:paraId="7BACFE0D" w14:textId="77777777" w:rsidR="00092A79" w:rsidRPr="009E2D83" w:rsidRDefault="00092A79" w:rsidP="00092A79">
      <w:pPr>
        <w:pStyle w:val="Odsekzoznamu"/>
        <w:tabs>
          <w:tab w:val="left" w:pos="142"/>
        </w:tabs>
        <w:spacing w:after="0" w:line="360" w:lineRule="auto"/>
        <w:ind w:left="0"/>
        <w:rPr>
          <w:i/>
          <w:lang w:val="en-GB"/>
        </w:rPr>
      </w:pPr>
      <w:r w:rsidRPr="009E2D83">
        <w:rPr>
          <w:i/>
          <w:lang w:val="en-GB"/>
        </w:rPr>
        <w:t xml:space="preserve">  a) a criminal offence</w:t>
      </w:r>
    </w:p>
    <w:p w14:paraId="369B2957" w14:textId="77777777" w:rsidR="00092A79" w:rsidRPr="009E2D83" w:rsidRDefault="00092A79" w:rsidP="00092A79">
      <w:pPr>
        <w:pStyle w:val="Odsekzoznamu"/>
        <w:tabs>
          <w:tab w:val="left" w:pos="142"/>
        </w:tabs>
        <w:spacing w:after="0" w:line="360" w:lineRule="auto"/>
        <w:ind w:left="0"/>
        <w:rPr>
          <w:i/>
          <w:lang w:val="en-GB"/>
        </w:rPr>
      </w:pPr>
      <w:r w:rsidRPr="009E2D83">
        <w:rPr>
          <w:i/>
          <w:lang w:val="en-GB"/>
        </w:rPr>
        <w:t xml:space="preserve">  b) a prison sentence of 3 up to 10 years</w:t>
      </w:r>
    </w:p>
    <w:p w14:paraId="798DC8BE" w14:textId="77777777" w:rsidR="00092A79" w:rsidRPr="009E2D83" w:rsidRDefault="00092A79" w:rsidP="00092A79">
      <w:pPr>
        <w:pStyle w:val="Odsekzoznamu"/>
        <w:tabs>
          <w:tab w:val="left" w:pos="142"/>
        </w:tabs>
        <w:spacing w:after="0" w:line="360" w:lineRule="auto"/>
        <w:ind w:left="0"/>
        <w:rPr>
          <w:i/>
          <w:lang w:val="en-GB"/>
        </w:rPr>
      </w:pPr>
      <w:r w:rsidRPr="009E2D83">
        <w:rPr>
          <w:i/>
          <w:lang w:val="en-GB"/>
        </w:rPr>
        <w:t xml:space="preserve">  c) the qualified constituent elements of this criminal act, general mitigating and aggravating</w:t>
      </w:r>
    </w:p>
    <w:p w14:paraId="4F5B0E91" w14:textId="77777777" w:rsidR="00092A79" w:rsidRPr="009E2D83" w:rsidRDefault="00092A79" w:rsidP="00092A79">
      <w:pPr>
        <w:pStyle w:val="Odsekzoznamu"/>
        <w:tabs>
          <w:tab w:val="left" w:pos="142"/>
        </w:tabs>
        <w:spacing w:after="0" w:line="360" w:lineRule="auto"/>
        <w:ind w:left="0"/>
        <w:rPr>
          <w:i/>
          <w:lang w:val="en-GB"/>
        </w:rPr>
      </w:pPr>
      <w:r w:rsidRPr="009E2D83">
        <w:rPr>
          <w:i/>
          <w:lang w:val="en-GB"/>
        </w:rPr>
        <w:t xml:space="preserve">        circumstances set forth in Sections 36 and 37 of the Criminal Code</w:t>
      </w:r>
    </w:p>
    <w:p w14:paraId="734AC017" w14:textId="77777777" w:rsidR="00092A79" w:rsidRPr="009E2D83" w:rsidRDefault="00092A79" w:rsidP="00092A79">
      <w:pPr>
        <w:pStyle w:val="Odsekzoznamu"/>
        <w:tabs>
          <w:tab w:val="left" w:pos="142"/>
        </w:tabs>
        <w:spacing w:after="0" w:line="360" w:lineRule="auto"/>
        <w:ind w:left="0"/>
        <w:jc w:val="both"/>
        <w:rPr>
          <w:i/>
          <w:lang w:val="en-GB"/>
        </w:rPr>
      </w:pPr>
    </w:p>
    <w:p w14:paraId="15B83662" w14:textId="77777777" w:rsidR="00092A79" w:rsidRPr="009E2D83" w:rsidRDefault="00092A79" w:rsidP="00092A79">
      <w:pPr>
        <w:pStyle w:val="Odsekzoznamu"/>
        <w:numPr>
          <w:ilvl w:val="0"/>
          <w:numId w:val="40"/>
        </w:numPr>
        <w:spacing w:after="0" w:line="360" w:lineRule="auto"/>
        <w:ind w:left="567" w:hanging="567"/>
        <w:jc w:val="both"/>
        <w:rPr>
          <w:b/>
          <w:i/>
          <w:lang w:val="en-GB"/>
        </w:rPr>
      </w:pPr>
      <w:r w:rsidRPr="009E2D83">
        <w:rPr>
          <w:b/>
          <w:i/>
          <w:lang w:val="en-GB"/>
        </w:rPr>
        <w:t xml:space="preserve">Section 301 Damage and Endangering of the Environment </w:t>
      </w:r>
    </w:p>
    <w:p w14:paraId="570B032D" w14:textId="77777777" w:rsidR="00092A79" w:rsidRPr="009E2D83" w:rsidRDefault="00092A79" w:rsidP="00092A79">
      <w:pPr>
        <w:pStyle w:val="Odsekzoznamu"/>
        <w:spacing w:after="0" w:line="360" w:lineRule="auto"/>
        <w:ind w:left="567" w:hanging="567"/>
        <w:rPr>
          <w:i/>
          <w:lang w:val="en-GB"/>
        </w:rPr>
      </w:pPr>
      <w:r w:rsidRPr="009E2D83">
        <w:rPr>
          <w:i/>
          <w:lang w:val="en-GB"/>
        </w:rPr>
        <w:t xml:space="preserve">  a) a criminal offence</w:t>
      </w:r>
    </w:p>
    <w:p w14:paraId="5C85AA51" w14:textId="77777777" w:rsidR="00092A79" w:rsidRPr="009E2D83" w:rsidRDefault="00092A79" w:rsidP="00092A79">
      <w:pPr>
        <w:pStyle w:val="Odsekzoznamu"/>
        <w:spacing w:after="0" w:line="360" w:lineRule="auto"/>
        <w:ind w:left="567" w:hanging="567"/>
        <w:rPr>
          <w:i/>
          <w:lang w:val="en-GB"/>
        </w:rPr>
      </w:pPr>
      <w:r w:rsidRPr="009E2D83">
        <w:rPr>
          <w:i/>
          <w:lang w:val="en-GB"/>
        </w:rPr>
        <w:t xml:space="preserve">  b) a prison sentence of 1 up to 8 years</w:t>
      </w:r>
    </w:p>
    <w:p w14:paraId="0EE3BE85" w14:textId="77777777" w:rsidR="00092A79" w:rsidRPr="009E2D83" w:rsidRDefault="00092A79" w:rsidP="00092A79">
      <w:pPr>
        <w:pStyle w:val="Odsekzoznamu"/>
        <w:spacing w:after="0" w:line="360" w:lineRule="auto"/>
        <w:ind w:left="567" w:hanging="567"/>
        <w:rPr>
          <w:i/>
          <w:lang w:val="en-GB"/>
        </w:rPr>
      </w:pPr>
      <w:r w:rsidRPr="009E2D83">
        <w:rPr>
          <w:i/>
          <w:lang w:val="en-GB"/>
        </w:rPr>
        <w:t xml:space="preserve">  c) the qualified constituent elements of this criminal act, general mitigating and aggravating</w:t>
      </w:r>
    </w:p>
    <w:p w14:paraId="5210A6AB" w14:textId="77777777" w:rsidR="00092A79" w:rsidRPr="009E2D83" w:rsidRDefault="00092A79" w:rsidP="00092A79">
      <w:pPr>
        <w:pStyle w:val="Odsekzoznamu"/>
        <w:spacing w:after="0" w:line="360" w:lineRule="auto"/>
        <w:ind w:left="567" w:hanging="567"/>
        <w:jc w:val="both"/>
        <w:rPr>
          <w:i/>
          <w:lang w:val="en-GB"/>
        </w:rPr>
      </w:pPr>
      <w:r w:rsidRPr="009E2D83">
        <w:rPr>
          <w:i/>
          <w:lang w:val="en-GB"/>
        </w:rPr>
        <w:t xml:space="preserve">        circumstances set forth in Sections 36 and 37 of the Criminal Code</w:t>
      </w:r>
    </w:p>
    <w:p w14:paraId="63D6CA5B" w14:textId="77777777" w:rsidR="00092A79" w:rsidRPr="009E2D83" w:rsidRDefault="00092A79" w:rsidP="00092A79">
      <w:pPr>
        <w:pStyle w:val="Odsekzoznamu"/>
        <w:spacing w:after="0" w:line="360" w:lineRule="auto"/>
        <w:ind w:left="567" w:hanging="567"/>
        <w:jc w:val="both"/>
        <w:rPr>
          <w:i/>
          <w:lang w:val="en-GB"/>
        </w:rPr>
      </w:pPr>
    </w:p>
    <w:p w14:paraId="421DF5E7" w14:textId="77777777" w:rsidR="00092A79" w:rsidRPr="009E2D83" w:rsidRDefault="00092A79" w:rsidP="00092A79">
      <w:pPr>
        <w:widowControl w:val="0"/>
        <w:numPr>
          <w:ilvl w:val="0"/>
          <w:numId w:val="41"/>
        </w:numPr>
        <w:autoSpaceDE w:val="0"/>
        <w:autoSpaceDN w:val="0"/>
        <w:adjustRightInd w:val="0"/>
        <w:spacing w:before="0" w:after="0"/>
        <w:ind w:left="567" w:hanging="567"/>
        <w:rPr>
          <w:b/>
          <w:bCs/>
          <w:i/>
          <w:szCs w:val="24"/>
          <w:lang w:val="en-GB"/>
        </w:rPr>
      </w:pPr>
      <w:r w:rsidRPr="009E2D83">
        <w:rPr>
          <w:b/>
          <w:i/>
          <w:szCs w:val="24"/>
          <w:lang w:val="en-GB"/>
        </w:rPr>
        <w:t xml:space="preserve"> Section 302a </w:t>
      </w:r>
      <w:r w:rsidRPr="009E2D83">
        <w:rPr>
          <w:rFonts w:eastAsia="Times New Roman"/>
          <w:b/>
          <w:i/>
          <w:szCs w:val="24"/>
          <w:lang w:val="en-GB"/>
        </w:rPr>
        <w:t>Unauthorised Discharge of Pollutants</w:t>
      </w:r>
    </w:p>
    <w:p w14:paraId="126F6787" w14:textId="77777777" w:rsidR="00092A79" w:rsidRPr="009E2D83" w:rsidRDefault="00092A79" w:rsidP="00092A79">
      <w:pPr>
        <w:pStyle w:val="Odsekzoznamu"/>
        <w:spacing w:after="0" w:line="360" w:lineRule="auto"/>
        <w:ind w:left="567" w:hanging="567"/>
        <w:rPr>
          <w:i/>
          <w:lang w:val="en-GB"/>
        </w:rPr>
      </w:pPr>
      <w:r w:rsidRPr="009E2D83">
        <w:rPr>
          <w:i/>
          <w:lang w:val="en-GB"/>
        </w:rPr>
        <w:t xml:space="preserve">  a) a criminal offence</w:t>
      </w:r>
    </w:p>
    <w:p w14:paraId="56E359E4" w14:textId="77777777" w:rsidR="00092A79" w:rsidRPr="009E2D83" w:rsidRDefault="00092A79" w:rsidP="00092A79">
      <w:pPr>
        <w:pStyle w:val="Odsekzoznamu"/>
        <w:spacing w:after="0" w:line="360" w:lineRule="auto"/>
        <w:ind w:left="567" w:hanging="567"/>
        <w:rPr>
          <w:i/>
          <w:lang w:val="en-GB"/>
        </w:rPr>
      </w:pPr>
      <w:r w:rsidRPr="009E2D83">
        <w:rPr>
          <w:i/>
          <w:lang w:val="en-GB"/>
        </w:rPr>
        <w:t xml:space="preserve">  b) a prison sentence of 6 months up to 8 years</w:t>
      </w:r>
    </w:p>
    <w:p w14:paraId="6AFC7457" w14:textId="77777777" w:rsidR="00092A79" w:rsidRPr="009E2D83" w:rsidRDefault="00092A79" w:rsidP="00092A79">
      <w:pPr>
        <w:pStyle w:val="Odsekzoznamu"/>
        <w:spacing w:after="0" w:line="360" w:lineRule="auto"/>
        <w:ind w:left="567" w:hanging="567"/>
        <w:rPr>
          <w:i/>
          <w:lang w:val="en-GB"/>
        </w:rPr>
      </w:pPr>
      <w:r w:rsidRPr="009E2D83">
        <w:rPr>
          <w:i/>
          <w:lang w:val="en-GB"/>
        </w:rPr>
        <w:t xml:space="preserve">  c) the qualified constituent elements of this criminal act, general mitigating and aggravating</w:t>
      </w:r>
    </w:p>
    <w:p w14:paraId="720818C0" w14:textId="77777777" w:rsidR="00092A79" w:rsidRPr="009E2D83" w:rsidRDefault="00092A79" w:rsidP="00092A79">
      <w:pPr>
        <w:pStyle w:val="Odsekzoznamu"/>
        <w:spacing w:after="0" w:line="360" w:lineRule="auto"/>
        <w:ind w:left="567" w:hanging="567"/>
        <w:rPr>
          <w:i/>
          <w:lang w:val="en-GB"/>
        </w:rPr>
      </w:pPr>
      <w:r w:rsidRPr="009E2D83">
        <w:rPr>
          <w:i/>
          <w:lang w:val="en-GB"/>
        </w:rPr>
        <w:t xml:space="preserve">        circumstances set forth in Sections 36 and 37 of the Criminal Code</w:t>
      </w:r>
    </w:p>
    <w:p w14:paraId="3BAA745D" w14:textId="77777777" w:rsidR="00092A79" w:rsidRPr="009E2D83" w:rsidRDefault="00092A79" w:rsidP="00092A79">
      <w:pPr>
        <w:pStyle w:val="Odsekzoznamu"/>
        <w:spacing w:after="0" w:line="360" w:lineRule="auto"/>
        <w:ind w:left="567" w:hanging="567"/>
        <w:rPr>
          <w:i/>
          <w:lang w:val="en-GB"/>
        </w:rPr>
      </w:pPr>
    </w:p>
    <w:p w14:paraId="153EDBF2" w14:textId="77777777" w:rsidR="00092A79" w:rsidRPr="009E2D83" w:rsidRDefault="00092A79" w:rsidP="00092A79">
      <w:pPr>
        <w:widowControl w:val="0"/>
        <w:numPr>
          <w:ilvl w:val="0"/>
          <w:numId w:val="41"/>
        </w:numPr>
        <w:autoSpaceDE w:val="0"/>
        <w:autoSpaceDN w:val="0"/>
        <w:adjustRightInd w:val="0"/>
        <w:spacing w:before="0" w:after="0"/>
        <w:ind w:left="567" w:hanging="567"/>
        <w:rPr>
          <w:b/>
          <w:bCs/>
          <w:szCs w:val="24"/>
          <w:lang w:val="en-GB"/>
        </w:rPr>
      </w:pPr>
      <w:r w:rsidRPr="009E2D83">
        <w:rPr>
          <w:b/>
          <w:i/>
          <w:szCs w:val="24"/>
          <w:lang w:val="en-GB"/>
        </w:rPr>
        <w:t xml:space="preserve">Section 303 </w:t>
      </w:r>
      <w:r w:rsidRPr="009E2D83">
        <w:rPr>
          <w:rFonts w:eastAsia="Times New Roman"/>
          <w:b/>
          <w:i/>
          <w:szCs w:val="24"/>
          <w:lang w:val="en-GB"/>
        </w:rPr>
        <w:t>Violation of Water and Air Protection</w:t>
      </w:r>
      <w:r w:rsidRPr="009E2D83">
        <w:rPr>
          <w:b/>
          <w:bCs/>
          <w:szCs w:val="24"/>
          <w:lang w:val="en-GB"/>
        </w:rPr>
        <w:t xml:space="preserve"> </w:t>
      </w:r>
    </w:p>
    <w:p w14:paraId="27888352" w14:textId="77777777" w:rsidR="00092A79" w:rsidRPr="009E2D83" w:rsidRDefault="00092A79" w:rsidP="00092A79">
      <w:pPr>
        <w:pStyle w:val="Odsekzoznamu"/>
        <w:spacing w:after="0" w:line="360" w:lineRule="auto"/>
        <w:ind w:left="567" w:hanging="567"/>
        <w:rPr>
          <w:i/>
          <w:lang w:val="en-GB"/>
        </w:rPr>
      </w:pPr>
      <w:r w:rsidRPr="009E2D83">
        <w:rPr>
          <w:i/>
          <w:lang w:val="en-GB"/>
        </w:rPr>
        <w:t xml:space="preserve">  a) a criminal offence</w:t>
      </w:r>
    </w:p>
    <w:p w14:paraId="3B22A14E" w14:textId="77777777" w:rsidR="00092A79" w:rsidRPr="009E2D83" w:rsidRDefault="00092A79" w:rsidP="00092A79">
      <w:pPr>
        <w:pStyle w:val="Odsekzoznamu"/>
        <w:spacing w:after="0" w:line="360" w:lineRule="auto"/>
        <w:ind w:left="567" w:hanging="567"/>
        <w:rPr>
          <w:i/>
          <w:lang w:val="en-GB"/>
        </w:rPr>
      </w:pPr>
      <w:r w:rsidRPr="009E2D83">
        <w:rPr>
          <w:i/>
          <w:lang w:val="en-GB"/>
        </w:rPr>
        <w:t xml:space="preserve">  b) a prison sentence of 6 months up to 8 years</w:t>
      </w:r>
    </w:p>
    <w:p w14:paraId="3A92EFDF" w14:textId="77777777" w:rsidR="00092A79" w:rsidRPr="009E2D83" w:rsidRDefault="00092A79" w:rsidP="00092A79">
      <w:pPr>
        <w:pStyle w:val="Odsekzoznamu"/>
        <w:spacing w:after="0" w:line="360" w:lineRule="auto"/>
        <w:ind w:left="567" w:hanging="567"/>
        <w:rPr>
          <w:i/>
          <w:lang w:val="en-GB"/>
        </w:rPr>
      </w:pPr>
      <w:r w:rsidRPr="009E2D83">
        <w:rPr>
          <w:i/>
          <w:lang w:val="en-GB"/>
        </w:rPr>
        <w:t xml:space="preserve">  c) the qualified constituent elements of this criminal act, general mitigating and aggravating</w:t>
      </w:r>
    </w:p>
    <w:p w14:paraId="3209233E" w14:textId="77777777" w:rsidR="00092A79" w:rsidRPr="009E2D83" w:rsidRDefault="00092A79" w:rsidP="00092A79">
      <w:pPr>
        <w:pStyle w:val="Odsekzoznamu"/>
        <w:spacing w:after="0" w:line="360" w:lineRule="auto"/>
        <w:ind w:left="567" w:hanging="567"/>
        <w:rPr>
          <w:i/>
          <w:lang w:val="en-GB"/>
        </w:rPr>
      </w:pPr>
      <w:r w:rsidRPr="009E2D83">
        <w:rPr>
          <w:i/>
          <w:lang w:val="en-GB"/>
        </w:rPr>
        <w:t xml:space="preserve">        circumstances set forth in Sections 36 and 37 of the Criminal Code</w:t>
      </w:r>
    </w:p>
    <w:p w14:paraId="2399C436" w14:textId="77777777" w:rsidR="00092A79" w:rsidRPr="009E2D83" w:rsidRDefault="00092A79" w:rsidP="00092A79">
      <w:pPr>
        <w:pStyle w:val="Odsekzoznamu"/>
        <w:spacing w:after="0" w:line="360" w:lineRule="auto"/>
        <w:ind w:left="567" w:hanging="567"/>
        <w:jc w:val="both"/>
        <w:rPr>
          <w:i/>
          <w:lang w:val="en-GB"/>
        </w:rPr>
      </w:pPr>
      <w:r w:rsidRPr="009E2D83">
        <w:rPr>
          <w:i/>
          <w:lang w:val="en-GB"/>
        </w:rPr>
        <w:br w:type="page"/>
      </w:r>
    </w:p>
    <w:p w14:paraId="5D09186B" w14:textId="77777777" w:rsidR="00092A79" w:rsidRPr="009E2D83" w:rsidRDefault="00092A79" w:rsidP="00092A79">
      <w:pPr>
        <w:widowControl w:val="0"/>
        <w:numPr>
          <w:ilvl w:val="0"/>
          <w:numId w:val="42"/>
        </w:numPr>
        <w:autoSpaceDE w:val="0"/>
        <w:autoSpaceDN w:val="0"/>
        <w:adjustRightInd w:val="0"/>
        <w:spacing w:before="0" w:after="0"/>
        <w:ind w:left="567" w:hanging="567"/>
        <w:rPr>
          <w:b/>
          <w:bCs/>
          <w:i/>
          <w:szCs w:val="24"/>
          <w:lang w:val="en-GB"/>
        </w:rPr>
      </w:pPr>
      <w:r w:rsidRPr="009E2D83">
        <w:rPr>
          <w:b/>
          <w:i/>
          <w:szCs w:val="24"/>
          <w:lang w:val="en-GB"/>
        </w:rPr>
        <w:t xml:space="preserve">Section 304 </w:t>
      </w:r>
      <w:r w:rsidRPr="009E2D83">
        <w:rPr>
          <w:rFonts w:eastAsia="Times New Roman"/>
          <w:b/>
          <w:i/>
          <w:szCs w:val="24"/>
          <w:lang w:val="en-GB"/>
        </w:rPr>
        <w:t>Violation of Water and Air Protection</w:t>
      </w:r>
    </w:p>
    <w:p w14:paraId="40FAA1AE" w14:textId="77777777" w:rsidR="00092A79" w:rsidRPr="009E2D83" w:rsidRDefault="00092A79" w:rsidP="00092A79">
      <w:pPr>
        <w:pStyle w:val="Odsekzoznamu"/>
        <w:spacing w:after="0" w:line="360" w:lineRule="auto"/>
        <w:ind w:left="567" w:hanging="567"/>
        <w:rPr>
          <w:i/>
          <w:lang w:val="en-GB"/>
        </w:rPr>
      </w:pPr>
      <w:r w:rsidRPr="009E2D83">
        <w:rPr>
          <w:i/>
          <w:lang w:val="en-GB"/>
        </w:rPr>
        <w:t xml:space="preserve">  a) a criminal offence</w:t>
      </w:r>
    </w:p>
    <w:p w14:paraId="6A195DC2" w14:textId="77777777" w:rsidR="00092A79" w:rsidRPr="009E2D83" w:rsidRDefault="00092A79" w:rsidP="00092A79">
      <w:pPr>
        <w:pStyle w:val="Odsekzoznamu"/>
        <w:spacing w:after="0" w:line="360" w:lineRule="auto"/>
        <w:ind w:left="567" w:hanging="567"/>
        <w:rPr>
          <w:i/>
          <w:lang w:val="en-GB"/>
        </w:rPr>
      </w:pPr>
      <w:r w:rsidRPr="009E2D83">
        <w:rPr>
          <w:i/>
          <w:lang w:val="en-GB"/>
        </w:rPr>
        <w:t xml:space="preserve">  b) a prison sentence of 1 up to 5 years</w:t>
      </w:r>
    </w:p>
    <w:p w14:paraId="6A2EDB9A" w14:textId="77777777" w:rsidR="00092A79" w:rsidRPr="009E2D83" w:rsidRDefault="00092A79" w:rsidP="00092A79">
      <w:pPr>
        <w:pStyle w:val="Odsekzoznamu"/>
        <w:spacing w:after="0" w:line="360" w:lineRule="auto"/>
        <w:ind w:left="567" w:hanging="567"/>
        <w:rPr>
          <w:i/>
          <w:lang w:val="en-GB"/>
        </w:rPr>
      </w:pPr>
      <w:r w:rsidRPr="009E2D83">
        <w:rPr>
          <w:i/>
          <w:lang w:val="en-GB"/>
        </w:rPr>
        <w:t xml:space="preserve">  c) the qualified constituent elements of this criminal act, general mitigating and aggravating</w:t>
      </w:r>
    </w:p>
    <w:p w14:paraId="22AB9404" w14:textId="77777777" w:rsidR="00092A79" w:rsidRPr="009E2D83" w:rsidRDefault="00092A79" w:rsidP="00092A79">
      <w:pPr>
        <w:pStyle w:val="Odsekzoznamu"/>
        <w:spacing w:after="0" w:line="360" w:lineRule="auto"/>
        <w:ind w:left="567" w:hanging="567"/>
        <w:rPr>
          <w:i/>
          <w:lang w:val="en-GB"/>
        </w:rPr>
      </w:pPr>
      <w:r w:rsidRPr="009E2D83">
        <w:rPr>
          <w:i/>
          <w:lang w:val="en-GB"/>
        </w:rPr>
        <w:t xml:space="preserve">        circumstances set forth in Sections 36 and 37 of the Criminal Code</w:t>
      </w:r>
    </w:p>
    <w:p w14:paraId="2B5A149A" w14:textId="77777777" w:rsidR="00092A79" w:rsidRPr="009E2D83" w:rsidRDefault="00092A79" w:rsidP="00092A79">
      <w:pPr>
        <w:pStyle w:val="Odsekzoznamu"/>
        <w:spacing w:after="0" w:line="360" w:lineRule="auto"/>
        <w:ind w:left="567" w:hanging="567"/>
        <w:jc w:val="both"/>
        <w:rPr>
          <w:i/>
          <w:lang w:val="en-GB"/>
        </w:rPr>
      </w:pPr>
    </w:p>
    <w:p w14:paraId="39D525CC" w14:textId="77777777" w:rsidR="00092A79" w:rsidRPr="009E2D83" w:rsidRDefault="00092A79" w:rsidP="00092A79">
      <w:pPr>
        <w:pStyle w:val="Odsekzoznamu"/>
        <w:numPr>
          <w:ilvl w:val="0"/>
          <w:numId w:val="42"/>
        </w:numPr>
        <w:spacing w:after="0" w:line="360" w:lineRule="auto"/>
        <w:ind w:left="567" w:hanging="567"/>
        <w:rPr>
          <w:i/>
          <w:lang w:val="en-GB"/>
        </w:rPr>
      </w:pPr>
      <w:r w:rsidRPr="009E2D83">
        <w:rPr>
          <w:i/>
          <w:lang w:val="en-GB"/>
        </w:rPr>
        <w:t xml:space="preserve"> </w:t>
      </w:r>
      <w:r w:rsidRPr="009E2D83">
        <w:rPr>
          <w:b/>
          <w:i/>
          <w:lang w:val="en-GB"/>
        </w:rPr>
        <w:t>Section 304a   Unauthorised  production and handling of ozone-depleting substances</w:t>
      </w:r>
    </w:p>
    <w:p w14:paraId="4117D262" w14:textId="77777777" w:rsidR="00092A79" w:rsidRPr="009E2D83" w:rsidRDefault="00092A79" w:rsidP="00092A79">
      <w:pPr>
        <w:pStyle w:val="Odsekzoznamu"/>
        <w:spacing w:after="0" w:line="360" w:lineRule="auto"/>
        <w:ind w:left="567" w:hanging="567"/>
        <w:rPr>
          <w:i/>
          <w:lang w:val="en-GB"/>
        </w:rPr>
      </w:pPr>
      <w:r w:rsidRPr="009E2D83">
        <w:rPr>
          <w:i/>
          <w:lang w:val="en-GB"/>
        </w:rPr>
        <w:t xml:space="preserve">  a) a criminal offence</w:t>
      </w:r>
    </w:p>
    <w:p w14:paraId="49EEDA2F" w14:textId="77777777" w:rsidR="00092A79" w:rsidRPr="009E2D83" w:rsidRDefault="00092A79" w:rsidP="00092A79">
      <w:pPr>
        <w:pStyle w:val="Odsekzoznamu"/>
        <w:spacing w:after="0" w:line="360" w:lineRule="auto"/>
        <w:ind w:left="567" w:hanging="567"/>
        <w:rPr>
          <w:i/>
          <w:lang w:val="en-GB"/>
        </w:rPr>
      </w:pPr>
      <w:r w:rsidRPr="009E2D83">
        <w:rPr>
          <w:i/>
          <w:lang w:val="en-GB"/>
        </w:rPr>
        <w:t xml:space="preserve">  b) a prison sentence of 6 months up to 8 years</w:t>
      </w:r>
    </w:p>
    <w:p w14:paraId="6B351C15" w14:textId="77777777" w:rsidR="00092A79" w:rsidRPr="009E2D83" w:rsidRDefault="00092A79" w:rsidP="00092A79">
      <w:pPr>
        <w:pStyle w:val="Odsekzoznamu"/>
        <w:spacing w:after="0" w:line="360" w:lineRule="auto"/>
        <w:ind w:left="567" w:hanging="567"/>
        <w:rPr>
          <w:i/>
          <w:lang w:val="en-GB"/>
        </w:rPr>
      </w:pPr>
      <w:r w:rsidRPr="009E2D83">
        <w:rPr>
          <w:i/>
          <w:lang w:val="en-GB"/>
        </w:rPr>
        <w:t xml:space="preserve">  c) the qualified constituent elements of this criminal act, general mitigating and aggravating</w:t>
      </w:r>
    </w:p>
    <w:p w14:paraId="6F8337C1" w14:textId="77777777" w:rsidR="00092A79" w:rsidRPr="009E2D83" w:rsidRDefault="00092A79" w:rsidP="00092A79">
      <w:pPr>
        <w:pStyle w:val="Odsekzoznamu"/>
        <w:spacing w:after="0" w:line="360" w:lineRule="auto"/>
        <w:ind w:left="567" w:hanging="567"/>
        <w:rPr>
          <w:i/>
          <w:lang w:val="en-GB"/>
        </w:rPr>
      </w:pPr>
      <w:r w:rsidRPr="009E2D83">
        <w:rPr>
          <w:i/>
          <w:lang w:val="en-GB"/>
        </w:rPr>
        <w:t xml:space="preserve">        circumstances set forth in Sections 36 and 37 of the Criminal Code</w:t>
      </w:r>
    </w:p>
    <w:p w14:paraId="17FED722" w14:textId="77777777" w:rsidR="00092A79" w:rsidRPr="009E2D83" w:rsidRDefault="00092A79" w:rsidP="00092A79">
      <w:pPr>
        <w:pStyle w:val="Odsekzoznamu"/>
        <w:spacing w:after="0" w:line="360" w:lineRule="auto"/>
        <w:ind w:left="567" w:hanging="567"/>
        <w:jc w:val="both"/>
        <w:rPr>
          <w:i/>
          <w:lang w:val="en-GB"/>
        </w:rPr>
      </w:pPr>
    </w:p>
    <w:p w14:paraId="268FFC1C" w14:textId="77777777" w:rsidR="00092A79" w:rsidRPr="009E2D83" w:rsidRDefault="00092A79" w:rsidP="00092A79">
      <w:pPr>
        <w:widowControl w:val="0"/>
        <w:numPr>
          <w:ilvl w:val="0"/>
          <w:numId w:val="42"/>
        </w:numPr>
        <w:autoSpaceDE w:val="0"/>
        <w:autoSpaceDN w:val="0"/>
        <w:adjustRightInd w:val="0"/>
        <w:spacing w:before="0" w:after="0"/>
        <w:ind w:left="567" w:hanging="567"/>
        <w:rPr>
          <w:b/>
          <w:bCs/>
          <w:i/>
          <w:szCs w:val="24"/>
          <w:lang w:val="en-GB"/>
        </w:rPr>
      </w:pPr>
      <w:r w:rsidRPr="009E2D83">
        <w:rPr>
          <w:b/>
          <w:i/>
          <w:szCs w:val="24"/>
          <w:lang w:val="en-GB"/>
        </w:rPr>
        <w:t xml:space="preserve"> Section 305 </w:t>
      </w:r>
      <w:r w:rsidRPr="009E2D83">
        <w:rPr>
          <w:rFonts w:eastAsia="Times New Roman"/>
          <w:b/>
          <w:i/>
          <w:szCs w:val="24"/>
          <w:lang w:val="en-GB"/>
        </w:rPr>
        <w:t>Violation of Flora and Fauna Protection</w:t>
      </w:r>
    </w:p>
    <w:p w14:paraId="7CC77FF5" w14:textId="77777777" w:rsidR="00092A79" w:rsidRPr="009E2D83" w:rsidRDefault="00092A79" w:rsidP="00092A79">
      <w:pPr>
        <w:pStyle w:val="Odsekzoznamu"/>
        <w:spacing w:after="0" w:line="360" w:lineRule="auto"/>
        <w:ind w:left="567" w:hanging="567"/>
        <w:rPr>
          <w:i/>
          <w:lang w:val="en-GB"/>
        </w:rPr>
      </w:pPr>
      <w:r w:rsidRPr="009E2D83">
        <w:rPr>
          <w:i/>
          <w:lang w:val="en-GB"/>
        </w:rPr>
        <w:t xml:space="preserve">  a) a criminal offence</w:t>
      </w:r>
    </w:p>
    <w:p w14:paraId="0C84C647" w14:textId="77777777" w:rsidR="00092A79" w:rsidRPr="009E2D83" w:rsidRDefault="00092A79" w:rsidP="00092A79">
      <w:pPr>
        <w:pStyle w:val="Odsekzoznamu"/>
        <w:tabs>
          <w:tab w:val="left" w:pos="142"/>
        </w:tabs>
        <w:spacing w:after="0" w:line="360" w:lineRule="auto"/>
        <w:ind w:left="0"/>
        <w:rPr>
          <w:i/>
          <w:lang w:val="en-GB"/>
        </w:rPr>
      </w:pPr>
      <w:r w:rsidRPr="009E2D83">
        <w:rPr>
          <w:i/>
          <w:lang w:val="en-GB"/>
        </w:rPr>
        <w:t xml:space="preserve">  b) a prison sentence of 2 up to 8 years</w:t>
      </w:r>
    </w:p>
    <w:p w14:paraId="5CB75766" w14:textId="77777777" w:rsidR="00092A79" w:rsidRPr="009E2D83" w:rsidRDefault="00092A79" w:rsidP="00092A79">
      <w:pPr>
        <w:pStyle w:val="Odsekzoznamu"/>
        <w:tabs>
          <w:tab w:val="left" w:pos="142"/>
        </w:tabs>
        <w:spacing w:after="0" w:line="360" w:lineRule="auto"/>
        <w:ind w:left="426" w:hanging="426"/>
        <w:rPr>
          <w:i/>
          <w:lang w:val="en-GB"/>
        </w:rPr>
      </w:pPr>
      <w:r w:rsidRPr="009E2D83">
        <w:rPr>
          <w:i/>
          <w:lang w:val="en-GB"/>
        </w:rPr>
        <w:t xml:space="preserve">  c) the qualified constituent elements of this criminal act, general mitigating and aggravating</w:t>
      </w:r>
    </w:p>
    <w:p w14:paraId="00A0DA72" w14:textId="77777777" w:rsidR="00092A79" w:rsidRPr="009E2D83" w:rsidRDefault="00092A79" w:rsidP="00092A79">
      <w:pPr>
        <w:pStyle w:val="Odsekzoznamu"/>
        <w:tabs>
          <w:tab w:val="left" w:pos="142"/>
        </w:tabs>
        <w:spacing w:after="0" w:line="360" w:lineRule="auto"/>
        <w:ind w:left="0"/>
        <w:rPr>
          <w:i/>
          <w:lang w:val="en-GB"/>
        </w:rPr>
      </w:pPr>
      <w:r w:rsidRPr="009E2D83">
        <w:rPr>
          <w:i/>
          <w:lang w:val="en-GB"/>
        </w:rPr>
        <w:t xml:space="preserve">        circumstances set forth in Sections 36 and 37 of the Criminal Code</w:t>
      </w:r>
    </w:p>
    <w:p w14:paraId="35E8FA97" w14:textId="77777777" w:rsidR="00092A79" w:rsidRPr="009E2D83" w:rsidRDefault="00092A79" w:rsidP="00092A79">
      <w:pPr>
        <w:pStyle w:val="Odsekzoznamu"/>
        <w:tabs>
          <w:tab w:val="left" w:pos="142"/>
        </w:tabs>
        <w:spacing w:after="0" w:line="360" w:lineRule="auto"/>
        <w:ind w:left="0"/>
        <w:rPr>
          <w:i/>
          <w:lang w:val="en-GB"/>
        </w:rPr>
      </w:pPr>
    </w:p>
    <w:p w14:paraId="45E24F05" w14:textId="77777777" w:rsidR="00092A79" w:rsidRPr="009E2D83" w:rsidRDefault="00092A79" w:rsidP="00092A79">
      <w:pPr>
        <w:pStyle w:val="Odsekzoznamu"/>
        <w:numPr>
          <w:ilvl w:val="0"/>
          <w:numId w:val="49"/>
        </w:numPr>
        <w:tabs>
          <w:tab w:val="left" w:pos="142"/>
        </w:tabs>
        <w:spacing w:after="0" w:line="360" w:lineRule="auto"/>
        <w:ind w:left="567"/>
        <w:rPr>
          <w:i/>
          <w:lang w:val="en-GB"/>
        </w:rPr>
      </w:pPr>
      <w:r w:rsidRPr="009E2D83">
        <w:rPr>
          <w:b/>
          <w:i/>
          <w:szCs w:val="24"/>
          <w:lang w:val="en-GB"/>
        </w:rPr>
        <w:t xml:space="preserve">Section 306 </w:t>
      </w:r>
      <w:r w:rsidRPr="009E2D83">
        <w:rPr>
          <w:rFonts w:eastAsia="Times New Roman"/>
          <w:b/>
          <w:i/>
          <w:szCs w:val="24"/>
          <w:lang w:val="en-GB"/>
        </w:rPr>
        <w:t>Violation of Trees and Shrubs Protection</w:t>
      </w:r>
    </w:p>
    <w:p w14:paraId="15FE41CB" w14:textId="77777777" w:rsidR="00092A79" w:rsidRPr="009E2D83" w:rsidRDefault="00092A79" w:rsidP="00092A79">
      <w:pPr>
        <w:pStyle w:val="Odsekzoznamu"/>
        <w:tabs>
          <w:tab w:val="left" w:pos="142"/>
        </w:tabs>
        <w:spacing w:after="0" w:line="360" w:lineRule="auto"/>
        <w:ind w:left="0"/>
        <w:rPr>
          <w:i/>
          <w:lang w:val="en-GB"/>
        </w:rPr>
      </w:pPr>
      <w:r w:rsidRPr="009E2D83">
        <w:rPr>
          <w:i/>
          <w:lang w:val="en-GB"/>
        </w:rPr>
        <w:t xml:space="preserve">  a) a criminal offence</w:t>
      </w:r>
    </w:p>
    <w:p w14:paraId="562ECD74" w14:textId="77777777" w:rsidR="00092A79" w:rsidRPr="009E2D83" w:rsidRDefault="00092A79" w:rsidP="00092A79">
      <w:pPr>
        <w:pStyle w:val="Odsekzoznamu"/>
        <w:tabs>
          <w:tab w:val="left" w:pos="142"/>
        </w:tabs>
        <w:spacing w:after="0" w:line="360" w:lineRule="auto"/>
        <w:ind w:left="0"/>
        <w:rPr>
          <w:i/>
          <w:lang w:val="en-GB"/>
        </w:rPr>
      </w:pPr>
      <w:r w:rsidRPr="009E2D83">
        <w:rPr>
          <w:i/>
          <w:lang w:val="en-GB"/>
        </w:rPr>
        <w:t xml:space="preserve">  b) a prison sentence of 3  up to 8 years</w:t>
      </w:r>
    </w:p>
    <w:p w14:paraId="5C8CCAA2" w14:textId="77777777" w:rsidR="00092A79" w:rsidRPr="009E2D83" w:rsidRDefault="00092A79" w:rsidP="00092A79">
      <w:pPr>
        <w:pStyle w:val="Odsekzoznamu"/>
        <w:tabs>
          <w:tab w:val="left" w:pos="142"/>
        </w:tabs>
        <w:spacing w:after="0" w:line="360" w:lineRule="auto"/>
        <w:ind w:left="426" w:hanging="426"/>
        <w:rPr>
          <w:i/>
          <w:lang w:val="en-GB"/>
        </w:rPr>
      </w:pPr>
      <w:r w:rsidRPr="009E2D83">
        <w:rPr>
          <w:i/>
          <w:lang w:val="en-GB"/>
        </w:rPr>
        <w:t xml:space="preserve">  c) the qualified constituent elements of this criminal act, general mitigating and aggravating</w:t>
      </w:r>
    </w:p>
    <w:p w14:paraId="20468D7C" w14:textId="77777777" w:rsidR="00092A79" w:rsidRPr="009E2D83" w:rsidRDefault="00092A79" w:rsidP="00092A79">
      <w:pPr>
        <w:pStyle w:val="Odsekzoznamu"/>
        <w:tabs>
          <w:tab w:val="left" w:pos="142"/>
        </w:tabs>
        <w:spacing w:after="0" w:line="360" w:lineRule="auto"/>
        <w:ind w:left="0"/>
        <w:rPr>
          <w:i/>
          <w:lang w:val="en-GB"/>
        </w:rPr>
      </w:pPr>
      <w:r w:rsidRPr="009E2D83">
        <w:rPr>
          <w:i/>
          <w:lang w:val="en-GB"/>
        </w:rPr>
        <w:t xml:space="preserve">        circumstances set forth in Sections 36 and 37 of the Criminal Code</w:t>
      </w:r>
    </w:p>
    <w:p w14:paraId="4DAE7F59" w14:textId="77777777" w:rsidR="00092A79" w:rsidRPr="009E2D83" w:rsidRDefault="00092A79" w:rsidP="00092A79">
      <w:pPr>
        <w:pStyle w:val="Odsekzoznamu"/>
        <w:tabs>
          <w:tab w:val="left" w:pos="142"/>
        </w:tabs>
        <w:spacing w:after="0" w:line="360" w:lineRule="auto"/>
        <w:ind w:left="426" w:hanging="426"/>
        <w:jc w:val="both"/>
        <w:rPr>
          <w:i/>
          <w:lang w:val="en-GB"/>
        </w:rPr>
      </w:pPr>
    </w:p>
    <w:p w14:paraId="3A58671A" w14:textId="77777777" w:rsidR="00092A79" w:rsidRPr="009E2D83" w:rsidRDefault="00092A79" w:rsidP="00092A79">
      <w:pPr>
        <w:widowControl w:val="0"/>
        <w:numPr>
          <w:ilvl w:val="0"/>
          <w:numId w:val="42"/>
        </w:numPr>
        <w:tabs>
          <w:tab w:val="left" w:pos="0"/>
        </w:tabs>
        <w:autoSpaceDE w:val="0"/>
        <w:autoSpaceDN w:val="0"/>
        <w:adjustRightInd w:val="0"/>
        <w:spacing w:before="0" w:after="0"/>
        <w:ind w:left="426" w:hanging="426"/>
        <w:rPr>
          <w:b/>
          <w:bCs/>
          <w:i/>
          <w:szCs w:val="24"/>
          <w:lang w:val="en-GB"/>
        </w:rPr>
      </w:pPr>
      <w:r w:rsidRPr="009E2D83">
        <w:rPr>
          <w:i/>
          <w:szCs w:val="24"/>
          <w:lang w:val="en-GB"/>
        </w:rPr>
        <w:t xml:space="preserve">  </w:t>
      </w:r>
      <w:r w:rsidRPr="009E2D83">
        <w:rPr>
          <w:b/>
          <w:i/>
          <w:szCs w:val="24"/>
          <w:lang w:val="en-GB"/>
        </w:rPr>
        <w:t>Section 307</w:t>
      </w:r>
      <w:r w:rsidRPr="009E2D83">
        <w:rPr>
          <w:b/>
          <w:bCs/>
          <w:szCs w:val="24"/>
          <w:lang w:val="en-GB"/>
        </w:rPr>
        <w:t xml:space="preserve"> </w:t>
      </w:r>
      <w:r w:rsidRPr="009E2D83">
        <w:rPr>
          <w:rFonts w:eastAsia="Times New Roman"/>
          <w:b/>
          <w:i/>
          <w:szCs w:val="24"/>
          <w:lang w:val="en-GB"/>
        </w:rPr>
        <w:t>Spreading of Contagious Animal and Plant Diseases</w:t>
      </w:r>
    </w:p>
    <w:p w14:paraId="6C782E41" w14:textId="77777777" w:rsidR="00092A79" w:rsidRPr="009E2D83" w:rsidRDefault="00092A79" w:rsidP="00092A79">
      <w:pPr>
        <w:pStyle w:val="Odsekzoznamu"/>
        <w:tabs>
          <w:tab w:val="left" w:pos="142"/>
        </w:tabs>
        <w:spacing w:after="0" w:line="360" w:lineRule="auto"/>
        <w:ind w:left="426" w:hanging="426"/>
        <w:rPr>
          <w:i/>
          <w:lang w:val="en-GB"/>
        </w:rPr>
      </w:pPr>
      <w:r w:rsidRPr="009E2D83">
        <w:rPr>
          <w:i/>
          <w:lang w:val="en-GB"/>
        </w:rPr>
        <w:t xml:space="preserve">  a) a criminal offence</w:t>
      </w:r>
    </w:p>
    <w:p w14:paraId="59935D56" w14:textId="77777777" w:rsidR="00092A79" w:rsidRPr="009E2D83" w:rsidRDefault="00092A79" w:rsidP="00092A79">
      <w:pPr>
        <w:pStyle w:val="Odsekzoznamu"/>
        <w:tabs>
          <w:tab w:val="left" w:pos="142"/>
        </w:tabs>
        <w:spacing w:after="0" w:line="360" w:lineRule="auto"/>
        <w:ind w:left="426" w:hanging="426"/>
        <w:rPr>
          <w:i/>
          <w:lang w:val="en-GB"/>
        </w:rPr>
      </w:pPr>
      <w:r w:rsidRPr="009E2D83">
        <w:rPr>
          <w:i/>
          <w:lang w:val="en-GB"/>
        </w:rPr>
        <w:t xml:space="preserve">  b) a prison sentence of 1 up to 5 years</w:t>
      </w:r>
    </w:p>
    <w:p w14:paraId="05709179" w14:textId="77777777" w:rsidR="00092A79" w:rsidRPr="009E2D83" w:rsidRDefault="00092A79" w:rsidP="00092A79">
      <w:pPr>
        <w:pStyle w:val="Odsekzoznamu"/>
        <w:tabs>
          <w:tab w:val="left" w:pos="142"/>
        </w:tabs>
        <w:spacing w:after="0" w:line="360" w:lineRule="auto"/>
        <w:ind w:left="426" w:hanging="426"/>
        <w:rPr>
          <w:i/>
          <w:lang w:val="en-GB"/>
        </w:rPr>
      </w:pPr>
      <w:r w:rsidRPr="009E2D83">
        <w:rPr>
          <w:i/>
          <w:lang w:val="en-GB"/>
        </w:rPr>
        <w:t xml:space="preserve">  c) the qualified constituent elements of this criminal act, general mitigating and aggravating</w:t>
      </w:r>
    </w:p>
    <w:p w14:paraId="4A8991A5" w14:textId="77777777" w:rsidR="00092A79" w:rsidRPr="009E2D83" w:rsidRDefault="00092A79" w:rsidP="00092A79">
      <w:pPr>
        <w:pStyle w:val="Odsekzoznamu"/>
        <w:tabs>
          <w:tab w:val="left" w:pos="142"/>
        </w:tabs>
        <w:spacing w:after="0" w:line="360" w:lineRule="auto"/>
        <w:ind w:left="426" w:hanging="426"/>
        <w:rPr>
          <w:i/>
          <w:lang w:val="en-GB"/>
        </w:rPr>
      </w:pPr>
      <w:r w:rsidRPr="009E2D83">
        <w:rPr>
          <w:i/>
          <w:lang w:val="en-GB"/>
        </w:rPr>
        <w:t xml:space="preserve">        circumstances set forth in Sections 36 and 37 of the Criminal Code</w:t>
      </w:r>
    </w:p>
    <w:p w14:paraId="1AA533BF" w14:textId="77777777" w:rsidR="00092A79" w:rsidRPr="009E2D83" w:rsidRDefault="00092A79" w:rsidP="00092A79">
      <w:pPr>
        <w:pStyle w:val="Odsekzoznamu"/>
        <w:tabs>
          <w:tab w:val="left" w:pos="142"/>
        </w:tabs>
        <w:spacing w:after="0" w:line="360" w:lineRule="auto"/>
        <w:ind w:left="0"/>
        <w:rPr>
          <w:i/>
          <w:lang w:val="en-GB"/>
        </w:rPr>
      </w:pPr>
      <w:r w:rsidRPr="009E2D83">
        <w:rPr>
          <w:i/>
          <w:lang w:val="en-GB"/>
        </w:rPr>
        <w:br w:type="page"/>
      </w:r>
    </w:p>
    <w:p w14:paraId="4EBEE0D5" w14:textId="77777777" w:rsidR="00092A79" w:rsidRPr="009E2D83" w:rsidRDefault="00092A79" w:rsidP="00092A79">
      <w:pPr>
        <w:widowControl w:val="0"/>
        <w:numPr>
          <w:ilvl w:val="0"/>
          <w:numId w:val="42"/>
        </w:numPr>
        <w:autoSpaceDE w:val="0"/>
        <w:autoSpaceDN w:val="0"/>
        <w:adjustRightInd w:val="0"/>
        <w:spacing w:before="0" w:after="0"/>
        <w:ind w:left="284" w:hanging="284"/>
        <w:rPr>
          <w:b/>
          <w:bCs/>
          <w:i/>
          <w:szCs w:val="24"/>
          <w:lang w:val="en-GB"/>
        </w:rPr>
      </w:pPr>
      <w:r w:rsidRPr="009E2D83">
        <w:rPr>
          <w:i/>
          <w:szCs w:val="24"/>
          <w:lang w:val="en-GB"/>
        </w:rPr>
        <w:t xml:space="preserve">  </w:t>
      </w:r>
      <w:r w:rsidRPr="009E2D83">
        <w:rPr>
          <w:b/>
          <w:i/>
          <w:szCs w:val="24"/>
          <w:lang w:val="en-GB"/>
        </w:rPr>
        <w:t>Section 308</w:t>
      </w:r>
      <w:r w:rsidRPr="009E2D83">
        <w:rPr>
          <w:b/>
          <w:bCs/>
          <w:szCs w:val="24"/>
          <w:lang w:val="en-GB"/>
        </w:rPr>
        <w:t xml:space="preserve"> </w:t>
      </w:r>
      <w:r w:rsidRPr="009E2D83">
        <w:rPr>
          <w:rFonts w:eastAsia="Times New Roman"/>
          <w:b/>
          <w:i/>
          <w:szCs w:val="24"/>
          <w:lang w:val="en-GB"/>
        </w:rPr>
        <w:t>Spreading of Contagious Animal and Plant Diseases</w:t>
      </w:r>
    </w:p>
    <w:p w14:paraId="0BC418EF" w14:textId="77777777" w:rsidR="00092A79" w:rsidRPr="009E2D83" w:rsidRDefault="00092A79" w:rsidP="00092A79">
      <w:pPr>
        <w:pStyle w:val="Odsekzoznamu"/>
        <w:tabs>
          <w:tab w:val="left" w:pos="142"/>
        </w:tabs>
        <w:spacing w:after="0" w:line="360" w:lineRule="auto"/>
        <w:ind w:left="0"/>
        <w:rPr>
          <w:i/>
          <w:lang w:val="en-GB"/>
        </w:rPr>
      </w:pPr>
      <w:r w:rsidRPr="009E2D83">
        <w:rPr>
          <w:i/>
          <w:lang w:val="en-GB"/>
        </w:rPr>
        <w:t xml:space="preserve">  a) a criminal offence</w:t>
      </w:r>
    </w:p>
    <w:p w14:paraId="7CFD3C39" w14:textId="77777777" w:rsidR="00092A79" w:rsidRPr="009E2D83" w:rsidRDefault="00092A79" w:rsidP="00092A79">
      <w:pPr>
        <w:pStyle w:val="Odsekzoznamu"/>
        <w:tabs>
          <w:tab w:val="left" w:pos="142"/>
        </w:tabs>
        <w:spacing w:after="0" w:line="360" w:lineRule="auto"/>
        <w:ind w:left="0"/>
        <w:rPr>
          <w:i/>
          <w:lang w:val="en-GB"/>
        </w:rPr>
      </w:pPr>
      <w:r w:rsidRPr="009E2D83">
        <w:rPr>
          <w:i/>
          <w:lang w:val="en-GB"/>
        </w:rPr>
        <w:t xml:space="preserve">  b) a prison sentence of 1 up to 5 years</w:t>
      </w:r>
    </w:p>
    <w:p w14:paraId="19FC47C7" w14:textId="77777777" w:rsidR="00092A79" w:rsidRPr="009E2D83" w:rsidRDefault="00092A79" w:rsidP="00092A79">
      <w:pPr>
        <w:pStyle w:val="Odsekzoznamu"/>
        <w:tabs>
          <w:tab w:val="left" w:pos="142"/>
        </w:tabs>
        <w:spacing w:after="0" w:line="360" w:lineRule="auto"/>
        <w:ind w:left="426" w:hanging="426"/>
        <w:rPr>
          <w:i/>
          <w:lang w:val="en-GB"/>
        </w:rPr>
      </w:pPr>
      <w:r w:rsidRPr="009E2D83">
        <w:rPr>
          <w:i/>
          <w:lang w:val="en-GB"/>
        </w:rPr>
        <w:t xml:space="preserve">  c) the qualified constituent elements of this criminal act, general mitigating and aggravating</w:t>
      </w:r>
    </w:p>
    <w:p w14:paraId="7E5A5483" w14:textId="77777777" w:rsidR="00092A79" w:rsidRPr="009E2D83" w:rsidRDefault="00092A79" w:rsidP="00092A79">
      <w:pPr>
        <w:pStyle w:val="Odsekzoznamu"/>
        <w:tabs>
          <w:tab w:val="left" w:pos="142"/>
        </w:tabs>
        <w:spacing w:after="0" w:line="360" w:lineRule="auto"/>
        <w:ind w:left="0"/>
        <w:rPr>
          <w:i/>
          <w:lang w:val="en-GB"/>
        </w:rPr>
      </w:pPr>
      <w:r w:rsidRPr="009E2D83">
        <w:rPr>
          <w:i/>
          <w:lang w:val="en-GB"/>
        </w:rPr>
        <w:t xml:space="preserve">     circumstances set forth in Sections 36 and 37 of the Criminal Code</w:t>
      </w:r>
    </w:p>
    <w:p w14:paraId="6A6920C5" w14:textId="77777777" w:rsidR="00092A79" w:rsidRPr="009E2D83" w:rsidRDefault="00092A79" w:rsidP="00092A79">
      <w:pPr>
        <w:pStyle w:val="Odsekzoznamu"/>
        <w:tabs>
          <w:tab w:val="left" w:pos="142"/>
        </w:tabs>
        <w:spacing w:after="0" w:line="360" w:lineRule="auto"/>
        <w:ind w:left="0"/>
        <w:rPr>
          <w:i/>
          <w:lang w:val="en-GB"/>
        </w:rPr>
      </w:pPr>
    </w:p>
    <w:p w14:paraId="5E1B1715" w14:textId="77777777" w:rsidR="00092A79" w:rsidRPr="009E2D83" w:rsidRDefault="00092A79" w:rsidP="00092A79">
      <w:pPr>
        <w:widowControl w:val="0"/>
        <w:numPr>
          <w:ilvl w:val="0"/>
          <w:numId w:val="42"/>
        </w:numPr>
        <w:autoSpaceDE w:val="0"/>
        <w:autoSpaceDN w:val="0"/>
        <w:adjustRightInd w:val="0"/>
        <w:spacing w:before="0" w:after="0"/>
        <w:ind w:left="426" w:hanging="426"/>
        <w:rPr>
          <w:b/>
          <w:bCs/>
          <w:szCs w:val="24"/>
          <w:lang w:val="en-GB"/>
        </w:rPr>
      </w:pPr>
      <w:r w:rsidRPr="009E2D83">
        <w:rPr>
          <w:b/>
          <w:i/>
          <w:szCs w:val="24"/>
          <w:lang w:val="en-GB"/>
        </w:rPr>
        <w:t xml:space="preserve">Section 309 </w:t>
      </w:r>
      <w:r w:rsidRPr="009E2D83">
        <w:rPr>
          <w:b/>
          <w:bCs/>
          <w:i/>
          <w:szCs w:val="24"/>
          <w:lang w:val="en-GB"/>
        </w:rPr>
        <w:t>Release of Organisms</w:t>
      </w:r>
      <w:r w:rsidRPr="009E2D83">
        <w:rPr>
          <w:b/>
          <w:bCs/>
          <w:szCs w:val="24"/>
          <w:lang w:val="en-GB"/>
        </w:rPr>
        <w:t xml:space="preserve"> </w:t>
      </w:r>
    </w:p>
    <w:p w14:paraId="50516196" w14:textId="77777777" w:rsidR="00092A79" w:rsidRPr="009E2D83" w:rsidRDefault="00092A79" w:rsidP="00092A79">
      <w:pPr>
        <w:pStyle w:val="Odsekzoznamu"/>
        <w:tabs>
          <w:tab w:val="left" w:pos="142"/>
        </w:tabs>
        <w:spacing w:after="0" w:line="360" w:lineRule="auto"/>
        <w:ind w:left="0"/>
        <w:rPr>
          <w:i/>
          <w:lang w:val="en-GB"/>
        </w:rPr>
      </w:pPr>
      <w:r w:rsidRPr="009E2D83">
        <w:rPr>
          <w:i/>
          <w:lang w:val="en-GB"/>
        </w:rPr>
        <w:t xml:space="preserve">  a) a criminal offence</w:t>
      </w:r>
    </w:p>
    <w:p w14:paraId="5D1992FA" w14:textId="77777777" w:rsidR="00092A79" w:rsidRPr="009E2D83" w:rsidRDefault="00092A79" w:rsidP="00092A79">
      <w:pPr>
        <w:pStyle w:val="Odsekzoznamu"/>
        <w:tabs>
          <w:tab w:val="left" w:pos="142"/>
        </w:tabs>
        <w:spacing w:after="0" w:line="360" w:lineRule="auto"/>
        <w:ind w:left="0"/>
        <w:rPr>
          <w:i/>
          <w:lang w:val="en-GB"/>
        </w:rPr>
      </w:pPr>
      <w:r w:rsidRPr="009E2D83">
        <w:rPr>
          <w:i/>
          <w:lang w:val="en-GB"/>
        </w:rPr>
        <w:t xml:space="preserve">  b) a prison sentence of 3 up to 20 years</w:t>
      </w:r>
    </w:p>
    <w:p w14:paraId="392878B5" w14:textId="77777777" w:rsidR="00092A79" w:rsidRPr="009E2D83" w:rsidRDefault="00092A79" w:rsidP="00092A79">
      <w:pPr>
        <w:pStyle w:val="Odsekzoznamu"/>
        <w:tabs>
          <w:tab w:val="left" w:pos="142"/>
        </w:tabs>
        <w:spacing w:after="0" w:line="360" w:lineRule="auto"/>
        <w:ind w:left="426" w:hanging="426"/>
        <w:rPr>
          <w:i/>
          <w:lang w:val="en-GB"/>
        </w:rPr>
      </w:pPr>
      <w:r w:rsidRPr="009E2D83">
        <w:rPr>
          <w:i/>
          <w:lang w:val="en-GB"/>
        </w:rPr>
        <w:t xml:space="preserve">  c) the qualified constituent elements of this criminal act, general mitigating and aggravating</w:t>
      </w:r>
    </w:p>
    <w:p w14:paraId="60AB8334" w14:textId="77777777" w:rsidR="00092A79" w:rsidRPr="009E2D83" w:rsidRDefault="00092A79" w:rsidP="00092A79">
      <w:pPr>
        <w:pStyle w:val="Odsekzoznamu"/>
        <w:tabs>
          <w:tab w:val="left" w:pos="142"/>
        </w:tabs>
        <w:spacing w:after="0" w:line="360" w:lineRule="auto"/>
        <w:ind w:left="0"/>
        <w:rPr>
          <w:i/>
          <w:lang w:val="en-GB"/>
        </w:rPr>
      </w:pPr>
      <w:r w:rsidRPr="009E2D83">
        <w:rPr>
          <w:i/>
          <w:lang w:val="en-GB"/>
        </w:rPr>
        <w:t xml:space="preserve">        circumstances set forth in Sections 36 and 37 of the Criminal Code</w:t>
      </w:r>
    </w:p>
    <w:p w14:paraId="2ED55EB9" w14:textId="77777777" w:rsidR="00092A79" w:rsidRPr="009E2D83" w:rsidRDefault="00092A79" w:rsidP="00092A79">
      <w:pPr>
        <w:pStyle w:val="Odsekzoznamu"/>
        <w:tabs>
          <w:tab w:val="left" w:pos="142"/>
        </w:tabs>
        <w:spacing w:after="0" w:line="360" w:lineRule="auto"/>
        <w:ind w:left="0"/>
        <w:rPr>
          <w:i/>
          <w:lang w:val="en-GB"/>
        </w:rPr>
      </w:pPr>
    </w:p>
    <w:p w14:paraId="4A9FAA36" w14:textId="77777777" w:rsidR="00092A79" w:rsidRPr="009E2D83" w:rsidRDefault="00092A79" w:rsidP="00092A79">
      <w:pPr>
        <w:spacing w:before="0" w:after="0"/>
        <w:jc w:val="both"/>
        <w:rPr>
          <w:rFonts w:eastAsia="Times New Roman"/>
          <w:b/>
          <w:i/>
          <w:szCs w:val="24"/>
          <w:lang w:val="en-GB" w:eastAsia="sk-SK"/>
        </w:rPr>
      </w:pPr>
      <w:r w:rsidRPr="009E2D83">
        <w:rPr>
          <w:rFonts w:eastAsia="Times New Roman"/>
          <w:b/>
          <w:i/>
          <w:szCs w:val="24"/>
          <w:lang w:val="en-GB" w:eastAsia="sk-SK"/>
        </w:rPr>
        <w:t xml:space="preserve">Section 340 </w:t>
      </w:r>
    </w:p>
    <w:p w14:paraId="6A51ACA3" w14:textId="77777777" w:rsidR="00092A79" w:rsidRPr="009E2D83" w:rsidRDefault="00092A79" w:rsidP="00092A79">
      <w:pPr>
        <w:spacing w:before="0" w:after="0"/>
        <w:ind w:left="568"/>
        <w:jc w:val="both"/>
        <w:rPr>
          <w:rFonts w:eastAsia="Times New Roman"/>
          <w:b/>
          <w:i/>
          <w:szCs w:val="24"/>
          <w:lang w:val="en-GB" w:eastAsia="sk-SK"/>
        </w:rPr>
      </w:pPr>
      <w:r w:rsidRPr="009E2D83">
        <w:rPr>
          <w:rFonts w:eastAsia="Times New Roman"/>
          <w:b/>
          <w:i/>
          <w:szCs w:val="24"/>
          <w:lang w:val="en-GB" w:eastAsia="sk-SK"/>
        </w:rPr>
        <w:t xml:space="preserve">Failure to Report a Criminal Offence </w:t>
      </w:r>
    </w:p>
    <w:p w14:paraId="5A58CCF1" w14:textId="77777777" w:rsidR="00092A79" w:rsidRPr="009E2D83" w:rsidRDefault="00092A79" w:rsidP="00092A79">
      <w:pPr>
        <w:spacing w:before="0" w:after="0"/>
        <w:jc w:val="both"/>
        <w:rPr>
          <w:rFonts w:eastAsia="Times New Roman"/>
          <w:i/>
          <w:szCs w:val="24"/>
          <w:lang w:val="en-GB" w:eastAsia="sk-SK"/>
        </w:rPr>
      </w:pPr>
      <w:r w:rsidRPr="009E2D83">
        <w:rPr>
          <w:rFonts w:eastAsia="Times New Roman"/>
          <w:i/>
          <w:szCs w:val="24"/>
          <w:lang w:val="en-GB" w:eastAsia="sk-SK"/>
        </w:rPr>
        <w:tab/>
        <w:t xml:space="preserve">(1) Whoever, in a credible manner, learns that another person committed a crime for which this Act stipulates a prison sentence with an upper limit of at least ten years, or any of the criminal offences of corruption referred to in Chapter Eight, Division III of a separate part of this Act, and fails to report such crime or criminal offence without undue delay to the law enforcement authorities or the Police Force, or instead, if it is a soldier to their superior or service authority and a person serving a prison sentence or in custody even to the member of the Corps of Prison and Court Guard, shall be punished by a prison sentence of up to three years. </w:t>
      </w:r>
    </w:p>
    <w:p w14:paraId="1BBB30B0" w14:textId="77777777" w:rsidR="00092A79" w:rsidRPr="009E2D83" w:rsidRDefault="00092A79" w:rsidP="00092A79">
      <w:pPr>
        <w:spacing w:before="0" w:after="0"/>
        <w:jc w:val="both"/>
        <w:rPr>
          <w:rFonts w:eastAsia="Times New Roman"/>
          <w:i/>
          <w:szCs w:val="24"/>
          <w:lang w:val="en-GB" w:eastAsia="sk-SK"/>
        </w:rPr>
      </w:pPr>
      <w:r w:rsidRPr="009E2D83">
        <w:rPr>
          <w:rFonts w:eastAsia="Times New Roman"/>
          <w:i/>
          <w:szCs w:val="24"/>
          <w:lang w:val="en-GB" w:eastAsia="sk-SK"/>
        </w:rPr>
        <w:tab/>
        <w:t xml:space="preserve">(2) Whoever commits an act referred to in para 1 is not criminally liable if they were not able to report it without putting themselves or a close person at danger of death, bodily harm or another grievous harm, or criminal prosecution. </w:t>
      </w:r>
    </w:p>
    <w:p w14:paraId="7747A26E" w14:textId="77777777" w:rsidR="00092A79" w:rsidRPr="009E2D83" w:rsidRDefault="00092A79" w:rsidP="00092A79">
      <w:pPr>
        <w:spacing w:before="0" w:after="0"/>
        <w:jc w:val="both"/>
        <w:rPr>
          <w:rFonts w:eastAsia="Times New Roman"/>
          <w:i/>
          <w:szCs w:val="24"/>
          <w:lang w:val="en-GB" w:eastAsia="sk-SK"/>
        </w:rPr>
      </w:pPr>
      <w:r w:rsidRPr="009E2D83">
        <w:rPr>
          <w:rFonts w:eastAsia="Times New Roman"/>
          <w:i/>
          <w:szCs w:val="24"/>
          <w:lang w:val="en-GB" w:eastAsia="sk-SK"/>
        </w:rPr>
        <w:tab/>
        <w:t xml:space="preserve">(3) Whoever commits an act referred to in para 1 is not criminally liable if, </w:t>
      </w:r>
    </w:p>
    <w:p w14:paraId="122F55A4" w14:textId="77777777" w:rsidR="00092A79" w:rsidRPr="009E2D83" w:rsidRDefault="00092A79" w:rsidP="00092A79">
      <w:pPr>
        <w:spacing w:before="0" w:after="0"/>
        <w:jc w:val="both"/>
        <w:rPr>
          <w:rFonts w:eastAsia="Times New Roman"/>
          <w:i/>
          <w:szCs w:val="24"/>
          <w:lang w:val="en-GB" w:eastAsia="sk-SK"/>
        </w:rPr>
      </w:pPr>
      <w:r w:rsidRPr="009E2D83">
        <w:rPr>
          <w:rFonts w:eastAsia="Times New Roman"/>
          <w:i/>
          <w:szCs w:val="24"/>
          <w:lang w:val="en-GB" w:eastAsia="sk-SK"/>
        </w:rPr>
        <w:t xml:space="preserve">               by reporting the criminal offence, they would violate </w:t>
      </w:r>
    </w:p>
    <w:p w14:paraId="3CF53BD6" w14:textId="77777777" w:rsidR="00092A79" w:rsidRPr="009E2D83" w:rsidRDefault="00092A79" w:rsidP="00092A79">
      <w:pPr>
        <w:spacing w:before="0" w:after="0"/>
        <w:jc w:val="both"/>
        <w:rPr>
          <w:rFonts w:eastAsia="Times New Roman"/>
          <w:i/>
          <w:szCs w:val="24"/>
          <w:lang w:val="en-GB" w:eastAsia="sk-SK"/>
        </w:rPr>
      </w:pPr>
      <w:r w:rsidRPr="009E2D83">
        <w:rPr>
          <w:rFonts w:eastAsia="Times New Roman"/>
          <w:i/>
          <w:szCs w:val="24"/>
          <w:lang w:val="en-GB" w:eastAsia="sk-SK"/>
        </w:rPr>
        <w:t xml:space="preserve">               a) the confessional secrecy or secrecy of information entrusted to them orally or in </w:t>
      </w:r>
    </w:p>
    <w:p w14:paraId="2705509E" w14:textId="77777777" w:rsidR="00092A79" w:rsidRPr="009E2D83" w:rsidRDefault="00092A79" w:rsidP="00092A79">
      <w:pPr>
        <w:spacing w:before="0" w:after="0"/>
        <w:jc w:val="both"/>
        <w:rPr>
          <w:rFonts w:eastAsia="Times New Roman"/>
          <w:i/>
          <w:szCs w:val="24"/>
          <w:lang w:val="en-GB" w:eastAsia="sk-SK"/>
        </w:rPr>
      </w:pPr>
      <w:r w:rsidRPr="009E2D83">
        <w:rPr>
          <w:rFonts w:eastAsia="Times New Roman"/>
          <w:i/>
          <w:szCs w:val="24"/>
          <w:lang w:val="en-GB" w:eastAsia="sk-SK"/>
        </w:rPr>
        <w:t xml:space="preserve">               writing under the condition of confidentiality as the person commissioned with </w:t>
      </w:r>
    </w:p>
    <w:p w14:paraId="11F28901" w14:textId="77777777" w:rsidR="00092A79" w:rsidRPr="009E2D83" w:rsidRDefault="00092A79" w:rsidP="00092A79">
      <w:pPr>
        <w:spacing w:before="0" w:after="0"/>
        <w:jc w:val="both"/>
        <w:rPr>
          <w:rFonts w:eastAsia="Times New Roman"/>
          <w:i/>
          <w:szCs w:val="24"/>
          <w:lang w:val="en-GB" w:eastAsia="sk-SK"/>
        </w:rPr>
      </w:pPr>
      <w:r w:rsidRPr="009E2D83">
        <w:rPr>
          <w:rFonts w:eastAsia="Times New Roman"/>
          <w:i/>
          <w:szCs w:val="24"/>
          <w:lang w:val="en-GB" w:eastAsia="sk-SK"/>
        </w:rPr>
        <w:t xml:space="preserve">               pastoral activity, or </w:t>
      </w:r>
    </w:p>
    <w:p w14:paraId="207EA968" w14:textId="77777777" w:rsidR="00092A79" w:rsidRPr="009E2D83" w:rsidRDefault="00092A79" w:rsidP="00092A79">
      <w:pPr>
        <w:spacing w:before="0" w:after="0"/>
        <w:jc w:val="both"/>
        <w:rPr>
          <w:rFonts w:eastAsia="Times New Roman"/>
          <w:i/>
          <w:szCs w:val="24"/>
          <w:lang w:val="en-GB" w:eastAsia="sk-SK"/>
        </w:rPr>
      </w:pPr>
      <w:r w:rsidRPr="009E2D83">
        <w:rPr>
          <w:rFonts w:eastAsia="Times New Roman"/>
          <w:i/>
          <w:szCs w:val="24"/>
          <w:lang w:val="en-GB" w:eastAsia="sk-SK"/>
        </w:rPr>
        <w:t xml:space="preserve">               b) a legally recognised obligation of confidentiality. </w:t>
      </w:r>
    </w:p>
    <w:p w14:paraId="3635BD8B" w14:textId="77777777" w:rsidR="00092A79" w:rsidRPr="009E2D83" w:rsidRDefault="00092A79" w:rsidP="00092A79">
      <w:pPr>
        <w:pStyle w:val="Odsekzoznamu"/>
        <w:tabs>
          <w:tab w:val="left" w:pos="142"/>
        </w:tabs>
        <w:spacing w:after="0" w:line="360" w:lineRule="auto"/>
        <w:ind w:left="0"/>
        <w:rPr>
          <w:i/>
          <w:lang w:val="en-GB"/>
        </w:rPr>
      </w:pPr>
    </w:p>
    <w:p w14:paraId="46B55144" w14:textId="77777777" w:rsidR="00092A79" w:rsidRPr="009E2D83" w:rsidRDefault="00092A79" w:rsidP="00092A79">
      <w:pPr>
        <w:pStyle w:val="tl1"/>
        <w:spacing w:line="360" w:lineRule="auto"/>
        <w:jc w:val="center"/>
        <w:rPr>
          <w:rFonts w:eastAsia="Times New Roman"/>
          <w:b/>
          <w:color w:val="auto"/>
          <w:szCs w:val="24"/>
          <w:lang w:val="en-GB" w:eastAsia="sk-SK"/>
        </w:rPr>
      </w:pPr>
      <w:r w:rsidRPr="009E2D83">
        <w:rPr>
          <w:rFonts w:eastAsia="Times New Roman"/>
          <w:b/>
          <w:color w:val="auto"/>
          <w:szCs w:val="24"/>
          <w:lang w:val="en-GB" w:eastAsia="sk-SK"/>
        </w:rPr>
        <w:br w:type="page"/>
      </w:r>
      <w:r w:rsidRPr="009E2D83">
        <w:rPr>
          <w:rFonts w:eastAsia="Times New Roman"/>
          <w:b/>
          <w:color w:val="auto"/>
          <w:szCs w:val="24"/>
          <w:lang w:val="en-GB" w:eastAsia="sk-SK"/>
        </w:rPr>
        <w:lastRenderedPageBreak/>
        <w:t>Section 94 Storage of Released, Seized and Accepted Item</w:t>
      </w:r>
    </w:p>
    <w:p w14:paraId="34FB7A64" w14:textId="77777777" w:rsidR="00092A79" w:rsidRPr="009E2D83" w:rsidRDefault="00092A79" w:rsidP="00092A79">
      <w:pPr>
        <w:pStyle w:val="tl1"/>
        <w:spacing w:line="360" w:lineRule="auto"/>
        <w:rPr>
          <w:rFonts w:eastAsia="Times New Roman"/>
          <w:szCs w:val="24"/>
          <w:lang w:val="en-GB" w:eastAsia="sk-SK"/>
        </w:rPr>
      </w:pPr>
    </w:p>
    <w:p w14:paraId="2E931C41" w14:textId="77777777" w:rsidR="00092A79" w:rsidRPr="009E2D83" w:rsidRDefault="00092A79" w:rsidP="00092A79">
      <w:pPr>
        <w:pStyle w:val="tl1"/>
        <w:spacing w:line="360" w:lineRule="auto"/>
        <w:rPr>
          <w:rFonts w:eastAsia="Times New Roman"/>
          <w:szCs w:val="24"/>
          <w:lang w:val="en-GB" w:eastAsia="sk-SK"/>
        </w:rPr>
      </w:pPr>
      <w:r w:rsidRPr="009E2D83">
        <w:rPr>
          <w:rFonts w:eastAsia="Times New Roman"/>
          <w:szCs w:val="24"/>
          <w:lang w:val="en-GB" w:eastAsia="sk-SK"/>
        </w:rPr>
        <w:t xml:space="preserve">(1) The storage of released, seized and accepted items in the course of pre-trial proceedings shall be provided by a police officer or public prosecutor, unless this Act stipulates otherwise. The court provides the storage of items if they were released or seized in a court proceeding or if the court requests the released, seized or accepted items from a police officer or a public prosecutor in a pre-trial proceedings because the photographic documentation, prepared expert reports, or other evidence used in the pre-trial proceedings are not sufficient for the evidence; only small items, the storage of which is also provided by the court, shall be enclosed to the indictment or the petition for the approval of an agreement on guilt and punishment as factual evidence. </w:t>
      </w:r>
    </w:p>
    <w:p w14:paraId="5CAFBFDB" w14:textId="77777777" w:rsidR="00092A79" w:rsidRPr="009E2D83" w:rsidRDefault="00092A79" w:rsidP="00092A79">
      <w:pPr>
        <w:widowControl w:val="0"/>
        <w:autoSpaceDE w:val="0"/>
        <w:autoSpaceDN w:val="0"/>
        <w:adjustRightInd w:val="0"/>
        <w:spacing w:before="0" w:after="0"/>
        <w:rPr>
          <w:b/>
          <w:i/>
          <w:szCs w:val="24"/>
          <w:lang w:val="en-GB"/>
        </w:rPr>
      </w:pPr>
      <w:r w:rsidRPr="009E2D83">
        <w:rPr>
          <w:rFonts w:ascii="Arial" w:hAnsi="Arial" w:cs="Arial"/>
          <w:sz w:val="16"/>
          <w:szCs w:val="16"/>
          <w:lang w:val="en-GB"/>
        </w:rPr>
        <w:t xml:space="preserve"> </w:t>
      </w:r>
      <w:r w:rsidRPr="009E2D83">
        <w:rPr>
          <w:rFonts w:eastAsia="Times New Roman"/>
          <w:i/>
          <w:color w:val="000000" w:themeColor="text1"/>
          <w:szCs w:val="24"/>
          <w:lang w:val="en-GB" w:eastAsia="sk-SK"/>
        </w:rPr>
        <w:t>(2) If the court, public prosecutor, or police officer is not able to provide the storage of the released, seized or accepted items, they shall provide it through another public authority or legal entity, or a natural person who performs an entrepreneurial activity in such field. If it is a real estate, in writing it may authorise such person with real estate management and serve the resolution of the seizure of the real estate to the competent public administration authority at the department of the Land Registry.</w:t>
      </w:r>
    </w:p>
    <w:p w14:paraId="5D601105" w14:textId="77777777" w:rsidR="00092A79" w:rsidRPr="009E2D83" w:rsidRDefault="00092A79" w:rsidP="00092A79">
      <w:pPr>
        <w:widowControl w:val="0"/>
        <w:autoSpaceDE w:val="0"/>
        <w:autoSpaceDN w:val="0"/>
        <w:adjustRightInd w:val="0"/>
        <w:spacing w:before="0" w:after="0"/>
        <w:ind w:left="720"/>
        <w:jc w:val="center"/>
        <w:rPr>
          <w:b/>
          <w:i/>
          <w:szCs w:val="24"/>
          <w:lang w:val="en-GB"/>
        </w:rPr>
      </w:pPr>
      <w:r w:rsidRPr="009E2D83">
        <w:rPr>
          <w:b/>
          <w:i/>
          <w:szCs w:val="24"/>
          <w:lang w:val="en-GB"/>
        </w:rPr>
        <w:t>Section 530a</w:t>
      </w:r>
    </w:p>
    <w:p w14:paraId="4979CC33" w14:textId="77777777" w:rsidR="00092A79" w:rsidRPr="009E2D83" w:rsidRDefault="00092A79" w:rsidP="00092A79">
      <w:pPr>
        <w:widowControl w:val="0"/>
        <w:autoSpaceDE w:val="0"/>
        <w:autoSpaceDN w:val="0"/>
        <w:adjustRightInd w:val="0"/>
        <w:spacing w:before="0" w:after="0"/>
        <w:ind w:left="360"/>
        <w:jc w:val="center"/>
        <w:rPr>
          <w:b/>
          <w:i/>
          <w:szCs w:val="24"/>
          <w:lang w:val="en-GB"/>
        </w:rPr>
      </w:pPr>
      <w:r w:rsidRPr="009E2D83">
        <w:rPr>
          <w:b/>
          <w:i/>
          <w:szCs w:val="24"/>
          <w:lang w:val="en-GB"/>
        </w:rPr>
        <w:t xml:space="preserve">Prevention of Conflicts within the European Union </w:t>
      </w:r>
    </w:p>
    <w:p w14:paraId="609BA322" w14:textId="77777777" w:rsidR="00092A79" w:rsidRPr="009E2D83" w:rsidRDefault="00092A79" w:rsidP="00092A79">
      <w:pPr>
        <w:widowControl w:val="0"/>
        <w:autoSpaceDE w:val="0"/>
        <w:autoSpaceDN w:val="0"/>
        <w:adjustRightInd w:val="0"/>
        <w:spacing w:before="0" w:after="0"/>
        <w:ind w:left="360"/>
        <w:jc w:val="both"/>
        <w:rPr>
          <w:szCs w:val="24"/>
          <w:lang w:val="en-GB"/>
        </w:rPr>
      </w:pPr>
    </w:p>
    <w:p w14:paraId="4DCE2AB0" w14:textId="77777777" w:rsidR="00092A79" w:rsidRPr="009E2D83" w:rsidRDefault="00092A79" w:rsidP="00092A79">
      <w:pPr>
        <w:widowControl w:val="0"/>
        <w:autoSpaceDE w:val="0"/>
        <w:autoSpaceDN w:val="0"/>
        <w:adjustRightInd w:val="0"/>
        <w:spacing w:before="0" w:after="0"/>
        <w:jc w:val="both"/>
        <w:rPr>
          <w:i/>
          <w:szCs w:val="24"/>
          <w:lang w:val="en-GB"/>
        </w:rPr>
      </w:pPr>
      <w:r w:rsidRPr="009E2D83">
        <w:rPr>
          <w:i/>
          <w:szCs w:val="24"/>
          <w:lang w:val="en-GB"/>
        </w:rPr>
        <w:t xml:space="preserve">(1) If it may be reasonably assumed that in another Member State of the European Union criminal proceedings are or were conducted against the same person for the same act (hereinafter referred to as “parallel criminal proceedings”), the court or the public prosecutor which conducts the parallel proceedings shall request the competent authority of the other Member State of the European Union to provide them, within a period set out by them, with the information whether in the given Member State of the European Union criminal proceedings are or have been conducted against the same person for the same act that is the subject of the criminal proceedings conducted in the Slovak Republic, and if parallel criminal proceedings are being or have been conducted, also the information about the stage of the on-going criminal proceedings in such State or about the nature of the final decision in the given criminal matter; this procedure shall not apply if the Slovak authority has been informed about the existence of such proceedings in another manner. </w:t>
      </w:r>
    </w:p>
    <w:p w14:paraId="79488BE2" w14:textId="77777777" w:rsidR="00092A79" w:rsidRPr="009E2D83" w:rsidRDefault="00092A79" w:rsidP="00092A79">
      <w:pPr>
        <w:widowControl w:val="0"/>
        <w:autoSpaceDE w:val="0"/>
        <w:autoSpaceDN w:val="0"/>
        <w:adjustRightInd w:val="0"/>
        <w:spacing w:before="0" w:after="0"/>
        <w:jc w:val="both"/>
        <w:rPr>
          <w:i/>
          <w:szCs w:val="24"/>
          <w:lang w:val="en-GB"/>
        </w:rPr>
      </w:pPr>
    </w:p>
    <w:p w14:paraId="6F2B5728" w14:textId="77777777" w:rsidR="00092A79" w:rsidRPr="009E2D83" w:rsidRDefault="00092A79" w:rsidP="00092A79">
      <w:pPr>
        <w:widowControl w:val="0"/>
        <w:autoSpaceDE w:val="0"/>
        <w:autoSpaceDN w:val="0"/>
        <w:adjustRightInd w:val="0"/>
        <w:spacing w:before="0" w:after="0"/>
        <w:jc w:val="both"/>
        <w:rPr>
          <w:i/>
          <w:szCs w:val="24"/>
          <w:lang w:val="en-GB"/>
        </w:rPr>
      </w:pPr>
      <w:r w:rsidRPr="009E2D83">
        <w:rPr>
          <w:i/>
          <w:szCs w:val="24"/>
          <w:lang w:val="en-GB"/>
        </w:rPr>
        <w:br w:type="page"/>
      </w:r>
      <w:r w:rsidRPr="009E2D83">
        <w:rPr>
          <w:i/>
          <w:szCs w:val="24"/>
          <w:lang w:val="en-GB"/>
        </w:rPr>
        <w:lastRenderedPageBreak/>
        <w:t xml:space="preserve"> (2)    The competent authority of the Member State of the European Union may be ascertained </w:t>
      </w:r>
    </w:p>
    <w:p w14:paraId="6CBB95AF" w14:textId="77777777" w:rsidR="00092A79" w:rsidRPr="009E2D83" w:rsidRDefault="00092A79" w:rsidP="00092A79">
      <w:pPr>
        <w:widowControl w:val="0"/>
        <w:autoSpaceDE w:val="0"/>
        <w:autoSpaceDN w:val="0"/>
        <w:adjustRightInd w:val="0"/>
        <w:spacing w:before="0" w:after="0"/>
        <w:jc w:val="both"/>
        <w:rPr>
          <w:i/>
          <w:szCs w:val="24"/>
          <w:lang w:val="en-GB"/>
        </w:rPr>
      </w:pPr>
      <w:r w:rsidRPr="009E2D83">
        <w:rPr>
          <w:i/>
          <w:szCs w:val="24"/>
          <w:lang w:val="en-GB"/>
        </w:rPr>
        <w:t xml:space="preserve">         through contact points of the European Judicial Network or Eurojust. </w:t>
      </w:r>
    </w:p>
    <w:p w14:paraId="736A5A06" w14:textId="77777777" w:rsidR="00092A79" w:rsidRPr="009E2D83" w:rsidRDefault="00092A79" w:rsidP="00092A79">
      <w:pPr>
        <w:shd w:val="clear" w:color="auto" w:fill="FFFFFF"/>
        <w:spacing w:before="0" w:after="0"/>
        <w:ind w:hanging="283"/>
        <w:jc w:val="both"/>
        <w:rPr>
          <w:i/>
          <w:szCs w:val="24"/>
          <w:lang w:val="en-GB"/>
        </w:rPr>
      </w:pPr>
    </w:p>
    <w:p w14:paraId="520C9755" w14:textId="77777777" w:rsidR="00092A79" w:rsidRPr="009E2D83" w:rsidRDefault="00092A79" w:rsidP="00092A79">
      <w:pPr>
        <w:tabs>
          <w:tab w:val="left" w:pos="567"/>
        </w:tabs>
        <w:spacing w:before="0" w:after="0"/>
        <w:jc w:val="both"/>
        <w:rPr>
          <w:i/>
          <w:szCs w:val="24"/>
          <w:lang w:val="en-GB"/>
        </w:rPr>
      </w:pPr>
      <w:r w:rsidRPr="009E2D83">
        <w:rPr>
          <w:i/>
          <w:szCs w:val="24"/>
          <w:lang w:val="en-GB"/>
        </w:rPr>
        <w:t xml:space="preserve">(3) The request under para 1 shall include: </w:t>
      </w:r>
    </w:p>
    <w:p w14:paraId="48167B29" w14:textId="77777777" w:rsidR="00092A79" w:rsidRPr="009E2D83" w:rsidRDefault="00092A79" w:rsidP="00092A79">
      <w:pPr>
        <w:tabs>
          <w:tab w:val="left" w:pos="567"/>
        </w:tabs>
        <w:spacing w:before="0" w:after="0"/>
        <w:ind w:hanging="2041"/>
        <w:jc w:val="both"/>
        <w:rPr>
          <w:i/>
          <w:szCs w:val="24"/>
          <w:lang w:val="en-GB"/>
        </w:rPr>
      </w:pPr>
      <w:r w:rsidRPr="009E2D83">
        <w:rPr>
          <w:i/>
          <w:szCs w:val="24"/>
          <w:lang w:val="en-GB"/>
        </w:rPr>
        <w:t xml:space="preserve"> </w:t>
      </w:r>
    </w:p>
    <w:p w14:paraId="217FA139" w14:textId="77777777" w:rsidR="00092A79" w:rsidRPr="009E2D83" w:rsidRDefault="00092A79" w:rsidP="00092A79">
      <w:pPr>
        <w:spacing w:before="0" w:after="0"/>
        <w:jc w:val="both"/>
        <w:rPr>
          <w:i/>
          <w:szCs w:val="24"/>
          <w:lang w:val="en-GB"/>
        </w:rPr>
      </w:pPr>
      <w:r w:rsidRPr="009E2D83">
        <w:rPr>
          <w:i/>
          <w:szCs w:val="24"/>
          <w:lang w:val="en-GB"/>
        </w:rPr>
        <w:t xml:space="preserve">a) contact details of the Slovak authority, </w:t>
      </w:r>
    </w:p>
    <w:p w14:paraId="3858CC91" w14:textId="77777777" w:rsidR="00092A79" w:rsidRPr="009E2D83" w:rsidRDefault="00092A79" w:rsidP="00092A79">
      <w:pPr>
        <w:spacing w:before="0" w:after="0"/>
        <w:jc w:val="both"/>
        <w:rPr>
          <w:i/>
          <w:szCs w:val="24"/>
          <w:lang w:val="en-GB"/>
        </w:rPr>
      </w:pPr>
      <w:r w:rsidRPr="009E2D83">
        <w:rPr>
          <w:i/>
          <w:szCs w:val="24"/>
          <w:lang w:val="en-GB"/>
        </w:rPr>
        <w:t>b) description of acts and circumstances that are the subject of the relevant criminal</w:t>
      </w:r>
    </w:p>
    <w:p w14:paraId="41ACADBE" w14:textId="77777777" w:rsidR="00092A79" w:rsidRPr="009E2D83" w:rsidRDefault="00092A79" w:rsidP="00092A79">
      <w:pPr>
        <w:spacing w:before="0" w:after="0"/>
        <w:jc w:val="both"/>
        <w:rPr>
          <w:i/>
          <w:szCs w:val="24"/>
          <w:lang w:val="en-GB"/>
        </w:rPr>
      </w:pPr>
      <w:r w:rsidRPr="009E2D83">
        <w:rPr>
          <w:i/>
          <w:szCs w:val="24"/>
          <w:lang w:val="en-GB"/>
        </w:rPr>
        <w:t xml:space="preserve">    proceedings conducted in the Slovak Republic, </w:t>
      </w:r>
    </w:p>
    <w:p w14:paraId="18922E6A" w14:textId="77777777" w:rsidR="00092A79" w:rsidRPr="009E2D83" w:rsidRDefault="00092A79" w:rsidP="00092A79">
      <w:pPr>
        <w:spacing w:before="0" w:after="0"/>
        <w:jc w:val="both"/>
        <w:rPr>
          <w:i/>
          <w:szCs w:val="24"/>
          <w:lang w:val="en-GB"/>
        </w:rPr>
      </w:pPr>
      <w:r w:rsidRPr="009E2D83">
        <w:rPr>
          <w:i/>
          <w:szCs w:val="24"/>
          <w:lang w:val="en-GB"/>
        </w:rPr>
        <w:t xml:space="preserve"> c) all relevant data about the identity of the suspected or accused person or data about </w:t>
      </w:r>
    </w:p>
    <w:p w14:paraId="3B0B4A8F" w14:textId="77777777" w:rsidR="00092A79" w:rsidRPr="009E2D83" w:rsidRDefault="00092A79" w:rsidP="00092A79">
      <w:pPr>
        <w:spacing w:before="0" w:after="0"/>
        <w:jc w:val="both"/>
        <w:rPr>
          <w:i/>
          <w:szCs w:val="24"/>
          <w:lang w:val="en-GB"/>
        </w:rPr>
      </w:pPr>
      <w:r w:rsidRPr="009E2D83">
        <w:rPr>
          <w:i/>
          <w:szCs w:val="24"/>
          <w:lang w:val="en-GB"/>
        </w:rPr>
        <w:t xml:space="preserve">     the identity of the injured, </w:t>
      </w:r>
    </w:p>
    <w:p w14:paraId="3B3836AD" w14:textId="77777777" w:rsidR="00092A79" w:rsidRPr="009E2D83" w:rsidRDefault="00092A79" w:rsidP="00092A79">
      <w:pPr>
        <w:spacing w:before="0" w:after="0"/>
        <w:jc w:val="both"/>
        <w:rPr>
          <w:i/>
          <w:szCs w:val="24"/>
          <w:lang w:val="en-GB"/>
        </w:rPr>
      </w:pPr>
      <w:r w:rsidRPr="009E2D83">
        <w:rPr>
          <w:i/>
          <w:szCs w:val="24"/>
          <w:lang w:val="en-GB"/>
        </w:rPr>
        <w:t xml:space="preserve"> d) information about the stage of the criminal proceedings conducted in the Slovak</w:t>
      </w:r>
    </w:p>
    <w:p w14:paraId="769665CF" w14:textId="77777777" w:rsidR="00092A79" w:rsidRPr="009E2D83" w:rsidRDefault="00092A79" w:rsidP="00092A79">
      <w:pPr>
        <w:spacing w:before="0" w:after="0"/>
        <w:jc w:val="both"/>
        <w:rPr>
          <w:i/>
          <w:szCs w:val="24"/>
          <w:lang w:val="en-GB"/>
        </w:rPr>
      </w:pPr>
      <w:r w:rsidRPr="009E2D83">
        <w:rPr>
          <w:i/>
          <w:szCs w:val="24"/>
          <w:lang w:val="en-GB"/>
        </w:rPr>
        <w:t xml:space="preserve">     Republic, </w:t>
      </w:r>
    </w:p>
    <w:p w14:paraId="02CCA3AC" w14:textId="77777777" w:rsidR="00092A79" w:rsidRPr="009E2D83" w:rsidRDefault="00092A79" w:rsidP="00092A79">
      <w:pPr>
        <w:spacing w:before="0" w:after="0"/>
        <w:jc w:val="both"/>
        <w:rPr>
          <w:i/>
          <w:szCs w:val="24"/>
          <w:lang w:val="en-GB"/>
        </w:rPr>
      </w:pPr>
      <w:r w:rsidRPr="009E2D83">
        <w:rPr>
          <w:i/>
          <w:szCs w:val="24"/>
          <w:lang w:val="en-GB"/>
        </w:rPr>
        <w:t xml:space="preserve"> e) information about custody of the accused person if a custodial matter is concerned, </w:t>
      </w:r>
    </w:p>
    <w:p w14:paraId="7FAFBF7E" w14:textId="77777777" w:rsidR="00092A79" w:rsidRPr="009E2D83" w:rsidRDefault="00092A79" w:rsidP="00092A79">
      <w:pPr>
        <w:spacing w:before="0" w:after="0"/>
        <w:jc w:val="both"/>
        <w:rPr>
          <w:i/>
          <w:szCs w:val="24"/>
          <w:lang w:val="en-GB"/>
        </w:rPr>
      </w:pPr>
      <w:r w:rsidRPr="009E2D83">
        <w:rPr>
          <w:i/>
          <w:szCs w:val="24"/>
          <w:lang w:val="en-GB"/>
        </w:rPr>
        <w:t xml:space="preserve">    and </w:t>
      </w:r>
    </w:p>
    <w:p w14:paraId="145245F5" w14:textId="77777777" w:rsidR="00092A79" w:rsidRPr="009E2D83" w:rsidRDefault="00092A79" w:rsidP="00092A79">
      <w:pPr>
        <w:spacing w:before="0" w:after="0"/>
        <w:jc w:val="both"/>
        <w:rPr>
          <w:i/>
          <w:szCs w:val="24"/>
          <w:lang w:val="en-GB"/>
        </w:rPr>
      </w:pPr>
      <w:r w:rsidRPr="009E2D83">
        <w:rPr>
          <w:i/>
          <w:szCs w:val="24"/>
          <w:lang w:val="en-GB"/>
        </w:rPr>
        <w:t xml:space="preserve"> f) any additional information relating to the criminal proceedings conducted in the </w:t>
      </w:r>
    </w:p>
    <w:p w14:paraId="335271E4" w14:textId="77777777" w:rsidR="00092A79" w:rsidRPr="009E2D83" w:rsidRDefault="00092A79" w:rsidP="00092A79">
      <w:pPr>
        <w:spacing w:before="0" w:after="0"/>
        <w:jc w:val="both"/>
        <w:rPr>
          <w:i/>
          <w:szCs w:val="24"/>
          <w:lang w:val="en-GB"/>
        </w:rPr>
      </w:pPr>
      <w:r w:rsidRPr="009E2D83">
        <w:rPr>
          <w:i/>
          <w:szCs w:val="24"/>
          <w:lang w:val="en-GB"/>
        </w:rPr>
        <w:t xml:space="preserve">    Slovak Republic the notification of which is regarded as useful by the Slovak authority. </w:t>
      </w:r>
    </w:p>
    <w:p w14:paraId="7CE7FFE8" w14:textId="77777777" w:rsidR="00092A79" w:rsidRPr="009E2D83" w:rsidRDefault="00092A79" w:rsidP="00092A79">
      <w:pPr>
        <w:shd w:val="clear" w:color="auto" w:fill="FFFFFF"/>
        <w:spacing w:before="0" w:after="0"/>
        <w:jc w:val="both"/>
        <w:rPr>
          <w:i/>
          <w:szCs w:val="24"/>
          <w:lang w:val="en-GB"/>
        </w:rPr>
      </w:pPr>
    </w:p>
    <w:p w14:paraId="6B515D71" w14:textId="77777777" w:rsidR="00092A79" w:rsidRPr="009E2D83" w:rsidRDefault="00092A79" w:rsidP="00092A79">
      <w:pPr>
        <w:spacing w:before="0" w:after="0"/>
        <w:ind w:hanging="426"/>
        <w:jc w:val="both"/>
        <w:rPr>
          <w:i/>
          <w:szCs w:val="24"/>
          <w:lang w:val="en-GB"/>
        </w:rPr>
      </w:pPr>
      <w:r w:rsidRPr="009E2D83">
        <w:rPr>
          <w:i/>
          <w:szCs w:val="24"/>
          <w:lang w:val="en-GB"/>
        </w:rPr>
        <w:t xml:space="preserve"> (4) The competence to deal with a request of an authority of a Member State of the European Union for the provision of information relating to the conduct of parallel criminal proceedings in the Slovak Republic is possessed by the court or public prosecutor which is conducting or has conducted the parallel criminal proceedings in the Slovak Republic or which issued a decision terminating such criminal proceedings. If the request of an authority of a Member State of the European Union is delivered to a Slovak authority that is not competent to deal with it, such authority shall forward the matter to the competent Slovak authority and shall inform the authority of the Member State of the European Union thereof; otherwise, it shall forward the matter to the General Prosecutor´s Office. If the General Prosecutor’s Office confirms the conduct of parallel criminal proceedings in the Slovak Republic, it shall assign the matter to the competent Slovak authority. If the  General Prosecutor’s Office does not ascertain the conduct of parallel criminal proceedings in the Slovak Republic, it shall inform the authority of the Member State of the European Union thereof. </w:t>
      </w:r>
    </w:p>
    <w:p w14:paraId="2B7AA320" w14:textId="77777777" w:rsidR="00092A79" w:rsidRPr="009E2D83" w:rsidRDefault="00092A79" w:rsidP="00092A79">
      <w:pPr>
        <w:spacing w:before="0" w:after="0"/>
        <w:ind w:hanging="426"/>
        <w:jc w:val="both"/>
        <w:rPr>
          <w:i/>
          <w:szCs w:val="24"/>
          <w:lang w:val="en-GB"/>
        </w:rPr>
      </w:pPr>
    </w:p>
    <w:p w14:paraId="1AD0CBD5" w14:textId="77777777" w:rsidR="00092A79" w:rsidRPr="009E2D83" w:rsidRDefault="00092A79" w:rsidP="00092A79">
      <w:pPr>
        <w:spacing w:before="0" w:after="0"/>
        <w:ind w:hanging="426"/>
        <w:jc w:val="both"/>
        <w:rPr>
          <w:szCs w:val="24"/>
          <w:lang w:val="en-GB"/>
        </w:rPr>
      </w:pPr>
      <w:r w:rsidRPr="009E2D83">
        <w:rPr>
          <w:i/>
          <w:szCs w:val="24"/>
          <w:lang w:val="en-GB"/>
        </w:rPr>
        <w:br w:type="page"/>
      </w:r>
      <w:r w:rsidRPr="009E2D83">
        <w:rPr>
          <w:i/>
          <w:szCs w:val="24"/>
          <w:lang w:val="en-GB"/>
        </w:rPr>
        <w:lastRenderedPageBreak/>
        <w:t xml:space="preserve"> (5) In its response to a request under para 4, the competent Slovak authority shall provide the authority of the Member State of the European Union with the information whether criminal proceedings have been or are being conducted in the matter of any or all acts identical to those that are the subject of the criminal proceedings indicated in the request, or whether the matter relates to the same persons. If parallel criminal proceedings are being or have been conducted in the Slovak Republic, the Slovak authority shall provide its contact data and information about the stage of the criminal proceedings or information about the nature of the final decision in the given matter. The competent Slovak authority may also provide additional information relating to any related acts that are the subject of the criminal proceedings conducted in the Slovak Republic.</w:t>
      </w:r>
      <w:r w:rsidRPr="009E2D83">
        <w:rPr>
          <w:szCs w:val="24"/>
          <w:lang w:val="en-GB"/>
        </w:rPr>
        <w:t xml:space="preserve"> </w:t>
      </w:r>
    </w:p>
    <w:p w14:paraId="57286F9D" w14:textId="77777777" w:rsidR="00092A79" w:rsidRPr="009E2D83" w:rsidRDefault="00092A79" w:rsidP="00092A79">
      <w:pPr>
        <w:spacing w:before="0" w:after="0"/>
        <w:ind w:hanging="426"/>
        <w:jc w:val="both"/>
        <w:rPr>
          <w:i/>
          <w:szCs w:val="24"/>
          <w:lang w:val="en-GB"/>
        </w:rPr>
      </w:pPr>
    </w:p>
    <w:p w14:paraId="454EAD95" w14:textId="77777777" w:rsidR="00092A79" w:rsidRPr="009E2D83" w:rsidRDefault="00092A79" w:rsidP="00092A79">
      <w:pPr>
        <w:spacing w:before="0" w:after="0"/>
        <w:ind w:hanging="426"/>
        <w:jc w:val="both"/>
        <w:rPr>
          <w:i/>
          <w:szCs w:val="24"/>
          <w:lang w:val="en-GB"/>
        </w:rPr>
      </w:pPr>
      <w:r w:rsidRPr="009E2D83">
        <w:rPr>
          <w:i/>
          <w:szCs w:val="24"/>
          <w:lang w:val="en-GB"/>
        </w:rPr>
        <w:t xml:space="preserve"> (6) The competent Slovak authority shall provide information at a request under para 4 within the period set out by the authority of the Member State of the European Union. Where a custodial matter is concerned, it shall do so without undue delay. If the competent Slovak authority cannot grant the request within the period set out, or if no period is set out and the Slovak authority cannot grant the request within a reasonable period, it shall inform the authority of the Member State of the European Union about the reasons and shall indicate the period within which it will provide the requested information. </w:t>
      </w:r>
    </w:p>
    <w:p w14:paraId="7665F4E8" w14:textId="77777777" w:rsidR="00092A79" w:rsidRPr="009E2D83" w:rsidRDefault="00092A79" w:rsidP="00092A79">
      <w:pPr>
        <w:spacing w:before="0" w:after="0"/>
        <w:ind w:hanging="426"/>
        <w:jc w:val="both"/>
        <w:rPr>
          <w:i/>
          <w:szCs w:val="24"/>
          <w:lang w:val="en-GB"/>
        </w:rPr>
      </w:pPr>
    </w:p>
    <w:p w14:paraId="407168EF" w14:textId="77777777" w:rsidR="00092A79" w:rsidRPr="009E2D83" w:rsidRDefault="00092A79" w:rsidP="00092A79">
      <w:pPr>
        <w:spacing w:before="0" w:after="0"/>
        <w:ind w:hanging="426"/>
        <w:jc w:val="both"/>
        <w:rPr>
          <w:szCs w:val="24"/>
          <w:lang w:val="en-GB"/>
        </w:rPr>
      </w:pPr>
      <w:r w:rsidRPr="009E2D83">
        <w:rPr>
          <w:szCs w:val="24"/>
          <w:lang w:val="en-GB"/>
        </w:rPr>
        <w:t>(</w:t>
      </w:r>
      <w:r w:rsidRPr="009E2D83">
        <w:rPr>
          <w:i/>
          <w:szCs w:val="24"/>
          <w:lang w:val="en-GB"/>
        </w:rPr>
        <w:t>7) If the procedure under para 1 through 6 results in confirmation that parallel criminal proceedings are being or have been conducted in another Member State of the European Union, the Slovak authority shall initiate consultations with the authority of the Member State of the European Union on further procedures in order to avoid any adverse consequences of conducting parallel criminal proceedings. Consultations on further procedures may also take place through Eurojust, particularly if the Slovak authority and the competent authority of the other Member State of the European Union fail to agree in which State proceedings shall continue. At the same time, the</w:t>
      </w:r>
      <w:r w:rsidRPr="009E2D83">
        <w:rPr>
          <w:szCs w:val="24"/>
          <w:lang w:val="en-GB"/>
        </w:rPr>
        <w:t xml:space="preserve"> </w:t>
      </w:r>
      <w:r w:rsidRPr="009E2D83">
        <w:rPr>
          <w:i/>
          <w:szCs w:val="24"/>
          <w:lang w:val="en-GB"/>
        </w:rPr>
        <w:t>Slovak authority shall also inform the authority of the Member State of the European Union about all important procedural measures taken by the Slovak authority in the given criminal matter in the course of such consultations.</w:t>
      </w:r>
      <w:r w:rsidRPr="009E2D83">
        <w:rPr>
          <w:szCs w:val="24"/>
          <w:lang w:val="en-GB"/>
        </w:rPr>
        <w:t xml:space="preserve"> </w:t>
      </w:r>
    </w:p>
    <w:p w14:paraId="59D36E04" w14:textId="77777777" w:rsidR="00092A79" w:rsidRPr="009E2D83" w:rsidRDefault="00092A79" w:rsidP="00092A79">
      <w:pPr>
        <w:spacing w:before="0" w:after="0"/>
        <w:ind w:hanging="426"/>
        <w:jc w:val="both"/>
        <w:rPr>
          <w:i/>
          <w:szCs w:val="24"/>
          <w:lang w:val="en-GB"/>
        </w:rPr>
      </w:pPr>
    </w:p>
    <w:p w14:paraId="1F307D73" w14:textId="77777777" w:rsidR="00092A79" w:rsidRPr="009E2D83" w:rsidRDefault="00092A79" w:rsidP="00092A79">
      <w:pPr>
        <w:spacing w:before="0" w:after="0"/>
        <w:ind w:hanging="426"/>
        <w:jc w:val="both"/>
        <w:rPr>
          <w:i/>
          <w:szCs w:val="24"/>
          <w:lang w:val="en-GB"/>
        </w:rPr>
      </w:pPr>
      <w:r w:rsidRPr="009E2D83">
        <w:rPr>
          <w:i/>
          <w:szCs w:val="24"/>
          <w:lang w:val="en-GB"/>
        </w:rPr>
        <w:br w:type="page"/>
      </w:r>
      <w:r w:rsidRPr="009E2D83">
        <w:rPr>
          <w:i/>
          <w:szCs w:val="24"/>
          <w:lang w:val="en-GB"/>
        </w:rPr>
        <w:lastRenderedPageBreak/>
        <w:t>(8)  If, within the consultations under para 7, the Slovak authority concludes that the continuation of the criminal prosecution in the Slovak Republic is impractical, it shall submit a motion to transfer the criminal prosecution to the Member State of the European Union where the parallel criminal proceedings are being conducted. If, within the consultations under para 7, it is agreed that the criminal proceedings shall be concentrated in the Slovak Republic, the Slovak authority shall inform the authority of the Member State of the European Union about the result of the criminal proceedings without undue delay.</w:t>
      </w:r>
    </w:p>
    <w:p w14:paraId="22497122" w14:textId="77777777" w:rsidR="00092A79" w:rsidRPr="009E2D83" w:rsidRDefault="00092A79" w:rsidP="00092A79">
      <w:pPr>
        <w:spacing w:before="0" w:after="0"/>
        <w:ind w:hanging="426"/>
        <w:jc w:val="both"/>
        <w:rPr>
          <w:i/>
          <w:szCs w:val="24"/>
          <w:lang w:val="en-GB"/>
        </w:rPr>
      </w:pPr>
    </w:p>
    <w:p w14:paraId="7685DC59" w14:textId="77777777" w:rsidR="00092A79" w:rsidRPr="009E2D83" w:rsidRDefault="00092A79" w:rsidP="00092A79">
      <w:pPr>
        <w:spacing w:before="0" w:after="0"/>
        <w:ind w:hanging="426"/>
        <w:jc w:val="both"/>
        <w:rPr>
          <w:i/>
          <w:szCs w:val="24"/>
          <w:lang w:val="en-GB"/>
        </w:rPr>
      </w:pPr>
      <w:r w:rsidRPr="009E2D83">
        <w:rPr>
          <w:i/>
          <w:szCs w:val="24"/>
          <w:lang w:val="en-GB"/>
        </w:rPr>
        <w:t xml:space="preserve">(9) </w:t>
      </w:r>
      <w:r w:rsidRPr="009E2D83">
        <w:rPr>
          <w:i/>
          <w:szCs w:val="24"/>
          <w:lang w:val="en-GB"/>
        </w:rPr>
        <w:tab/>
        <w:t xml:space="preserve">Within the consultations with the authority of the Member State of the European Union under para 7, the Slovak authority shall not provide any information the disclosure of which would be inconsistent with the protection of interests of the State under Section 481. </w:t>
      </w:r>
    </w:p>
    <w:p w14:paraId="0863289D" w14:textId="2BFCA920" w:rsidR="00092A79" w:rsidRPr="009E2D83" w:rsidRDefault="00092A79" w:rsidP="00092A79">
      <w:pPr>
        <w:tabs>
          <w:tab w:val="left" w:pos="9996"/>
        </w:tabs>
        <w:spacing w:before="0" w:after="0"/>
        <w:rPr>
          <w:lang w:val="en-GB"/>
        </w:rPr>
      </w:pPr>
      <w:r w:rsidRPr="009E2D83">
        <w:rPr>
          <w:lang w:val="en-GB"/>
        </w:rPr>
        <w:tab/>
      </w:r>
    </w:p>
    <w:p w14:paraId="16F0ED52" w14:textId="6EB05E91" w:rsidR="006A5DFD" w:rsidRPr="009E2D83" w:rsidRDefault="006A5DFD" w:rsidP="00092A79">
      <w:pPr>
        <w:tabs>
          <w:tab w:val="left" w:pos="9996"/>
        </w:tabs>
        <w:spacing w:before="0" w:after="0"/>
        <w:rPr>
          <w:lang w:val="en-GB"/>
        </w:rPr>
      </w:pPr>
    </w:p>
    <w:p w14:paraId="7F28C1DB" w14:textId="77777777" w:rsidR="006A5DFD" w:rsidRPr="009E2D83" w:rsidRDefault="006A5DFD" w:rsidP="00092A79">
      <w:pPr>
        <w:tabs>
          <w:tab w:val="left" w:pos="9996"/>
        </w:tabs>
        <w:spacing w:before="0" w:after="0"/>
        <w:rPr>
          <w:lang w:val="en-GB"/>
        </w:rPr>
      </w:pPr>
    </w:p>
    <w:p w14:paraId="56CACE32" w14:textId="63670016" w:rsidR="0036144D" w:rsidRPr="009E2D83" w:rsidRDefault="0036144D" w:rsidP="00EC507D">
      <w:pPr>
        <w:pStyle w:val="FinalLine"/>
        <w:spacing w:before="0" w:after="0"/>
        <w:rPr>
          <w:lang w:val="en-GB"/>
        </w:rPr>
      </w:pPr>
    </w:p>
    <w:sectPr w:rsidR="0036144D" w:rsidRPr="009E2D83" w:rsidSect="0038010E">
      <w:headerReference w:type="default" r:id="rId25"/>
      <w:footerReference w:type="default" r:id="rId26"/>
      <w:pgSz w:w="11907" w:h="16840" w:code="9"/>
      <w:pgMar w:top="1134" w:right="1134" w:bottom="1134"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EC7B1CD" w14:textId="77777777" w:rsidR="00F7109C" w:rsidRDefault="00F7109C" w:rsidP="00B5488B">
      <w:pPr>
        <w:spacing w:after="0" w:line="240" w:lineRule="auto"/>
      </w:pPr>
      <w:r>
        <w:separator/>
      </w:r>
    </w:p>
  </w:endnote>
  <w:endnote w:type="continuationSeparator" w:id="0">
    <w:p w14:paraId="05B45868" w14:textId="77777777" w:rsidR="00F7109C" w:rsidRDefault="00F7109C" w:rsidP="00B5488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Arial">
    <w:panose1 w:val="020B0604020202020204"/>
    <w:charset w:val="EE"/>
    <w:family w:val="swiss"/>
    <w:pitch w:val="variable"/>
    <w:sig w:usb0="E0002A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EE"/>
    <w:family w:val="swiss"/>
    <w:pitch w:val="variable"/>
    <w:sig w:usb0="E1002EFF" w:usb1="C000605B" w:usb2="00000029" w:usb3="00000000" w:csb0="000101FF" w:csb1="00000000"/>
  </w:font>
  <w:font w:name="Palatino Linotype">
    <w:panose1 w:val="02040502050505030304"/>
    <w:charset w:val="EE"/>
    <w:family w:val="roman"/>
    <w:pitch w:val="variable"/>
    <w:sig w:usb0="E0000287" w:usb1="40000013" w:usb2="00000000" w:usb3="00000000" w:csb0="0000019F" w:csb1="00000000"/>
  </w:font>
  <w:font w:name="Century Gothic">
    <w:panose1 w:val="020B0502020202020204"/>
    <w:charset w:val="EE"/>
    <w:family w:val="swiss"/>
    <w:pitch w:val="variable"/>
    <w:sig w:usb0="00000287" w:usb1="00000000"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 w:name="Frutiger LT Pro 45 Light">
    <w:altName w:val="Arial"/>
    <w:panose1 w:val="00000000000000000000"/>
    <w:charset w:val="00"/>
    <w:family w:val="swiss"/>
    <w:notTrueType/>
    <w:pitch w:val="default"/>
    <w:sig w:usb0="00000003" w:usb1="00000000" w:usb2="00000000" w:usb3="00000000" w:csb0="00000001" w:csb1="00000000"/>
  </w:font>
  <w:font w:name="Verdana">
    <w:panose1 w:val="020B0604030504040204"/>
    <w:charset w:val="EE"/>
    <w:family w:val="swiss"/>
    <w:pitch w:val="variable"/>
    <w:sig w:usb0="A10006FF" w:usb1="4000205B" w:usb2="0000001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D658829" w14:textId="77777777" w:rsidR="006B4352" w:rsidRDefault="006B4352">
    <w:pPr>
      <w:pStyle w:val="Pt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5000" w:type="pct"/>
      <w:jc w:val="center"/>
      <w:tblLayout w:type="fixed"/>
      <w:tblCellMar>
        <w:left w:w="0" w:type="dxa"/>
        <w:right w:w="0" w:type="dxa"/>
      </w:tblCellMar>
      <w:tblLook w:val="01E0" w:firstRow="1" w:lastRow="1" w:firstColumn="1" w:lastColumn="1" w:noHBand="0" w:noVBand="0"/>
    </w:tblPr>
    <w:tblGrid>
      <w:gridCol w:w="3421"/>
      <w:gridCol w:w="1400"/>
      <w:gridCol w:w="1205"/>
      <w:gridCol w:w="200"/>
      <w:gridCol w:w="1430"/>
      <w:gridCol w:w="848"/>
      <w:gridCol w:w="1135"/>
    </w:tblGrid>
    <w:tr w:rsidR="0038010E" w:rsidRPr="00D94637" w14:paraId="7DBA3E9C" w14:textId="77777777" w:rsidTr="0038010E">
      <w:trPr>
        <w:jc w:val="center"/>
      </w:trPr>
      <w:tc>
        <w:tcPr>
          <w:tcW w:w="5000" w:type="pct"/>
          <w:gridSpan w:val="7"/>
          <w:shd w:val="clear" w:color="auto" w:fill="auto"/>
          <w:tcMar>
            <w:top w:w="57" w:type="dxa"/>
          </w:tcMar>
        </w:tcPr>
        <w:p w14:paraId="58924051" w14:textId="77777777" w:rsidR="0038010E" w:rsidRPr="00D94637" w:rsidRDefault="0038010E" w:rsidP="00D94637">
          <w:pPr>
            <w:pStyle w:val="FooterText"/>
            <w:pBdr>
              <w:top w:val="single" w:sz="4" w:space="1" w:color="auto"/>
            </w:pBdr>
            <w:spacing w:before="200"/>
            <w:rPr>
              <w:sz w:val="2"/>
              <w:szCs w:val="2"/>
            </w:rPr>
          </w:pPr>
          <w:bookmarkStart w:id="2" w:name="FOOTER_STANDARD"/>
        </w:p>
      </w:tc>
    </w:tr>
    <w:tr w:rsidR="0038010E" w:rsidRPr="00B310DC" w14:paraId="7573BB29" w14:textId="77777777" w:rsidTr="0038010E">
      <w:trPr>
        <w:jc w:val="center"/>
      </w:trPr>
      <w:tc>
        <w:tcPr>
          <w:tcW w:w="2500" w:type="pct"/>
          <w:gridSpan w:val="2"/>
          <w:shd w:val="clear" w:color="auto" w:fill="auto"/>
          <w:tcMar>
            <w:top w:w="0" w:type="dxa"/>
          </w:tcMar>
        </w:tcPr>
        <w:p w14:paraId="6D00E90B" w14:textId="71AD4A85" w:rsidR="0038010E" w:rsidRPr="00AD7BF2" w:rsidRDefault="0038010E" w:rsidP="004F54B2">
          <w:pPr>
            <w:pStyle w:val="FooterText"/>
          </w:pPr>
          <w:r>
            <w:t>9816/1/18</w:t>
          </w:r>
          <w:r w:rsidRPr="002511D8">
            <w:t xml:space="preserve"> </w:t>
          </w:r>
          <w:r>
            <w:t>REV 1</w:t>
          </w:r>
        </w:p>
      </w:tc>
      <w:tc>
        <w:tcPr>
          <w:tcW w:w="625" w:type="pct"/>
          <w:shd w:val="clear" w:color="auto" w:fill="auto"/>
          <w:tcMar>
            <w:top w:w="0" w:type="dxa"/>
          </w:tcMar>
        </w:tcPr>
        <w:p w14:paraId="56F94D4C" w14:textId="77777777" w:rsidR="0038010E" w:rsidRPr="00AD7BF2" w:rsidRDefault="0038010E" w:rsidP="00D94637">
          <w:pPr>
            <w:pStyle w:val="FooterText"/>
            <w:jc w:val="center"/>
          </w:pPr>
        </w:p>
      </w:tc>
      <w:tc>
        <w:tcPr>
          <w:tcW w:w="1286" w:type="pct"/>
          <w:gridSpan w:val="3"/>
          <w:shd w:val="clear" w:color="auto" w:fill="auto"/>
          <w:tcMar>
            <w:top w:w="0" w:type="dxa"/>
          </w:tcMar>
        </w:tcPr>
        <w:p w14:paraId="351731A7" w14:textId="770405A1" w:rsidR="0038010E" w:rsidRPr="002511D8" w:rsidRDefault="0038010E" w:rsidP="00D94637">
          <w:pPr>
            <w:pStyle w:val="FooterText"/>
            <w:jc w:val="center"/>
          </w:pPr>
          <w:r>
            <w:t>mds/KA/ro</w:t>
          </w:r>
        </w:p>
      </w:tc>
      <w:tc>
        <w:tcPr>
          <w:tcW w:w="589" w:type="pct"/>
          <w:shd w:val="clear" w:color="auto" w:fill="auto"/>
          <w:tcMar>
            <w:top w:w="0" w:type="dxa"/>
          </w:tcMar>
        </w:tcPr>
        <w:p w14:paraId="55D8B3BA" w14:textId="65B82DC7" w:rsidR="0038010E" w:rsidRPr="00B310DC" w:rsidRDefault="0038010E" w:rsidP="0038010E">
          <w:pPr>
            <w:pStyle w:val="FooterText"/>
            <w:jc w:val="right"/>
          </w:pPr>
          <w:r>
            <w:fldChar w:fldCharType="begin"/>
          </w:r>
          <w:r>
            <w:instrText xml:space="preserve"> PAGE  \* MERGEFORMAT </w:instrText>
          </w:r>
          <w:r>
            <w:fldChar w:fldCharType="separate"/>
          </w:r>
          <w:r w:rsidR="006B4352">
            <w:rPr>
              <w:noProof/>
            </w:rPr>
            <w:t>1</w:t>
          </w:r>
          <w:r>
            <w:fldChar w:fldCharType="end"/>
          </w:r>
        </w:p>
      </w:tc>
    </w:tr>
    <w:tr w:rsidR="0038010E" w:rsidRPr="00D94637" w14:paraId="2D833086" w14:textId="77777777" w:rsidTr="0038010E">
      <w:trPr>
        <w:jc w:val="center"/>
      </w:trPr>
      <w:tc>
        <w:tcPr>
          <w:tcW w:w="1774" w:type="pct"/>
          <w:shd w:val="clear" w:color="auto" w:fill="auto"/>
        </w:tcPr>
        <w:p w14:paraId="73E016DE" w14:textId="4A420BD1" w:rsidR="0038010E" w:rsidRPr="00AD7BF2" w:rsidRDefault="0038010E" w:rsidP="00D94637">
          <w:pPr>
            <w:pStyle w:val="FooterText"/>
            <w:spacing w:before="40"/>
          </w:pPr>
        </w:p>
      </w:tc>
      <w:tc>
        <w:tcPr>
          <w:tcW w:w="1455" w:type="pct"/>
          <w:gridSpan w:val="3"/>
          <w:shd w:val="clear" w:color="auto" w:fill="auto"/>
        </w:tcPr>
        <w:p w14:paraId="76DA2FF7" w14:textId="2514B406" w:rsidR="0038010E" w:rsidRPr="00AD7BF2" w:rsidRDefault="0038010E" w:rsidP="00D204D6">
          <w:pPr>
            <w:pStyle w:val="FooterText"/>
            <w:spacing w:before="40"/>
            <w:jc w:val="center"/>
          </w:pPr>
          <w:r>
            <w:t>JAI.B</w:t>
          </w:r>
        </w:p>
      </w:tc>
      <w:tc>
        <w:tcPr>
          <w:tcW w:w="742" w:type="pct"/>
          <w:shd w:val="clear" w:color="auto" w:fill="auto"/>
        </w:tcPr>
        <w:p w14:paraId="2B6F1789" w14:textId="76220C3D" w:rsidR="0038010E" w:rsidRPr="00D94637" w:rsidRDefault="0038010E" w:rsidP="002F0099">
          <w:pPr>
            <w:pStyle w:val="FooterText"/>
            <w:jc w:val="center"/>
            <w:rPr>
              <w:b/>
              <w:position w:val="-4"/>
              <w:sz w:val="36"/>
            </w:rPr>
          </w:pPr>
        </w:p>
      </w:tc>
      <w:tc>
        <w:tcPr>
          <w:tcW w:w="1029" w:type="pct"/>
          <w:gridSpan w:val="2"/>
          <w:shd w:val="clear" w:color="auto" w:fill="auto"/>
        </w:tcPr>
        <w:p w14:paraId="5FE69F89" w14:textId="598D287F" w:rsidR="0038010E" w:rsidRPr="00D94637" w:rsidRDefault="0038010E" w:rsidP="00D94637">
          <w:pPr>
            <w:pStyle w:val="FooterText"/>
            <w:jc w:val="right"/>
            <w:rPr>
              <w:sz w:val="16"/>
            </w:rPr>
          </w:pPr>
          <w:r>
            <w:rPr>
              <w:b/>
              <w:position w:val="-4"/>
              <w:sz w:val="36"/>
            </w:rPr>
            <w:t>SK</w:t>
          </w:r>
        </w:p>
      </w:tc>
    </w:tr>
    <w:bookmarkEnd w:id="2"/>
  </w:tbl>
  <w:p w14:paraId="1F8A33CC" w14:textId="77777777" w:rsidR="005074A9" w:rsidRPr="0038010E" w:rsidRDefault="005074A9" w:rsidP="0038010E">
    <w:pPr>
      <w:pStyle w:val="FooterCouncil"/>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5000" w:type="pct"/>
      <w:jc w:val="center"/>
      <w:tblLayout w:type="fixed"/>
      <w:tblCellMar>
        <w:left w:w="0" w:type="dxa"/>
        <w:right w:w="0" w:type="dxa"/>
      </w:tblCellMar>
      <w:tblLook w:val="01E0" w:firstRow="1" w:lastRow="1" w:firstColumn="1" w:lastColumn="1" w:noHBand="0" w:noVBand="0"/>
    </w:tblPr>
    <w:tblGrid>
      <w:gridCol w:w="3421"/>
      <w:gridCol w:w="1400"/>
      <w:gridCol w:w="1205"/>
      <w:gridCol w:w="200"/>
      <w:gridCol w:w="1430"/>
      <w:gridCol w:w="848"/>
      <w:gridCol w:w="1135"/>
    </w:tblGrid>
    <w:tr w:rsidR="0038010E" w:rsidRPr="00D94637" w14:paraId="654B1551" w14:textId="77777777" w:rsidTr="0038010E">
      <w:trPr>
        <w:jc w:val="center"/>
      </w:trPr>
      <w:tc>
        <w:tcPr>
          <w:tcW w:w="5000" w:type="pct"/>
          <w:gridSpan w:val="7"/>
          <w:shd w:val="clear" w:color="auto" w:fill="auto"/>
          <w:tcMar>
            <w:top w:w="57" w:type="dxa"/>
          </w:tcMar>
        </w:tcPr>
        <w:p w14:paraId="3AF1B21F" w14:textId="77777777" w:rsidR="0038010E" w:rsidRPr="00D94637" w:rsidRDefault="0038010E" w:rsidP="00D94637">
          <w:pPr>
            <w:pStyle w:val="FooterText"/>
            <w:pBdr>
              <w:top w:val="single" w:sz="4" w:space="1" w:color="auto"/>
            </w:pBdr>
            <w:spacing w:before="200"/>
            <w:rPr>
              <w:sz w:val="2"/>
              <w:szCs w:val="2"/>
            </w:rPr>
          </w:pPr>
        </w:p>
      </w:tc>
    </w:tr>
    <w:tr w:rsidR="0038010E" w:rsidRPr="00B310DC" w14:paraId="36571AC7" w14:textId="77777777" w:rsidTr="0038010E">
      <w:trPr>
        <w:jc w:val="center"/>
      </w:trPr>
      <w:tc>
        <w:tcPr>
          <w:tcW w:w="2500" w:type="pct"/>
          <w:gridSpan w:val="2"/>
          <w:shd w:val="clear" w:color="auto" w:fill="auto"/>
          <w:tcMar>
            <w:top w:w="0" w:type="dxa"/>
          </w:tcMar>
        </w:tcPr>
        <w:p w14:paraId="0C7DBE43" w14:textId="769FBED5" w:rsidR="0038010E" w:rsidRPr="00AD7BF2" w:rsidRDefault="0038010E" w:rsidP="004F54B2">
          <w:pPr>
            <w:pStyle w:val="FooterText"/>
          </w:pPr>
          <w:r>
            <w:t>9816/1/18</w:t>
          </w:r>
          <w:r w:rsidRPr="002511D8">
            <w:t xml:space="preserve"> </w:t>
          </w:r>
          <w:r>
            <w:t>REV 1</w:t>
          </w:r>
        </w:p>
      </w:tc>
      <w:tc>
        <w:tcPr>
          <w:tcW w:w="625" w:type="pct"/>
          <w:shd w:val="clear" w:color="auto" w:fill="auto"/>
          <w:tcMar>
            <w:top w:w="0" w:type="dxa"/>
          </w:tcMar>
        </w:tcPr>
        <w:p w14:paraId="4EF8D127" w14:textId="77777777" w:rsidR="0038010E" w:rsidRPr="00AD7BF2" w:rsidRDefault="0038010E" w:rsidP="00D94637">
          <w:pPr>
            <w:pStyle w:val="FooterText"/>
            <w:jc w:val="center"/>
          </w:pPr>
        </w:p>
      </w:tc>
      <w:tc>
        <w:tcPr>
          <w:tcW w:w="1286" w:type="pct"/>
          <w:gridSpan w:val="3"/>
          <w:shd w:val="clear" w:color="auto" w:fill="auto"/>
          <w:tcMar>
            <w:top w:w="0" w:type="dxa"/>
          </w:tcMar>
        </w:tcPr>
        <w:p w14:paraId="3A7CA394" w14:textId="2726E156" w:rsidR="0038010E" w:rsidRPr="002511D8" w:rsidRDefault="0038010E" w:rsidP="00D94637">
          <w:pPr>
            <w:pStyle w:val="FooterText"/>
            <w:jc w:val="center"/>
          </w:pPr>
          <w:r>
            <w:t>mds/KA/ro</w:t>
          </w:r>
        </w:p>
      </w:tc>
      <w:tc>
        <w:tcPr>
          <w:tcW w:w="589" w:type="pct"/>
          <w:shd w:val="clear" w:color="auto" w:fill="auto"/>
          <w:tcMar>
            <w:top w:w="0" w:type="dxa"/>
          </w:tcMar>
        </w:tcPr>
        <w:p w14:paraId="5A9C3982" w14:textId="3D907DB3" w:rsidR="0038010E" w:rsidRPr="00B310DC" w:rsidRDefault="0038010E" w:rsidP="0038010E">
          <w:pPr>
            <w:pStyle w:val="FooterText"/>
            <w:jc w:val="right"/>
          </w:pPr>
          <w:r>
            <w:fldChar w:fldCharType="begin"/>
          </w:r>
          <w:r>
            <w:instrText xml:space="preserve"> PAGE  \* MERGEFORMAT </w:instrText>
          </w:r>
          <w:r>
            <w:fldChar w:fldCharType="separate"/>
          </w:r>
          <w:r w:rsidR="004B601C">
            <w:rPr>
              <w:noProof/>
            </w:rPr>
            <w:t>1</w:t>
          </w:r>
          <w:r>
            <w:fldChar w:fldCharType="end"/>
          </w:r>
        </w:p>
      </w:tc>
    </w:tr>
    <w:tr w:rsidR="0038010E" w:rsidRPr="00D94637" w14:paraId="50F70AE1" w14:textId="77777777" w:rsidTr="0038010E">
      <w:trPr>
        <w:jc w:val="center"/>
      </w:trPr>
      <w:tc>
        <w:tcPr>
          <w:tcW w:w="1774" w:type="pct"/>
          <w:shd w:val="clear" w:color="auto" w:fill="auto"/>
        </w:tcPr>
        <w:p w14:paraId="46AB0302" w14:textId="5173B32C" w:rsidR="0038010E" w:rsidRPr="00AD7BF2" w:rsidRDefault="0038010E" w:rsidP="00D94637">
          <w:pPr>
            <w:pStyle w:val="FooterText"/>
            <w:spacing w:before="40"/>
          </w:pPr>
        </w:p>
      </w:tc>
      <w:tc>
        <w:tcPr>
          <w:tcW w:w="1455" w:type="pct"/>
          <w:gridSpan w:val="3"/>
          <w:shd w:val="clear" w:color="auto" w:fill="auto"/>
        </w:tcPr>
        <w:p w14:paraId="299F3ED7" w14:textId="06EEE2FC" w:rsidR="0038010E" w:rsidRPr="00AD7BF2" w:rsidRDefault="0038010E" w:rsidP="00D204D6">
          <w:pPr>
            <w:pStyle w:val="FooterText"/>
            <w:spacing w:before="40"/>
            <w:jc w:val="center"/>
          </w:pPr>
          <w:r>
            <w:t>JAI.B</w:t>
          </w:r>
        </w:p>
      </w:tc>
      <w:tc>
        <w:tcPr>
          <w:tcW w:w="742" w:type="pct"/>
          <w:shd w:val="clear" w:color="auto" w:fill="auto"/>
        </w:tcPr>
        <w:p w14:paraId="5D3A9326" w14:textId="08145CD4" w:rsidR="0038010E" w:rsidRPr="00D94637" w:rsidRDefault="0038010E" w:rsidP="002F0099">
          <w:pPr>
            <w:pStyle w:val="FooterText"/>
            <w:jc w:val="center"/>
            <w:rPr>
              <w:b/>
              <w:position w:val="-4"/>
              <w:sz w:val="36"/>
            </w:rPr>
          </w:pPr>
        </w:p>
      </w:tc>
      <w:tc>
        <w:tcPr>
          <w:tcW w:w="1029" w:type="pct"/>
          <w:gridSpan w:val="2"/>
          <w:shd w:val="clear" w:color="auto" w:fill="auto"/>
        </w:tcPr>
        <w:p w14:paraId="2B2BF8DD" w14:textId="4C5BE863" w:rsidR="0038010E" w:rsidRPr="00D94637" w:rsidRDefault="0038010E" w:rsidP="00D94637">
          <w:pPr>
            <w:pStyle w:val="FooterText"/>
            <w:jc w:val="right"/>
            <w:rPr>
              <w:sz w:val="16"/>
            </w:rPr>
          </w:pPr>
          <w:r>
            <w:rPr>
              <w:b/>
              <w:position w:val="-4"/>
              <w:sz w:val="36"/>
            </w:rPr>
            <w:t>SK</w:t>
          </w:r>
        </w:p>
      </w:tc>
    </w:tr>
  </w:tbl>
  <w:p w14:paraId="35A653B4" w14:textId="77777777" w:rsidR="005074A9" w:rsidRPr="0038010E" w:rsidRDefault="005074A9" w:rsidP="0038010E">
    <w:pPr>
      <w:pStyle w:val="FooterCouncil"/>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9096D74" w14:textId="77777777" w:rsidR="005074A9" w:rsidRPr="0038010E" w:rsidRDefault="005074A9" w:rsidP="0038010E">
    <w:pPr>
      <w:pStyle w:val="Pta"/>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5000" w:type="pct"/>
      <w:jc w:val="center"/>
      <w:tblLayout w:type="fixed"/>
      <w:tblCellMar>
        <w:left w:w="0" w:type="dxa"/>
        <w:right w:w="0" w:type="dxa"/>
      </w:tblCellMar>
      <w:tblLook w:val="01E0" w:firstRow="1" w:lastRow="1" w:firstColumn="1" w:lastColumn="1" w:noHBand="0" w:noVBand="0"/>
    </w:tblPr>
    <w:tblGrid>
      <w:gridCol w:w="3421"/>
      <w:gridCol w:w="1400"/>
      <w:gridCol w:w="1205"/>
      <w:gridCol w:w="200"/>
      <w:gridCol w:w="1430"/>
      <w:gridCol w:w="848"/>
      <w:gridCol w:w="1135"/>
    </w:tblGrid>
    <w:tr w:rsidR="0038010E" w:rsidRPr="00D94637" w14:paraId="21F47463" w14:textId="77777777" w:rsidTr="0038010E">
      <w:trPr>
        <w:jc w:val="center"/>
      </w:trPr>
      <w:tc>
        <w:tcPr>
          <w:tcW w:w="5000" w:type="pct"/>
          <w:gridSpan w:val="7"/>
          <w:shd w:val="clear" w:color="auto" w:fill="auto"/>
          <w:tcMar>
            <w:top w:w="57" w:type="dxa"/>
          </w:tcMar>
        </w:tcPr>
        <w:p w14:paraId="21F3D30E" w14:textId="77777777" w:rsidR="0038010E" w:rsidRPr="00D94637" w:rsidRDefault="0038010E" w:rsidP="00D94637">
          <w:pPr>
            <w:pStyle w:val="FooterText"/>
            <w:pBdr>
              <w:top w:val="single" w:sz="4" w:space="1" w:color="auto"/>
            </w:pBdr>
            <w:spacing w:before="200"/>
            <w:rPr>
              <w:sz w:val="2"/>
              <w:szCs w:val="2"/>
            </w:rPr>
          </w:pPr>
        </w:p>
      </w:tc>
    </w:tr>
    <w:tr w:rsidR="0038010E" w:rsidRPr="00B310DC" w14:paraId="09CD914B" w14:textId="77777777" w:rsidTr="0038010E">
      <w:trPr>
        <w:jc w:val="center"/>
      </w:trPr>
      <w:tc>
        <w:tcPr>
          <w:tcW w:w="2500" w:type="pct"/>
          <w:gridSpan w:val="2"/>
          <w:shd w:val="clear" w:color="auto" w:fill="auto"/>
          <w:tcMar>
            <w:top w:w="0" w:type="dxa"/>
          </w:tcMar>
        </w:tcPr>
        <w:p w14:paraId="3A21CB90" w14:textId="3EDB7650" w:rsidR="0038010E" w:rsidRPr="00AD7BF2" w:rsidRDefault="0038010E" w:rsidP="004F54B2">
          <w:pPr>
            <w:pStyle w:val="FooterText"/>
          </w:pPr>
          <w:r>
            <w:t>9816/1/18</w:t>
          </w:r>
          <w:r w:rsidRPr="002511D8">
            <w:t xml:space="preserve"> </w:t>
          </w:r>
          <w:r>
            <w:t>REV 1</w:t>
          </w:r>
        </w:p>
      </w:tc>
      <w:tc>
        <w:tcPr>
          <w:tcW w:w="625" w:type="pct"/>
          <w:shd w:val="clear" w:color="auto" w:fill="auto"/>
          <w:tcMar>
            <w:top w:w="0" w:type="dxa"/>
          </w:tcMar>
        </w:tcPr>
        <w:p w14:paraId="3D8B25BC" w14:textId="77777777" w:rsidR="0038010E" w:rsidRPr="00AD7BF2" w:rsidRDefault="0038010E" w:rsidP="00D94637">
          <w:pPr>
            <w:pStyle w:val="FooterText"/>
            <w:jc w:val="center"/>
          </w:pPr>
        </w:p>
      </w:tc>
      <w:tc>
        <w:tcPr>
          <w:tcW w:w="1286" w:type="pct"/>
          <w:gridSpan w:val="3"/>
          <w:shd w:val="clear" w:color="auto" w:fill="auto"/>
          <w:tcMar>
            <w:top w:w="0" w:type="dxa"/>
          </w:tcMar>
        </w:tcPr>
        <w:p w14:paraId="1E336FA5" w14:textId="6CD2C5BC" w:rsidR="0038010E" w:rsidRPr="002511D8" w:rsidRDefault="0038010E" w:rsidP="00D94637">
          <w:pPr>
            <w:pStyle w:val="FooterText"/>
            <w:jc w:val="center"/>
          </w:pPr>
          <w:r>
            <w:t>mds/KA/ro</w:t>
          </w:r>
        </w:p>
      </w:tc>
      <w:tc>
        <w:tcPr>
          <w:tcW w:w="589" w:type="pct"/>
          <w:shd w:val="clear" w:color="auto" w:fill="auto"/>
          <w:tcMar>
            <w:top w:w="0" w:type="dxa"/>
          </w:tcMar>
        </w:tcPr>
        <w:p w14:paraId="364ED852" w14:textId="34DCA918" w:rsidR="0038010E" w:rsidRPr="00B310DC" w:rsidRDefault="0038010E" w:rsidP="0038010E">
          <w:pPr>
            <w:pStyle w:val="FooterText"/>
            <w:jc w:val="right"/>
          </w:pPr>
          <w:r>
            <w:fldChar w:fldCharType="begin"/>
          </w:r>
          <w:r>
            <w:instrText xml:space="preserve"> PAGE  \* MERGEFORMAT </w:instrText>
          </w:r>
          <w:r>
            <w:fldChar w:fldCharType="separate"/>
          </w:r>
          <w:r w:rsidR="004B601C">
            <w:rPr>
              <w:noProof/>
            </w:rPr>
            <w:t>2</w:t>
          </w:r>
          <w:r>
            <w:fldChar w:fldCharType="end"/>
          </w:r>
        </w:p>
      </w:tc>
    </w:tr>
    <w:tr w:rsidR="0038010E" w:rsidRPr="00D94637" w14:paraId="104D33F8" w14:textId="77777777" w:rsidTr="0038010E">
      <w:trPr>
        <w:jc w:val="center"/>
      </w:trPr>
      <w:tc>
        <w:tcPr>
          <w:tcW w:w="1774" w:type="pct"/>
          <w:shd w:val="clear" w:color="auto" w:fill="auto"/>
        </w:tcPr>
        <w:p w14:paraId="2E4B9302" w14:textId="270A4FC5" w:rsidR="0038010E" w:rsidRPr="00AD7BF2" w:rsidRDefault="0038010E" w:rsidP="00D94637">
          <w:pPr>
            <w:pStyle w:val="FooterText"/>
            <w:spacing w:before="40"/>
          </w:pPr>
          <w:r>
            <w:t>PRÍLOHA</w:t>
          </w:r>
        </w:p>
      </w:tc>
      <w:tc>
        <w:tcPr>
          <w:tcW w:w="1455" w:type="pct"/>
          <w:gridSpan w:val="3"/>
          <w:shd w:val="clear" w:color="auto" w:fill="auto"/>
        </w:tcPr>
        <w:p w14:paraId="24538660" w14:textId="1159633B" w:rsidR="0038010E" w:rsidRPr="00AD7BF2" w:rsidRDefault="0038010E" w:rsidP="00D204D6">
          <w:pPr>
            <w:pStyle w:val="FooterText"/>
            <w:spacing w:before="40"/>
            <w:jc w:val="center"/>
          </w:pPr>
          <w:r>
            <w:t>JAI.B</w:t>
          </w:r>
        </w:p>
      </w:tc>
      <w:tc>
        <w:tcPr>
          <w:tcW w:w="742" w:type="pct"/>
          <w:shd w:val="clear" w:color="auto" w:fill="auto"/>
        </w:tcPr>
        <w:p w14:paraId="3356D1C4" w14:textId="0327401D" w:rsidR="0038010E" w:rsidRPr="00D94637" w:rsidRDefault="0038010E" w:rsidP="002F0099">
          <w:pPr>
            <w:pStyle w:val="FooterText"/>
            <w:jc w:val="center"/>
            <w:rPr>
              <w:b/>
              <w:position w:val="-4"/>
              <w:sz w:val="36"/>
            </w:rPr>
          </w:pPr>
        </w:p>
      </w:tc>
      <w:tc>
        <w:tcPr>
          <w:tcW w:w="1029" w:type="pct"/>
          <w:gridSpan w:val="2"/>
          <w:shd w:val="clear" w:color="auto" w:fill="auto"/>
        </w:tcPr>
        <w:p w14:paraId="24BA0B38" w14:textId="497CD24E" w:rsidR="0038010E" w:rsidRPr="00D94637" w:rsidRDefault="0038010E" w:rsidP="00D94637">
          <w:pPr>
            <w:pStyle w:val="FooterText"/>
            <w:jc w:val="right"/>
            <w:rPr>
              <w:sz w:val="16"/>
            </w:rPr>
          </w:pPr>
          <w:r>
            <w:rPr>
              <w:b/>
              <w:position w:val="-4"/>
              <w:sz w:val="36"/>
            </w:rPr>
            <w:t>SK</w:t>
          </w:r>
        </w:p>
      </w:tc>
    </w:tr>
  </w:tbl>
  <w:p w14:paraId="6549FA11" w14:textId="77777777" w:rsidR="005074A9" w:rsidRPr="0038010E" w:rsidRDefault="005074A9" w:rsidP="0038010E">
    <w:pPr>
      <w:pStyle w:val="FooterCouncil"/>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3DE8CCD" w14:textId="77777777" w:rsidR="005074A9" w:rsidRPr="0038010E" w:rsidRDefault="005074A9" w:rsidP="0038010E">
    <w:pPr>
      <w:pStyle w:val="Pta"/>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5000" w:type="pct"/>
      <w:jc w:val="center"/>
      <w:tblLayout w:type="fixed"/>
      <w:tblCellMar>
        <w:left w:w="0" w:type="dxa"/>
        <w:right w:w="0" w:type="dxa"/>
      </w:tblCellMar>
      <w:tblLook w:val="01E0" w:firstRow="1" w:lastRow="1" w:firstColumn="1" w:lastColumn="1" w:noHBand="0" w:noVBand="0"/>
    </w:tblPr>
    <w:tblGrid>
      <w:gridCol w:w="5170"/>
      <w:gridCol w:w="2116"/>
      <w:gridCol w:w="1822"/>
      <w:gridCol w:w="303"/>
      <w:gridCol w:w="2162"/>
      <w:gridCol w:w="1282"/>
      <w:gridCol w:w="1717"/>
    </w:tblGrid>
    <w:tr w:rsidR="00CC5A43" w:rsidRPr="00D94637" w14:paraId="2C27D20F" w14:textId="77777777" w:rsidTr="00EC507D">
      <w:trPr>
        <w:jc w:val="center"/>
      </w:trPr>
      <w:tc>
        <w:tcPr>
          <w:tcW w:w="5000" w:type="pct"/>
          <w:gridSpan w:val="7"/>
          <w:shd w:val="clear" w:color="auto" w:fill="auto"/>
          <w:tcMar>
            <w:top w:w="57" w:type="dxa"/>
          </w:tcMar>
        </w:tcPr>
        <w:p w14:paraId="70168CE3" w14:textId="77777777" w:rsidR="00CC5A43" w:rsidRPr="00D94637" w:rsidRDefault="00CC5A43" w:rsidP="00997B57">
          <w:pPr>
            <w:pStyle w:val="FooterText"/>
            <w:pBdr>
              <w:top w:val="single" w:sz="4" w:space="1" w:color="auto"/>
            </w:pBdr>
            <w:spacing w:before="200"/>
            <w:rPr>
              <w:sz w:val="2"/>
              <w:szCs w:val="2"/>
            </w:rPr>
          </w:pPr>
        </w:p>
      </w:tc>
    </w:tr>
    <w:tr w:rsidR="00CC5A43" w:rsidRPr="00B310DC" w14:paraId="00999090" w14:textId="77777777" w:rsidTr="00EC507D">
      <w:trPr>
        <w:jc w:val="center"/>
      </w:trPr>
      <w:tc>
        <w:tcPr>
          <w:tcW w:w="2500" w:type="pct"/>
          <w:gridSpan w:val="2"/>
          <w:shd w:val="clear" w:color="auto" w:fill="auto"/>
          <w:tcMar>
            <w:top w:w="0" w:type="dxa"/>
          </w:tcMar>
        </w:tcPr>
        <w:p w14:paraId="0EB24B04" w14:textId="350D1CAB" w:rsidR="00CC5A43" w:rsidRPr="00AD7BF2" w:rsidRDefault="00CC5A43" w:rsidP="00997B57">
          <w:pPr>
            <w:pStyle w:val="FooterText"/>
          </w:pPr>
          <w:r>
            <w:t>9816/1/18</w:t>
          </w:r>
          <w:r w:rsidRPr="002511D8">
            <w:t xml:space="preserve"> </w:t>
          </w:r>
          <w:r>
            <w:t>REV 1</w:t>
          </w:r>
        </w:p>
      </w:tc>
      <w:tc>
        <w:tcPr>
          <w:tcW w:w="625" w:type="pct"/>
          <w:shd w:val="clear" w:color="auto" w:fill="auto"/>
          <w:tcMar>
            <w:top w:w="0" w:type="dxa"/>
          </w:tcMar>
        </w:tcPr>
        <w:p w14:paraId="68F48974" w14:textId="77777777" w:rsidR="00CC5A43" w:rsidRPr="00AD7BF2" w:rsidRDefault="00CC5A43" w:rsidP="00997B57">
          <w:pPr>
            <w:pStyle w:val="FooterText"/>
            <w:jc w:val="center"/>
          </w:pPr>
        </w:p>
      </w:tc>
      <w:tc>
        <w:tcPr>
          <w:tcW w:w="1286" w:type="pct"/>
          <w:gridSpan w:val="3"/>
          <w:shd w:val="clear" w:color="auto" w:fill="auto"/>
          <w:tcMar>
            <w:top w:w="0" w:type="dxa"/>
          </w:tcMar>
        </w:tcPr>
        <w:p w14:paraId="084A1F67" w14:textId="6D6111BE" w:rsidR="00CC5A43" w:rsidRPr="002511D8" w:rsidRDefault="00CC5A43" w:rsidP="00997B57">
          <w:pPr>
            <w:pStyle w:val="FooterText"/>
            <w:jc w:val="center"/>
          </w:pPr>
          <w:r>
            <w:t>SB/ec</w:t>
          </w:r>
        </w:p>
      </w:tc>
      <w:tc>
        <w:tcPr>
          <w:tcW w:w="589" w:type="pct"/>
          <w:shd w:val="clear" w:color="auto" w:fill="auto"/>
          <w:tcMar>
            <w:top w:w="0" w:type="dxa"/>
          </w:tcMar>
        </w:tcPr>
        <w:p w14:paraId="1EA37A5A" w14:textId="5BA65FD9" w:rsidR="00CC5A43" w:rsidRPr="00B310DC" w:rsidRDefault="00CC5A43" w:rsidP="00EC507D">
          <w:pPr>
            <w:pStyle w:val="FooterText"/>
            <w:jc w:val="right"/>
          </w:pPr>
          <w:r>
            <w:fldChar w:fldCharType="begin"/>
          </w:r>
          <w:r>
            <w:instrText xml:space="preserve"> PAGE  \* MERGEFORMAT </w:instrText>
          </w:r>
          <w:r>
            <w:fldChar w:fldCharType="separate"/>
          </w:r>
          <w:r w:rsidR="004B601C">
            <w:rPr>
              <w:noProof/>
            </w:rPr>
            <w:t>109</w:t>
          </w:r>
          <w:r>
            <w:fldChar w:fldCharType="end"/>
          </w:r>
        </w:p>
      </w:tc>
    </w:tr>
    <w:tr w:rsidR="00CC5A43" w:rsidRPr="00D94637" w14:paraId="38E3040F" w14:textId="77777777" w:rsidTr="00EC507D">
      <w:trPr>
        <w:jc w:val="center"/>
      </w:trPr>
      <w:tc>
        <w:tcPr>
          <w:tcW w:w="1774" w:type="pct"/>
          <w:shd w:val="clear" w:color="auto" w:fill="auto"/>
        </w:tcPr>
        <w:p w14:paraId="1E4B8AD4" w14:textId="77777777" w:rsidR="00CC5A43" w:rsidRPr="00AD7BF2" w:rsidRDefault="00CC5A43" w:rsidP="00997B57">
          <w:pPr>
            <w:pStyle w:val="FooterText"/>
            <w:spacing w:before="40"/>
          </w:pPr>
          <w:r>
            <w:t>PRÍLOHA</w:t>
          </w:r>
        </w:p>
      </w:tc>
      <w:tc>
        <w:tcPr>
          <w:tcW w:w="1455" w:type="pct"/>
          <w:gridSpan w:val="3"/>
          <w:shd w:val="clear" w:color="auto" w:fill="auto"/>
        </w:tcPr>
        <w:p w14:paraId="5319A86E" w14:textId="77777777" w:rsidR="00CC5A43" w:rsidRPr="00AD7BF2" w:rsidRDefault="00CC5A43" w:rsidP="00997B57">
          <w:pPr>
            <w:pStyle w:val="FooterText"/>
            <w:spacing w:before="40"/>
            <w:jc w:val="center"/>
          </w:pPr>
          <w:r>
            <w:t>DGD EVAL JAI POLIT DROG</w:t>
          </w:r>
        </w:p>
      </w:tc>
      <w:tc>
        <w:tcPr>
          <w:tcW w:w="742" w:type="pct"/>
          <w:shd w:val="clear" w:color="auto" w:fill="auto"/>
        </w:tcPr>
        <w:p w14:paraId="1A5F58E5" w14:textId="77777777" w:rsidR="00CC5A43" w:rsidRPr="00D94637" w:rsidRDefault="00CC5A43" w:rsidP="00997B57">
          <w:pPr>
            <w:pStyle w:val="FooterText"/>
            <w:jc w:val="center"/>
            <w:rPr>
              <w:b/>
              <w:position w:val="-4"/>
              <w:sz w:val="36"/>
            </w:rPr>
          </w:pPr>
          <w:r>
            <w:rPr>
              <w:b/>
              <w:position w:val="-4"/>
              <w:sz w:val="36"/>
            </w:rPr>
            <w:t>LIMITE</w:t>
          </w:r>
        </w:p>
      </w:tc>
      <w:tc>
        <w:tcPr>
          <w:tcW w:w="1029" w:type="pct"/>
          <w:gridSpan w:val="2"/>
          <w:shd w:val="clear" w:color="auto" w:fill="auto"/>
        </w:tcPr>
        <w:p w14:paraId="56E20B94" w14:textId="77777777" w:rsidR="00CC5A43" w:rsidRPr="00D94637" w:rsidRDefault="00CC5A43" w:rsidP="00997B57">
          <w:pPr>
            <w:pStyle w:val="FooterText"/>
            <w:jc w:val="right"/>
            <w:rPr>
              <w:sz w:val="16"/>
            </w:rPr>
          </w:pPr>
          <w:r>
            <w:rPr>
              <w:b/>
              <w:position w:val="-4"/>
              <w:sz w:val="36"/>
            </w:rPr>
            <w:t>SK</w:t>
          </w:r>
        </w:p>
      </w:tc>
    </w:tr>
  </w:tbl>
  <w:p w14:paraId="781F7E60" w14:textId="77777777" w:rsidR="00CC5A43" w:rsidRPr="00EC507D" w:rsidRDefault="00CC5A43" w:rsidP="00EC507D">
    <w:pPr>
      <w:pStyle w:val="FooterCouncil"/>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5000" w:type="pct"/>
      <w:jc w:val="center"/>
      <w:tblLayout w:type="fixed"/>
      <w:tblCellMar>
        <w:left w:w="0" w:type="dxa"/>
        <w:right w:w="0" w:type="dxa"/>
      </w:tblCellMar>
      <w:tblLook w:val="01E0" w:firstRow="1" w:lastRow="1" w:firstColumn="1" w:lastColumn="1" w:noHBand="0" w:noVBand="0"/>
    </w:tblPr>
    <w:tblGrid>
      <w:gridCol w:w="3421"/>
      <w:gridCol w:w="1400"/>
      <w:gridCol w:w="1205"/>
      <w:gridCol w:w="200"/>
      <w:gridCol w:w="1430"/>
      <w:gridCol w:w="848"/>
      <w:gridCol w:w="1135"/>
    </w:tblGrid>
    <w:tr w:rsidR="0038010E" w:rsidRPr="00D94637" w14:paraId="36D55867" w14:textId="77777777" w:rsidTr="0038010E">
      <w:trPr>
        <w:jc w:val="center"/>
      </w:trPr>
      <w:tc>
        <w:tcPr>
          <w:tcW w:w="5000" w:type="pct"/>
          <w:gridSpan w:val="7"/>
          <w:shd w:val="clear" w:color="auto" w:fill="auto"/>
          <w:tcMar>
            <w:top w:w="57" w:type="dxa"/>
          </w:tcMar>
        </w:tcPr>
        <w:p w14:paraId="23BA22CA" w14:textId="77777777" w:rsidR="0038010E" w:rsidRPr="00D94637" w:rsidRDefault="0038010E" w:rsidP="00D94637">
          <w:pPr>
            <w:pStyle w:val="FooterText"/>
            <w:pBdr>
              <w:top w:val="single" w:sz="4" w:space="1" w:color="auto"/>
            </w:pBdr>
            <w:spacing w:before="200"/>
            <w:rPr>
              <w:sz w:val="2"/>
              <w:szCs w:val="2"/>
            </w:rPr>
          </w:pPr>
        </w:p>
      </w:tc>
    </w:tr>
    <w:tr w:rsidR="0038010E" w:rsidRPr="00B310DC" w14:paraId="64CA91C0" w14:textId="77777777" w:rsidTr="0038010E">
      <w:trPr>
        <w:jc w:val="center"/>
      </w:trPr>
      <w:tc>
        <w:tcPr>
          <w:tcW w:w="2500" w:type="pct"/>
          <w:gridSpan w:val="2"/>
          <w:shd w:val="clear" w:color="auto" w:fill="auto"/>
          <w:tcMar>
            <w:top w:w="0" w:type="dxa"/>
          </w:tcMar>
        </w:tcPr>
        <w:p w14:paraId="31AD4A06" w14:textId="279A9557" w:rsidR="0038010E" w:rsidRPr="00AD7BF2" w:rsidRDefault="0038010E" w:rsidP="004F54B2">
          <w:pPr>
            <w:pStyle w:val="FooterText"/>
          </w:pPr>
          <w:r>
            <w:t>9816/1/18</w:t>
          </w:r>
          <w:r w:rsidRPr="002511D8">
            <w:t xml:space="preserve"> </w:t>
          </w:r>
          <w:r>
            <w:t>REV 1</w:t>
          </w:r>
        </w:p>
      </w:tc>
      <w:tc>
        <w:tcPr>
          <w:tcW w:w="625" w:type="pct"/>
          <w:shd w:val="clear" w:color="auto" w:fill="auto"/>
          <w:tcMar>
            <w:top w:w="0" w:type="dxa"/>
          </w:tcMar>
        </w:tcPr>
        <w:p w14:paraId="5FFDA384" w14:textId="77777777" w:rsidR="0038010E" w:rsidRPr="00AD7BF2" w:rsidRDefault="0038010E" w:rsidP="00D94637">
          <w:pPr>
            <w:pStyle w:val="FooterText"/>
            <w:jc w:val="center"/>
          </w:pPr>
        </w:p>
      </w:tc>
      <w:tc>
        <w:tcPr>
          <w:tcW w:w="1286" w:type="pct"/>
          <w:gridSpan w:val="3"/>
          <w:shd w:val="clear" w:color="auto" w:fill="auto"/>
          <w:tcMar>
            <w:top w:w="0" w:type="dxa"/>
          </w:tcMar>
        </w:tcPr>
        <w:p w14:paraId="2076E8E7" w14:textId="353D100B" w:rsidR="0038010E" w:rsidRPr="002511D8" w:rsidRDefault="00092A79" w:rsidP="00D94637">
          <w:pPr>
            <w:pStyle w:val="FooterText"/>
            <w:jc w:val="center"/>
          </w:pPr>
          <w:r>
            <w:t>SB/ec</w:t>
          </w:r>
        </w:p>
      </w:tc>
      <w:tc>
        <w:tcPr>
          <w:tcW w:w="589" w:type="pct"/>
          <w:shd w:val="clear" w:color="auto" w:fill="auto"/>
          <w:tcMar>
            <w:top w:w="0" w:type="dxa"/>
          </w:tcMar>
        </w:tcPr>
        <w:p w14:paraId="0CD1B99E" w14:textId="2708CBBF" w:rsidR="0038010E" w:rsidRPr="00B310DC" w:rsidRDefault="0038010E" w:rsidP="0038010E">
          <w:pPr>
            <w:pStyle w:val="FooterText"/>
            <w:jc w:val="right"/>
          </w:pPr>
          <w:r>
            <w:fldChar w:fldCharType="begin"/>
          </w:r>
          <w:r>
            <w:instrText xml:space="preserve"> PAGE  \* MERGEFORMAT </w:instrText>
          </w:r>
          <w:r>
            <w:fldChar w:fldCharType="separate"/>
          </w:r>
          <w:r w:rsidR="004B601C">
            <w:rPr>
              <w:noProof/>
            </w:rPr>
            <w:t>131</w:t>
          </w:r>
          <w:r>
            <w:fldChar w:fldCharType="end"/>
          </w:r>
        </w:p>
      </w:tc>
    </w:tr>
    <w:tr w:rsidR="0038010E" w:rsidRPr="00D94637" w14:paraId="2340D587" w14:textId="77777777" w:rsidTr="0038010E">
      <w:trPr>
        <w:jc w:val="center"/>
      </w:trPr>
      <w:tc>
        <w:tcPr>
          <w:tcW w:w="1774" w:type="pct"/>
          <w:shd w:val="clear" w:color="auto" w:fill="auto"/>
        </w:tcPr>
        <w:p w14:paraId="4A466B29" w14:textId="60AE383F" w:rsidR="0038010E" w:rsidRPr="00AD7BF2" w:rsidRDefault="0038010E" w:rsidP="00D94637">
          <w:pPr>
            <w:pStyle w:val="FooterText"/>
            <w:spacing w:before="40"/>
          </w:pPr>
          <w:r>
            <w:t>PRÍLOHA</w:t>
          </w:r>
        </w:p>
      </w:tc>
      <w:tc>
        <w:tcPr>
          <w:tcW w:w="1455" w:type="pct"/>
          <w:gridSpan w:val="3"/>
          <w:shd w:val="clear" w:color="auto" w:fill="auto"/>
        </w:tcPr>
        <w:p w14:paraId="0A89D9C4" w14:textId="7C0B9114" w:rsidR="0038010E" w:rsidRPr="00AD7BF2" w:rsidRDefault="0038010E" w:rsidP="00D204D6">
          <w:pPr>
            <w:pStyle w:val="FooterText"/>
            <w:spacing w:before="40"/>
            <w:jc w:val="center"/>
          </w:pPr>
          <w:r>
            <w:t>JAI.B</w:t>
          </w:r>
        </w:p>
      </w:tc>
      <w:tc>
        <w:tcPr>
          <w:tcW w:w="742" w:type="pct"/>
          <w:shd w:val="clear" w:color="auto" w:fill="auto"/>
        </w:tcPr>
        <w:p w14:paraId="6573EDD2" w14:textId="1A399987" w:rsidR="0038010E" w:rsidRPr="00D94637" w:rsidRDefault="0038010E" w:rsidP="002F0099">
          <w:pPr>
            <w:pStyle w:val="FooterText"/>
            <w:jc w:val="center"/>
            <w:rPr>
              <w:b/>
              <w:position w:val="-4"/>
              <w:sz w:val="36"/>
            </w:rPr>
          </w:pPr>
        </w:p>
      </w:tc>
      <w:tc>
        <w:tcPr>
          <w:tcW w:w="1029" w:type="pct"/>
          <w:gridSpan w:val="2"/>
          <w:shd w:val="clear" w:color="auto" w:fill="auto"/>
        </w:tcPr>
        <w:p w14:paraId="2B778548" w14:textId="1D72B1FE" w:rsidR="0038010E" w:rsidRPr="00D94637" w:rsidRDefault="0038010E" w:rsidP="00D94637">
          <w:pPr>
            <w:pStyle w:val="FooterText"/>
            <w:jc w:val="right"/>
            <w:rPr>
              <w:sz w:val="16"/>
            </w:rPr>
          </w:pPr>
          <w:r>
            <w:rPr>
              <w:b/>
              <w:position w:val="-4"/>
              <w:sz w:val="36"/>
            </w:rPr>
            <w:t>SK</w:t>
          </w:r>
        </w:p>
      </w:tc>
    </w:tr>
  </w:tbl>
  <w:p w14:paraId="1CC8ABEC" w14:textId="77777777" w:rsidR="005074A9" w:rsidRPr="0038010E" w:rsidRDefault="005074A9" w:rsidP="0038010E">
    <w:pPr>
      <w:pStyle w:val="FooterCouncil"/>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55B83F6" w14:textId="77777777" w:rsidR="00F7109C" w:rsidRDefault="00F7109C" w:rsidP="00B5488B">
      <w:pPr>
        <w:spacing w:after="0" w:line="240" w:lineRule="auto"/>
      </w:pPr>
      <w:r>
        <w:separator/>
      </w:r>
    </w:p>
  </w:footnote>
  <w:footnote w:type="continuationSeparator" w:id="0">
    <w:p w14:paraId="54095D83" w14:textId="77777777" w:rsidR="00F7109C" w:rsidRDefault="00F7109C" w:rsidP="00B5488B">
      <w:pPr>
        <w:spacing w:after="0" w:line="240" w:lineRule="auto"/>
      </w:pPr>
      <w:r>
        <w:continuationSeparator/>
      </w:r>
    </w:p>
  </w:footnote>
  <w:footnote w:id="1">
    <w:p w14:paraId="6D349070" w14:textId="41099DB3" w:rsidR="005074A9" w:rsidRPr="002337A3" w:rsidRDefault="005074A9" w:rsidP="003002D6">
      <w:pPr>
        <w:pStyle w:val="Textpoznmkypodiarou"/>
        <w:ind w:left="567" w:hanging="567"/>
      </w:pPr>
      <w:r w:rsidRPr="002337A3">
        <w:rPr>
          <w:b/>
          <w:vertAlign w:val="superscript"/>
        </w:rPr>
        <w:footnoteRef/>
      </w:r>
      <w:r w:rsidRPr="002337A3">
        <w:tab/>
        <w:t>Jednotná akcia z 5. decembra 1997 (97/827/SVV), Ú. v. ES L 344, 15.12.1997, s. 7 – 9.</w:t>
      </w:r>
    </w:p>
  </w:footnote>
  <w:footnote w:id="2">
    <w:p w14:paraId="1496124D" w14:textId="287AF87C" w:rsidR="005074A9" w:rsidRPr="002337A3" w:rsidRDefault="005074A9" w:rsidP="003002D6">
      <w:pPr>
        <w:pStyle w:val="Textpoznmkypodiarou"/>
        <w:ind w:left="567" w:hanging="567"/>
      </w:pPr>
      <w:r w:rsidRPr="002337A3">
        <w:rPr>
          <w:b/>
          <w:vertAlign w:val="superscript"/>
        </w:rPr>
        <w:footnoteRef/>
      </w:r>
      <w:r w:rsidRPr="002337A3">
        <w:tab/>
        <w:t>Ú. v. EÚ L 312, 22.11.2008, s. 3.</w:t>
      </w:r>
    </w:p>
  </w:footnote>
  <w:footnote w:id="3">
    <w:p w14:paraId="5C48BFF4" w14:textId="3950671D" w:rsidR="005074A9" w:rsidRPr="002337A3" w:rsidRDefault="005074A9" w:rsidP="003002D6">
      <w:pPr>
        <w:pStyle w:val="Textpoznmkypodiarou"/>
        <w:ind w:left="567" w:hanging="567"/>
      </w:pPr>
      <w:r w:rsidRPr="002337A3">
        <w:rPr>
          <w:b/>
          <w:vertAlign w:val="superscript"/>
        </w:rPr>
        <w:footnoteRef/>
      </w:r>
      <w:r w:rsidRPr="002337A3">
        <w:tab/>
        <w:t>Ú. v. EÚ L 328, 6.12.2008, s. 31.</w:t>
      </w:r>
    </w:p>
  </w:footnote>
  <w:footnote w:id="4">
    <w:p w14:paraId="6DF8E561" w14:textId="3FFF6989" w:rsidR="005074A9" w:rsidRPr="002337A3" w:rsidRDefault="005074A9" w:rsidP="003002D6">
      <w:pPr>
        <w:pStyle w:val="Textpoznmkypodiarou"/>
        <w:ind w:left="567" w:hanging="567"/>
      </w:pPr>
      <w:r w:rsidRPr="002337A3">
        <w:rPr>
          <w:b/>
          <w:vertAlign w:val="superscript"/>
        </w:rPr>
        <w:footnoteRef/>
      </w:r>
      <w:r w:rsidRPr="002337A3">
        <w:tab/>
        <w:t>Ú. v. EÚ L 190, 12.7.2006, s. 1.</w:t>
      </w:r>
    </w:p>
  </w:footnote>
  <w:footnote w:id="5">
    <w:p w14:paraId="0084B01B" w14:textId="11AD60DD" w:rsidR="005074A9" w:rsidRPr="002337A3" w:rsidRDefault="005074A9" w:rsidP="003002D6">
      <w:pPr>
        <w:pStyle w:val="Default"/>
      </w:pPr>
      <w:r w:rsidRPr="002337A3">
        <w:rPr>
          <w:rFonts w:ascii="Times New Roman" w:hAnsi="Times New Roman" w:cs="Times New Roman"/>
          <w:b/>
          <w:vertAlign w:val="superscript"/>
        </w:rPr>
        <w:footnoteRef/>
      </w:r>
      <w:r w:rsidRPr="002337A3">
        <w:rPr>
          <w:rFonts w:asciiTheme="majorBidi" w:hAnsiTheme="majorBidi"/>
        </w:rPr>
        <w:tab/>
        <w:t>15412/16 ENFOPOL 484 ENV 791 ENFOCUSTOM 235</w:t>
      </w:r>
      <w:r w:rsidRPr="002337A3">
        <w:rPr>
          <w:sz w:val="23"/>
          <w:szCs w:val="23"/>
        </w:rPr>
        <w:t>.</w:t>
      </w:r>
    </w:p>
  </w:footnote>
  <w:footnote w:id="6">
    <w:p w14:paraId="7D64A4A4" w14:textId="4B3C7BD6" w:rsidR="005074A9" w:rsidRPr="002337A3" w:rsidRDefault="005074A9" w:rsidP="003002D6">
      <w:pPr>
        <w:spacing w:before="0" w:after="0" w:line="240" w:lineRule="auto"/>
      </w:pPr>
      <w:r w:rsidRPr="002337A3">
        <w:rPr>
          <w:b/>
          <w:vertAlign w:val="superscript"/>
        </w:rPr>
        <w:footnoteRef/>
      </w:r>
      <w:r w:rsidRPr="002337A3">
        <w:rPr>
          <w:rFonts w:asciiTheme="majorBidi" w:hAnsiTheme="majorBidi"/>
        </w:rPr>
        <w:tab/>
        <w:t>9450/17 COSI 107 ENFOPOL 247 CRIMORG 107 ENFOCUSTOM 133.</w:t>
      </w:r>
    </w:p>
  </w:footnote>
  <w:footnote w:id="7">
    <w:p w14:paraId="191F12E2" w14:textId="77777777" w:rsidR="005074A9" w:rsidRPr="00245B3F" w:rsidRDefault="005074A9" w:rsidP="003002D6">
      <w:pPr>
        <w:pStyle w:val="Odsekzoznamu"/>
        <w:spacing w:after="0" w:line="240" w:lineRule="auto"/>
        <w:ind w:left="0"/>
        <w:jc w:val="both"/>
      </w:pPr>
      <w:r>
        <w:rPr>
          <w:b/>
          <w:sz w:val="20"/>
          <w:vertAlign w:val="superscript"/>
        </w:rPr>
        <w:footnoteRef/>
      </w:r>
      <w:r>
        <w:rPr>
          <w:sz w:val="20"/>
          <w:szCs w:val="20"/>
        </w:rPr>
        <w:tab/>
        <w:t xml:space="preserve">Pozri: </w:t>
      </w:r>
      <w:hyperlink r:id="rId1" w:history="1">
        <w:r>
          <w:rPr>
            <w:color w:val="0000FF" w:themeColor="hyperlink"/>
            <w:sz w:val="20"/>
            <w:u w:val="single"/>
          </w:rPr>
          <w:t>http://www.minzp.sk/sekcie/temy-oblasti/odpady-obaly/program-predchadzania-vzniku-odpadu/</w:t>
        </w:r>
      </w:hyperlink>
    </w:p>
  </w:footnote>
  <w:footnote w:id="8">
    <w:p w14:paraId="582424DE" w14:textId="77777777" w:rsidR="005074A9" w:rsidRPr="00245B3F" w:rsidRDefault="005074A9" w:rsidP="003002D6">
      <w:pPr>
        <w:pStyle w:val="Textkomentra"/>
        <w:spacing w:after="0"/>
        <w:jc w:val="both"/>
        <w:rPr>
          <w:rFonts w:asciiTheme="majorBidi" w:eastAsia="Times New Roman" w:hAnsiTheme="majorBidi" w:cstheme="majorBidi"/>
          <w:iCs/>
        </w:rPr>
      </w:pPr>
      <w:r>
        <w:rPr>
          <w:b/>
          <w:vertAlign w:val="superscript"/>
        </w:rPr>
        <w:footnoteRef/>
      </w:r>
      <w:r>
        <w:tab/>
        <w:t xml:space="preserve">Pozri: </w:t>
      </w:r>
      <w:hyperlink r:id="rId2" w:history="1">
        <w:r>
          <w:rPr>
            <w:color w:val="0000FF" w:themeColor="hyperlink"/>
            <w:u w:val="single"/>
          </w:rPr>
          <w:t>http://www.minzp.sk/sekcie/temy-oblasti/odpady-obaly/poh/poh-sr-2016-2020/</w:t>
        </w:r>
      </w:hyperlink>
    </w:p>
    <w:p w14:paraId="7DA73E66" w14:textId="77777777" w:rsidR="005074A9" w:rsidRPr="00245B3F" w:rsidRDefault="005074A9" w:rsidP="00D77C26">
      <w:pPr>
        <w:pStyle w:val="Textpoznmkypodiarou"/>
      </w:pPr>
    </w:p>
  </w:footnote>
  <w:footnote w:id="9">
    <w:p w14:paraId="1411C286" w14:textId="77777777" w:rsidR="005074A9" w:rsidRPr="00245B3F" w:rsidRDefault="005074A9" w:rsidP="003002D6">
      <w:pPr>
        <w:pStyle w:val="Textpoznmkypodiarou"/>
        <w:ind w:left="567" w:hanging="567"/>
        <w:jc w:val="both"/>
      </w:pPr>
      <w:r>
        <w:rPr>
          <w:b/>
          <w:vertAlign w:val="superscript"/>
        </w:rPr>
        <w:footnoteRef/>
      </w:r>
      <w:r>
        <w:tab/>
        <w:t xml:space="preserve">Štatistiky sú dostupné na webovej stránke generálnej prokuratúry v rubrike „Štatistiky“: </w:t>
      </w:r>
      <w:r>
        <w:rPr>
          <w:rFonts w:asciiTheme="majorBidi" w:hAnsiTheme="majorBidi"/>
          <w:iCs/>
        </w:rPr>
        <w:t>www.genpro.gov.sk</w:t>
      </w:r>
    </w:p>
  </w:footnote>
  <w:footnote w:id="10">
    <w:p w14:paraId="6541C9CA" w14:textId="327A14F4" w:rsidR="005074A9" w:rsidRPr="006E57F0" w:rsidRDefault="005074A9" w:rsidP="003002D6">
      <w:pPr>
        <w:pStyle w:val="Textpoznmkypodiarou"/>
        <w:ind w:left="567" w:hanging="567"/>
        <w:jc w:val="both"/>
      </w:pPr>
      <w:r>
        <w:rPr>
          <w:b/>
          <w:vertAlign w:val="superscript"/>
        </w:rPr>
        <w:footnoteRef/>
      </w:r>
      <w:r>
        <w:tab/>
        <w:t>Vzhľadom na veľký rozsah sa v správe neuvádza jej opis. Viac informácií sa uvádza v prílohe D.</w:t>
      </w:r>
    </w:p>
  </w:footnote>
  <w:footnote w:id="11">
    <w:p w14:paraId="27E745B7" w14:textId="77777777" w:rsidR="005074A9" w:rsidRPr="006E57F0" w:rsidRDefault="005074A9" w:rsidP="003002D6">
      <w:pPr>
        <w:spacing w:before="0" w:after="0" w:line="240" w:lineRule="auto"/>
        <w:ind w:left="567" w:hanging="567"/>
        <w:jc w:val="both"/>
        <w:rPr>
          <w:szCs w:val="24"/>
        </w:rPr>
      </w:pPr>
      <w:r>
        <w:rPr>
          <w:b/>
          <w:vertAlign w:val="superscript"/>
        </w:rPr>
        <w:footnoteRef/>
      </w:r>
      <w:r>
        <w:tab/>
        <w:t>Vysvetlenie a vymedzenia skutkových podstát trestných činov podľa § 302 Trestného zákona sa nachádzajú v prílohe D.</w:t>
      </w:r>
    </w:p>
  </w:footnote>
  <w:footnote w:id="12">
    <w:p w14:paraId="6E6A5691" w14:textId="5E1436ED" w:rsidR="005074A9" w:rsidRPr="006E57F0" w:rsidRDefault="005074A9" w:rsidP="003002D6">
      <w:pPr>
        <w:tabs>
          <w:tab w:val="left" w:pos="142"/>
        </w:tabs>
        <w:spacing w:before="0" w:after="0" w:line="240" w:lineRule="auto"/>
        <w:ind w:left="567" w:hanging="567"/>
        <w:jc w:val="both"/>
      </w:pPr>
      <w:r>
        <w:rPr>
          <w:b/>
          <w:vertAlign w:val="superscript"/>
        </w:rPr>
        <w:footnoteRef/>
      </w:r>
      <w:r>
        <w:tab/>
      </w:r>
      <w:hyperlink r:id="rId3" w:history="1">
        <w:r>
          <w:rPr>
            <w:color w:val="0000FF" w:themeColor="hyperlink"/>
            <w:u w:val="single"/>
          </w:rPr>
          <w:t>https://www.genpro.gov.sk/legislativa/zbierka-sluzobnych-predpisov-generalneho-prokuratora-308f.html?a=download&amp;id=1231</w:t>
        </w:r>
      </w:hyperlink>
      <w:r>
        <w:t>.</w:t>
      </w:r>
    </w:p>
  </w:footnote>
  <w:footnote w:id="13">
    <w:p w14:paraId="0087F7C2" w14:textId="66CB684A" w:rsidR="005074A9" w:rsidRPr="006E57F0" w:rsidRDefault="005074A9" w:rsidP="003002D6">
      <w:pPr>
        <w:pStyle w:val="Textpoznmkypodiarou"/>
        <w:ind w:left="567" w:hanging="567"/>
        <w:jc w:val="both"/>
        <w:rPr>
          <w:rFonts w:eastAsia="Times New Roman"/>
        </w:rPr>
      </w:pPr>
      <w:r>
        <w:rPr>
          <w:b/>
          <w:vertAlign w:val="superscript"/>
        </w:rPr>
        <w:footnoteRef/>
      </w:r>
      <w:r>
        <w:tab/>
        <w:t>Na rozdiel od bežného používania tohto slova ako synonyma pre „priestupok“ ho v tejto súvislosti treba chápať v kontexte úradného prekladu slovenského Trestného zákona do anglického jazyka, kde existujú dva druhy trestných činov: prečin a zločin.</w:t>
      </w:r>
    </w:p>
  </w:footnote>
  <w:footnote w:id="14">
    <w:p w14:paraId="7C6B2CB1" w14:textId="77777777" w:rsidR="005074A9" w:rsidRPr="00333E03" w:rsidRDefault="005074A9" w:rsidP="003002D6">
      <w:pPr>
        <w:pStyle w:val="Textpoznmkypodiarou"/>
      </w:pPr>
      <w:r>
        <w:rPr>
          <w:b/>
          <w:vertAlign w:val="superscript"/>
        </w:rPr>
        <w:footnoteRef/>
      </w:r>
      <w:r>
        <w:tab/>
        <w:t>Ú. v. ES C 24, 23.1.1998, s. 2.</w:t>
      </w:r>
    </w:p>
  </w:footnote>
  <w:footnote w:id="15">
    <w:p w14:paraId="3CF40D26" w14:textId="77777777" w:rsidR="005074A9" w:rsidRPr="00A74062" w:rsidRDefault="005074A9" w:rsidP="003002D6">
      <w:pPr>
        <w:pStyle w:val="Textpoznmkypodiarou"/>
        <w:ind w:left="567" w:hanging="567"/>
        <w:jc w:val="both"/>
      </w:pPr>
      <w:r>
        <w:rPr>
          <w:b/>
          <w:vertAlign w:val="superscript"/>
        </w:rPr>
        <w:footnoteRef/>
      </w:r>
      <w:r>
        <w:tab/>
        <w:t xml:space="preserve">Slovenská republika pristúpila k dohode ADR v roku 1993 ako nástupnícky štát po rozdelení Českej a Slovenskej Federatívnej Republiky. </w:t>
      </w:r>
    </w:p>
  </w:footnote>
  <w:footnote w:id="16">
    <w:p w14:paraId="79A92CE3" w14:textId="77777777" w:rsidR="005074A9" w:rsidRPr="00A74062" w:rsidRDefault="005074A9" w:rsidP="003002D6">
      <w:pPr>
        <w:pStyle w:val="Zkladntext20"/>
        <w:shd w:val="clear" w:color="auto" w:fill="auto"/>
        <w:tabs>
          <w:tab w:val="left" w:pos="0"/>
        </w:tabs>
        <w:spacing w:line="240" w:lineRule="auto"/>
        <w:ind w:firstLine="0"/>
        <w:jc w:val="both"/>
        <w:rPr>
          <w:color w:val="000000" w:themeColor="text1"/>
          <w:sz w:val="20"/>
          <w:szCs w:val="20"/>
        </w:rPr>
      </w:pPr>
      <w:r>
        <w:rPr>
          <w:b/>
          <w:vertAlign w:val="superscript"/>
        </w:rPr>
        <w:footnoteRef/>
      </w:r>
      <w:r>
        <w:tab/>
        <w:t xml:space="preserve">Pozri </w:t>
      </w:r>
      <w:hyperlink r:id="rId4" w:history="1">
        <w:r>
          <w:rPr>
            <w:color w:val="000000" w:themeColor="text1"/>
            <w:sz w:val="20"/>
            <w:u w:val="single"/>
          </w:rPr>
          <w:t>http://www.sizp.sk/doc/cinnost/odpady/poznatky/plan-kontrol.pdf</w:t>
        </w:r>
      </w:hyperlink>
      <w:r>
        <w:rPr>
          <w:color w:val="000000" w:themeColor="text1"/>
          <w:sz w:val="20"/>
          <w:szCs w:val="20"/>
        </w:rPr>
        <w:t xml:space="preserve"> </w:t>
      </w:r>
    </w:p>
    <w:p w14:paraId="6A2C089B" w14:textId="77777777" w:rsidR="005074A9" w:rsidRPr="00A74062" w:rsidRDefault="005074A9" w:rsidP="00D77C26">
      <w:pPr>
        <w:pStyle w:val="Textpoznmkypodiarou"/>
      </w:pPr>
    </w:p>
  </w:footnote>
  <w:footnote w:id="17">
    <w:p w14:paraId="2F1144A7" w14:textId="77777777" w:rsidR="005074A9" w:rsidRPr="009F3841" w:rsidRDefault="005074A9" w:rsidP="003002D6">
      <w:pPr>
        <w:pStyle w:val="Textpoznmkypodiarou"/>
      </w:pPr>
      <w:r>
        <w:rPr>
          <w:b/>
          <w:vertAlign w:val="superscript"/>
        </w:rPr>
        <w:footnoteRef/>
      </w:r>
      <w:r>
        <w:tab/>
        <w:t>Ú. v. EÚ L 365, 19.12.2014.</w:t>
      </w:r>
    </w:p>
  </w:footnote>
  <w:footnote w:id="18">
    <w:p w14:paraId="44838AF4" w14:textId="3262AEC8" w:rsidR="005074A9" w:rsidRPr="009F3841" w:rsidRDefault="005074A9" w:rsidP="00547744">
      <w:pPr>
        <w:pStyle w:val="Textpoznmkypodiarou"/>
        <w:jc w:val="both"/>
      </w:pPr>
      <w:r>
        <w:rPr>
          <w:b/>
          <w:bCs/>
          <w:vertAlign w:val="superscript"/>
        </w:rPr>
        <w:footnoteRef/>
      </w:r>
      <w:r>
        <w:tab/>
        <w:t>Článok 2 ods. 7 a 8 nariadenia Európskeho parlamentu a Rady (ES) č. 1272/2008 zo 16. decembra 2008 o klasifikácii, označovaní a balení látok a zmesí, o zmene, doplnení a zrušení smerníc 67/548/EHS a 1999/45/ES a o zmene a doplnení nariadenia (ES) č. 1907/2006 (Ú. v. EÚ L 353, 31.12.2008) v znení zmien.</w:t>
      </w:r>
    </w:p>
  </w:footnote>
  <w:footnote w:id="19">
    <w:p w14:paraId="05769164" w14:textId="77777777" w:rsidR="005074A9" w:rsidRPr="009F3841" w:rsidRDefault="005074A9" w:rsidP="00547744">
      <w:pPr>
        <w:pStyle w:val="Textpoznmkypodiarou"/>
        <w:jc w:val="both"/>
      </w:pPr>
      <w:r>
        <w:rPr>
          <w:rStyle w:val="Odkaznapoznmkupodiarou"/>
          <w:bCs/>
        </w:rPr>
        <w:footnoteRef/>
      </w:r>
      <w:r>
        <w:tab/>
        <w:t xml:space="preserve">Príloha I k zákonu č. 128/2015 Z. z., v ktorej sa vymedzujú nebezpečné látky a ich prahové množstvá, je k dispozícii na internetovej stránke: </w:t>
      </w:r>
      <w:hyperlink r:id="rId5" w:history="1">
        <w:r>
          <w:rPr>
            <w:rStyle w:val="Hypertextovprepojenie"/>
            <w:color w:val="0000FF"/>
          </w:rPr>
          <w:t>https://www.slov-lex.sk/pravne-predpisy/prilohy/SK/ZZ/2015/128/20160701_4453977-2.pdf</w:t>
        </w:r>
      </w:hyperlink>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B5F557C" w14:textId="77777777" w:rsidR="006B4352" w:rsidRDefault="006B4352">
    <w:pPr>
      <w:pStyle w:val="Hlavika"/>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D3304D7" w14:textId="69E4BB9D" w:rsidR="005074A9" w:rsidRPr="0038010E" w:rsidRDefault="0038010E" w:rsidP="0038010E">
    <w:pPr>
      <w:pStyle w:val="HeaderCouncilLarge"/>
    </w:pPr>
    <w:r>
      <w:t> </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319506D" w14:textId="055E957F" w:rsidR="005074A9" w:rsidRPr="0038010E" w:rsidRDefault="0038010E" w:rsidP="0038010E">
    <w:pPr>
      <w:pStyle w:val="HeaderCouncil"/>
    </w:pPr>
    <w:r>
      <w:t> </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387CDB7" w14:textId="77777777" w:rsidR="005074A9" w:rsidRPr="0038010E" w:rsidRDefault="005074A9" w:rsidP="0038010E">
    <w:pPr>
      <w:pStyle w:val="Hlavika"/>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D7F2551" w14:textId="77777777" w:rsidR="005074A9" w:rsidRPr="0038010E" w:rsidRDefault="005074A9" w:rsidP="0038010E">
    <w:pPr>
      <w:pStyle w:val="Hlavika"/>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3F21D4E" w14:textId="77777777" w:rsidR="005074A9" w:rsidRPr="0038010E" w:rsidRDefault="005074A9" w:rsidP="0038010E">
    <w:pPr>
      <w:pStyle w:val="Hlavika"/>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AE5A67B" w14:textId="77777777" w:rsidR="00CC5A43" w:rsidRPr="00110F23" w:rsidRDefault="00CC5A43" w:rsidP="00110F23">
    <w:pPr>
      <w:pStyle w:val="Hlavika"/>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E322725" w14:textId="77777777" w:rsidR="005074A9" w:rsidRPr="0038010E" w:rsidRDefault="005074A9" w:rsidP="0038010E">
    <w:pPr>
      <w:pStyle w:val="Hlavika"/>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7800F7"/>
    <w:multiLevelType w:val="multilevel"/>
    <w:tmpl w:val="EFE8556A"/>
    <w:lvl w:ilvl="0">
      <w:start w:val="1"/>
      <w:numFmt w:val="decimal"/>
      <w:pStyle w:val="Nadpis1"/>
      <w:lvlText w:val="%1."/>
      <w:lvlJc w:val="left"/>
      <w:pPr>
        <w:ind w:left="720" w:hanging="360"/>
      </w:pPr>
      <w:rPr>
        <w:rFonts w:hint="default"/>
      </w:rPr>
    </w:lvl>
    <w:lvl w:ilvl="1">
      <w:start w:val="1"/>
      <w:numFmt w:val="decimal"/>
      <w:pStyle w:val="Nadpis2"/>
      <w:isLgl/>
      <w:lvlText w:val="%1.%2."/>
      <w:lvlJc w:val="left"/>
      <w:pPr>
        <w:ind w:left="862" w:hanging="720"/>
      </w:pPr>
      <w:rPr>
        <w:rFonts w:hint="default"/>
        <w:b/>
        <w:bCs/>
      </w:rPr>
    </w:lvl>
    <w:lvl w:ilvl="2">
      <w:start w:val="1"/>
      <w:numFmt w:val="decimal"/>
      <w:pStyle w:val="Nadpis3"/>
      <w:isLgl/>
      <w:lvlText w:val="%1.%2.%3."/>
      <w:lvlJc w:val="left"/>
      <w:pPr>
        <w:ind w:left="720" w:hanging="720"/>
      </w:pPr>
      <w:rPr>
        <w:rFonts w:hint="default"/>
      </w:rPr>
    </w:lvl>
    <w:lvl w:ilvl="3">
      <w:start w:val="1"/>
      <w:numFmt w:val="decimal"/>
      <w:pStyle w:val="Nadpis4"/>
      <w:isLgl/>
      <w:lvlText w:val="%1.%2.%3.%4."/>
      <w:lvlJc w:val="left"/>
      <w:pPr>
        <w:ind w:left="1080" w:hanging="720"/>
      </w:pPr>
      <w:rPr>
        <w:rFonts w:hint="default"/>
      </w:rPr>
    </w:lvl>
    <w:lvl w:ilvl="4">
      <w:start w:val="1"/>
      <w:numFmt w:val="decimal"/>
      <w:pStyle w:val="Nadpis5"/>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
    <w:nsid w:val="06174B5A"/>
    <w:multiLevelType w:val="multilevel"/>
    <w:tmpl w:val="24B20692"/>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lowerLetter"/>
      <w:lvlText w:val="%4)"/>
      <w:lvlJc w:val="left"/>
      <w:pPr>
        <w:tabs>
          <w:tab w:val="num" w:pos="2880"/>
        </w:tabs>
        <w:ind w:left="2880" w:hanging="360"/>
      </w:pPr>
      <w:rPr>
        <w:rFonts w:ascii="Times New Roman" w:eastAsia="Times New Roman" w:hAnsi="Times New Roman" w:cs="Times New Roman"/>
      </w:rPr>
    </w:lvl>
    <w:lvl w:ilvl="4">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063A1EDF"/>
    <w:multiLevelType w:val="multilevel"/>
    <w:tmpl w:val="43C8C13E"/>
    <w:lvl w:ilvl="0">
      <w:start w:val="1"/>
      <w:numFmt w:val="decimal"/>
      <w:lvlText w:val="%1."/>
      <w:lvlJc w:val="left"/>
      <w:pPr>
        <w:tabs>
          <w:tab w:val="num" w:pos="360"/>
        </w:tabs>
        <w:ind w:left="360" w:hanging="360"/>
      </w:pPr>
      <w:rPr>
        <w:i/>
        <w:color w:val="auto"/>
      </w:rPr>
    </w:lvl>
    <w:lvl w:ilvl="1">
      <w:start w:val="2"/>
      <w:numFmt w:val="decimal"/>
      <w:lvlText w:val="(%2)"/>
      <w:lvlJc w:val="left"/>
      <w:pPr>
        <w:ind w:left="1080" w:hanging="360"/>
      </w:pPr>
      <w:rPr>
        <w:rFonts w:hint="default"/>
      </w:rPr>
    </w:lvl>
    <w:lvl w:ilvl="2">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3">
    <w:nsid w:val="06495604"/>
    <w:multiLevelType w:val="multilevel"/>
    <w:tmpl w:val="9F60CF46"/>
    <w:name w:val="Points"/>
    <w:lvl w:ilvl="0">
      <w:start w:val="1"/>
      <w:numFmt w:val="decimal"/>
      <w:lvlRestart w:val="0"/>
      <w:pStyle w:val="Point123"/>
      <w:lvlText w:val="%1."/>
      <w:lvlJc w:val="left"/>
      <w:pPr>
        <w:tabs>
          <w:tab w:val="num" w:pos="567"/>
        </w:tabs>
        <w:ind w:left="567" w:hanging="567"/>
      </w:pPr>
    </w:lvl>
    <w:lvl w:ilvl="1">
      <w:start w:val="1"/>
      <w:numFmt w:val="lowerLetter"/>
      <w:pStyle w:val="Pointabc"/>
      <w:lvlText w:val="%2)"/>
      <w:lvlJc w:val="left"/>
      <w:pPr>
        <w:tabs>
          <w:tab w:val="num" w:pos="567"/>
        </w:tabs>
        <w:ind w:left="567" w:hanging="567"/>
      </w:pPr>
    </w:lvl>
    <w:lvl w:ilvl="2">
      <w:start w:val="1"/>
      <w:numFmt w:val="decimal"/>
      <w:pStyle w:val="Point1231"/>
      <w:lvlText w:val="%3."/>
      <w:lvlJc w:val="left"/>
      <w:pPr>
        <w:tabs>
          <w:tab w:val="num" w:pos="1134"/>
        </w:tabs>
        <w:ind w:left="1134" w:hanging="567"/>
      </w:pPr>
    </w:lvl>
    <w:lvl w:ilvl="3">
      <w:start w:val="1"/>
      <w:numFmt w:val="lowerLetter"/>
      <w:pStyle w:val="Pointabc1"/>
      <w:lvlText w:val="%4)"/>
      <w:lvlJc w:val="left"/>
      <w:pPr>
        <w:tabs>
          <w:tab w:val="num" w:pos="1134"/>
        </w:tabs>
        <w:ind w:left="1134" w:hanging="567"/>
      </w:pPr>
    </w:lvl>
    <w:lvl w:ilvl="4">
      <w:start w:val="1"/>
      <w:numFmt w:val="decimal"/>
      <w:pStyle w:val="Point1232"/>
      <w:lvlText w:val="%5."/>
      <w:lvlJc w:val="left"/>
      <w:pPr>
        <w:tabs>
          <w:tab w:val="num" w:pos="1701"/>
        </w:tabs>
        <w:ind w:left="1701" w:hanging="567"/>
      </w:pPr>
    </w:lvl>
    <w:lvl w:ilvl="5">
      <w:start w:val="1"/>
      <w:numFmt w:val="lowerLetter"/>
      <w:pStyle w:val="Pointabc2"/>
      <w:lvlText w:val="%6)"/>
      <w:lvlJc w:val="left"/>
      <w:pPr>
        <w:tabs>
          <w:tab w:val="num" w:pos="1701"/>
        </w:tabs>
        <w:ind w:left="1701" w:hanging="567"/>
      </w:pPr>
    </w:lvl>
    <w:lvl w:ilvl="6">
      <w:start w:val="1"/>
      <w:numFmt w:val="decimal"/>
      <w:pStyle w:val="Point1233"/>
      <w:lvlText w:val="%7."/>
      <w:lvlJc w:val="left"/>
      <w:pPr>
        <w:tabs>
          <w:tab w:val="num" w:pos="2268"/>
        </w:tabs>
        <w:ind w:left="2268" w:hanging="567"/>
      </w:pPr>
    </w:lvl>
    <w:lvl w:ilvl="7">
      <w:start w:val="1"/>
      <w:numFmt w:val="lowerLetter"/>
      <w:pStyle w:val="Pointabc3"/>
      <w:lvlText w:val="%8)"/>
      <w:lvlJc w:val="left"/>
      <w:pPr>
        <w:tabs>
          <w:tab w:val="num" w:pos="2268"/>
        </w:tabs>
        <w:ind w:left="2268" w:hanging="567"/>
      </w:pPr>
    </w:lvl>
    <w:lvl w:ilvl="8">
      <w:start w:val="1"/>
      <w:numFmt w:val="lowerLetter"/>
      <w:pStyle w:val="Pointabc4"/>
      <w:lvlText w:val="%9)"/>
      <w:lvlJc w:val="left"/>
      <w:pPr>
        <w:tabs>
          <w:tab w:val="num" w:pos="2835"/>
        </w:tabs>
        <w:ind w:left="2835" w:hanging="567"/>
      </w:pPr>
    </w:lvl>
  </w:abstractNum>
  <w:abstractNum w:abstractNumId="4">
    <w:nsid w:val="066B5A68"/>
    <w:multiLevelType w:val="singleLevel"/>
    <w:tmpl w:val="8B0853B0"/>
    <w:name w:val="Dash 1"/>
    <w:lvl w:ilvl="0">
      <w:start w:val="1"/>
      <w:numFmt w:val="bullet"/>
      <w:lvlRestart w:val="0"/>
      <w:pStyle w:val="Dash1"/>
      <w:lvlText w:val="–"/>
      <w:lvlJc w:val="left"/>
      <w:pPr>
        <w:tabs>
          <w:tab w:val="num" w:pos="1134"/>
        </w:tabs>
        <w:ind w:left="1134" w:hanging="567"/>
      </w:pPr>
    </w:lvl>
  </w:abstractNum>
  <w:abstractNum w:abstractNumId="5">
    <w:nsid w:val="08332BE8"/>
    <w:multiLevelType w:val="multilevel"/>
    <w:tmpl w:val="49A6F0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09C20093"/>
    <w:multiLevelType w:val="singleLevel"/>
    <w:tmpl w:val="05F6137C"/>
    <w:name w:val="Dash 4"/>
    <w:lvl w:ilvl="0">
      <w:start w:val="1"/>
      <w:numFmt w:val="bullet"/>
      <w:lvlRestart w:val="0"/>
      <w:pStyle w:val="Dash4"/>
      <w:lvlText w:val="–"/>
      <w:lvlJc w:val="left"/>
      <w:pPr>
        <w:tabs>
          <w:tab w:val="num" w:pos="2835"/>
        </w:tabs>
        <w:ind w:left="2835" w:hanging="567"/>
      </w:pPr>
    </w:lvl>
  </w:abstractNum>
  <w:abstractNum w:abstractNumId="7">
    <w:nsid w:val="0DBE5296"/>
    <w:multiLevelType w:val="hybridMultilevel"/>
    <w:tmpl w:val="2D3E26C2"/>
    <w:lvl w:ilvl="0" w:tplc="0BEEFD9C">
      <w:start w:val="1"/>
      <w:numFmt w:val="bullet"/>
      <w:lvlText w:val=""/>
      <w:lvlJc w:val="left"/>
      <w:pPr>
        <w:ind w:left="1494" w:hanging="360"/>
      </w:pPr>
      <w:rPr>
        <w:rFonts w:ascii="Wingdings" w:hAnsi="Wingdings" w:hint="default"/>
        <w:sz w:val="24"/>
        <w:szCs w:val="24"/>
      </w:rPr>
    </w:lvl>
    <w:lvl w:ilvl="1" w:tplc="041B0003">
      <w:start w:val="1"/>
      <w:numFmt w:val="bullet"/>
      <w:lvlText w:val="o"/>
      <w:lvlJc w:val="left"/>
      <w:pPr>
        <w:ind w:left="2214" w:hanging="360"/>
      </w:pPr>
      <w:rPr>
        <w:rFonts w:ascii="Courier New" w:hAnsi="Courier New" w:cs="Courier New" w:hint="default"/>
      </w:rPr>
    </w:lvl>
    <w:lvl w:ilvl="2" w:tplc="041B0005">
      <w:start w:val="1"/>
      <w:numFmt w:val="bullet"/>
      <w:lvlText w:val=""/>
      <w:lvlJc w:val="left"/>
      <w:pPr>
        <w:ind w:left="2934" w:hanging="360"/>
      </w:pPr>
      <w:rPr>
        <w:rFonts w:ascii="Wingdings" w:hAnsi="Wingdings" w:hint="default"/>
      </w:rPr>
    </w:lvl>
    <w:lvl w:ilvl="3" w:tplc="041B0001">
      <w:start w:val="1"/>
      <w:numFmt w:val="bullet"/>
      <w:lvlText w:val=""/>
      <w:lvlJc w:val="left"/>
      <w:pPr>
        <w:ind w:left="3654" w:hanging="360"/>
      </w:pPr>
      <w:rPr>
        <w:rFonts w:ascii="Symbol" w:hAnsi="Symbol" w:hint="default"/>
      </w:rPr>
    </w:lvl>
    <w:lvl w:ilvl="4" w:tplc="041B0003">
      <w:start w:val="1"/>
      <w:numFmt w:val="bullet"/>
      <w:lvlText w:val="o"/>
      <w:lvlJc w:val="left"/>
      <w:pPr>
        <w:ind w:left="4374" w:hanging="360"/>
      </w:pPr>
      <w:rPr>
        <w:rFonts w:ascii="Courier New" w:hAnsi="Courier New" w:cs="Courier New" w:hint="default"/>
      </w:rPr>
    </w:lvl>
    <w:lvl w:ilvl="5" w:tplc="041B0005">
      <w:start w:val="1"/>
      <w:numFmt w:val="bullet"/>
      <w:lvlText w:val=""/>
      <w:lvlJc w:val="left"/>
      <w:pPr>
        <w:ind w:left="5094" w:hanging="360"/>
      </w:pPr>
      <w:rPr>
        <w:rFonts w:ascii="Wingdings" w:hAnsi="Wingdings" w:hint="default"/>
      </w:rPr>
    </w:lvl>
    <w:lvl w:ilvl="6" w:tplc="041B0001">
      <w:start w:val="1"/>
      <w:numFmt w:val="bullet"/>
      <w:lvlText w:val=""/>
      <w:lvlJc w:val="left"/>
      <w:pPr>
        <w:ind w:left="5814" w:hanging="360"/>
      </w:pPr>
      <w:rPr>
        <w:rFonts w:ascii="Symbol" w:hAnsi="Symbol" w:hint="default"/>
      </w:rPr>
    </w:lvl>
    <w:lvl w:ilvl="7" w:tplc="041B0003">
      <w:start w:val="1"/>
      <w:numFmt w:val="bullet"/>
      <w:lvlText w:val="o"/>
      <w:lvlJc w:val="left"/>
      <w:pPr>
        <w:ind w:left="6534" w:hanging="360"/>
      </w:pPr>
      <w:rPr>
        <w:rFonts w:ascii="Courier New" w:hAnsi="Courier New" w:cs="Courier New" w:hint="default"/>
      </w:rPr>
    </w:lvl>
    <w:lvl w:ilvl="8" w:tplc="041B0005">
      <w:start w:val="1"/>
      <w:numFmt w:val="bullet"/>
      <w:lvlText w:val=""/>
      <w:lvlJc w:val="left"/>
      <w:pPr>
        <w:ind w:left="7254" w:hanging="360"/>
      </w:pPr>
      <w:rPr>
        <w:rFonts w:ascii="Wingdings" w:hAnsi="Wingdings" w:hint="default"/>
      </w:rPr>
    </w:lvl>
  </w:abstractNum>
  <w:abstractNum w:abstractNumId="8">
    <w:nsid w:val="16D362C2"/>
    <w:multiLevelType w:val="hybridMultilevel"/>
    <w:tmpl w:val="2B2CB85E"/>
    <w:lvl w:ilvl="0" w:tplc="041B000F">
      <w:start w:val="1"/>
      <w:numFmt w:val="decimal"/>
      <w:lvlText w:val="%1."/>
      <w:lvlJc w:val="left"/>
      <w:pPr>
        <w:ind w:left="720" w:hanging="360"/>
      </w:pPr>
    </w:lvl>
    <w:lvl w:ilvl="1" w:tplc="041B0019">
      <w:start w:val="1"/>
      <w:numFmt w:val="lowerLetter"/>
      <w:lvlText w:val="%2."/>
      <w:lvlJc w:val="left"/>
      <w:pPr>
        <w:ind w:left="1440" w:hanging="360"/>
      </w:pPr>
    </w:lvl>
    <w:lvl w:ilvl="2" w:tplc="041B001B">
      <w:start w:val="1"/>
      <w:numFmt w:val="lowerRoman"/>
      <w:lvlText w:val="%3."/>
      <w:lvlJc w:val="right"/>
      <w:pPr>
        <w:ind w:left="2160" w:hanging="180"/>
      </w:pPr>
    </w:lvl>
    <w:lvl w:ilvl="3" w:tplc="041B000F">
      <w:start w:val="1"/>
      <w:numFmt w:val="decimal"/>
      <w:lvlText w:val="%4."/>
      <w:lvlJc w:val="left"/>
      <w:pPr>
        <w:ind w:left="2880" w:hanging="360"/>
      </w:pPr>
    </w:lvl>
    <w:lvl w:ilvl="4" w:tplc="041B0019">
      <w:start w:val="1"/>
      <w:numFmt w:val="lowerLetter"/>
      <w:lvlText w:val="%5."/>
      <w:lvlJc w:val="left"/>
      <w:pPr>
        <w:ind w:left="3600" w:hanging="360"/>
      </w:pPr>
    </w:lvl>
    <w:lvl w:ilvl="5" w:tplc="041B001B">
      <w:start w:val="1"/>
      <w:numFmt w:val="lowerRoman"/>
      <w:lvlText w:val="%6."/>
      <w:lvlJc w:val="right"/>
      <w:pPr>
        <w:ind w:left="4320" w:hanging="180"/>
      </w:pPr>
    </w:lvl>
    <w:lvl w:ilvl="6" w:tplc="041B000F">
      <w:start w:val="1"/>
      <w:numFmt w:val="decimal"/>
      <w:lvlText w:val="%7."/>
      <w:lvlJc w:val="left"/>
      <w:pPr>
        <w:ind w:left="5040" w:hanging="360"/>
      </w:pPr>
    </w:lvl>
    <w:lvl w:ilvl="7" w:tplc="041B0019">
      <w:start w:val="1"/>
      <w:numFmt w:val="lowerLetter"/>
      <w:lvlText w:val="%8."/>
      <w:lvlJc w:val="left"/>
      <w:pPr>
        <w:ind w:left="5760" w:hanging="360"/>
      </w:pPr>
    </w:lvl>
    <w:lvl w:ilvl="8" w:tplc="041B001B">
      <w:start w:val="1"/>
      <w:numFmt w:val="lowerRoman"/>
      <w:lvlText w:val="%9."/>
      <w:lvlJc w:val="right"/>
      <w:pPr>
        <w:ind w:left="6480" w:hanging="180"/>
      </w:pPr>
    </w:lvl>
  </w:abstractNum>
  <w:abstractNum w:abstractNumId="9">
    <w:nsid w:val="172B0495"/>
    <w:multiLevelType w:val="multilevel"/>
    <w:tmpl w:val="FED03EAA"/>
    <w:name w:val="Heading ABC"/>
    <w:lvl w:ilvl="0">
      <w:start w:val="1"/>
      <w:numFmt w:val="upperLetter"/>
      <w:lvlRestart w:val="0"/>
      <w:pStyle w:val="HeadingABC"/>
      <w:lvlText w:val="%1."/>
      <w:lvlJc w:val="left"/>
      <w:pPr>
        <w:tabs>
          <w:tab w:val="num" w:pos="567"/>
        </w:tabs>
        <w:ind w:left="567" w:hanging="567"/>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nsid w:val="176C37B8"/>
    <w:multiLevelType w:val="singleLevel"/>
    <w:tmpl w:val="E17861E4"/>
    <w:name w:val="Bullet (2)"/>
    <w:lvl w:ilvl="0">
      <w:start w:val="1"/>
      <w:numFmt w:val="bullet"/>
      <w:lvlRestart w:val="0"/>
      <w:pStyle w:val="Bullet2"/>
      <w:lvlText w:val=""/>
      <w:lvlJc w:val="left"/>
      <w:pPr>
        <w:tabs>
          <w:tab w:val="num" w:pos="1701"/>
        </w:tabs>
        <w:ind w:left="1701" w:hanging="567"/>
      </w:pPr>
      <w:rPr>
        <w:rFonts w:ascii="Symbol" w:hAnsi="Symbol" w:hint="default"/>
      </w:rPr>
    </w:lvl>
  </w:abstractNum>
  <w:abstractNum w:abstractNumId="11">
    <w:nsid w:val="17BD67D6"/>
    <w:multiLevelType w:val="hybridMultilevel"/>
    <w:tmpl w:val="D118FEC6"/>
    <w:lvl w:ilvl="0" w:tplc="FDC87052">
      <w:numFmt w:val="bullet"/>
      <w:lvlText w:val="‒"/>
      <w:lvlJc w:val="left"/>
      <w:pPr>
        <w:ind w:left="720" w:hanging="360"/>
      </w:pPr>
      <w:rPr>
        <w:rFonts w:ascii="Times New Roman" w:eastAsia="Times New Roman" w:hAnsi="Times New Roman" w:cs="Times New Roman" w:hint="default"/>
      </w:rPr>
    </w:lvl>
    <w:lvl w:ilvl="1" w:tplc="041B0003">
      <w:start w:val="1"/>
      <w:numFmt w:val="bullet"/>
      <w:lvlText w:val="o"/>
      <w:lvlJc w:val="left"/>
      <w:pPr>
        <w:ind w:left="1440" w:hanging="360"/>
      </w:pPr>
      <w:rPr>
        <w:rFonts w:ascii="Courier New" w:hAnsi="Courier New" w:cs="Courier New" w:hint="default"/>
      </w:rPr>
    </w:lvl>
    <w:lvl w:ilvl="2" w:tplc="041B0005">
      <w:start w:val="1"/>
      <w:numFmt w:val="bullet"/>
      <w:lvlText w:val=""/>
      <w:lvlJc w:val="left"/>
      <w:pPr>
        <w:ind w:left="2160" w:hanging="360"/>
      </w:pPr>
      <w:rPr>
        <w:rFonts w:ascii="Wingdings" w:hAnsi="Wingdings" w:hint="default"/>
      </w:rPr>
    </w:lvl>
    <w:lvl w:ilvl="3" w:tplc="041B0001">
      <w:start w:val="1"/>
      <w:numFmt w:val="bullet"/>
      <w:lvlText w:val=""/>
      <w:lvlJc w:val="left"/>
      <w:pPr>
        <w:ind w:left="2880" w:hanging="360"/>
      </w:pPr>
      <w:rPr>
        <w:rFonts w:ascii="Symbol" w:hAnsi="Symbol" w:hint="default"/>
      </w:rPr>
    </w:lvl>
    <w:lvl w:ilvl="4" w:tplc="041B0003">
      <w:start w:val="1"/>
      <w:numFmt w:val="bullet"/>
      <w:lvlText w:val="o"/>
      <w:lvlJc w:val="left"/>
      <w:pPr>
        <w:ind w:left="3600" w:hanging="360"/>
      </w:pPr>
      <w:rPr>
        <w:rFonts w:ascii="Courier New" w:hAnsi="Courier New" w:cs="Courier New" w:hint="default"/>
      </w:rPr>
    </w:lvl>
    <w:lvl w:ilvl="5" w:tplc="041B0005">
      <w:start w:val="1"/>
      <w:numFmt w:val="bullet"/>
      <w:lvlText w:val=""/>
      <w:lvlJc w:val="left"/>
      <w:pPr>
        <w:ind w:left="4320" w:hanging="360"/>
      </w:pPr>
      <w:rPr>
        <w:rFonts w:ascii="Wingdings" w:hAnsi="Wingdings" w:hint="default"/>
      </w:rPr>
    </w:lvl>
    <w:lvl w:ilvl="6" w:tplc="041B0001">
      <w:start w:val="1"/>
      <w:numFmt w:val="bullet"/>
      <w:lvlText w:val=""/>
      <w:lvlJc w:val="left"/>
      <w:pPr>
        <w:ind w:left="5040" w:hanging="360"/>
      </w:pPr>
      <w:rPr>
        <w:rFonts w:ascii="Symbol" w:hAnsi="Symbol" w:hint="default"/>
      </w:rPr>
    </w:lvl>
    <w:lvl w:ilvl="7" w:tplc="041B0003">
      <w:start w:val="1"/>
      <w:numFmt w:val="bullet"/>
      <w:lvlText w:val="o"/>
      <w:lvlJc w:val="left"/>
      <w:pPr>
        <w:ind w:left="5760" w:hanging="360"/>
      </w:pPr>
      <w:rPr>
        <w:rFonts w:ascii="Courier New" w:hAnsi="Courier New" w:cs="Courier New" w:hint="default"/>
      </w:rPr>
    </w:lvl>
    <w:lvl w:ilvl="8" w:tplc="041B0005">
      <w:start w:val="1"/>
      <w:numFmt w:val="bullet"/>
      <w:lvlText w:val=""/>
      <w:lvlJc w:val="left"/>
      <w:pPr>
        <w:ind w:left="6480" w:hanging="360"/>
      </w:pPr>
      <w:rPr>
        <w:rFonts w:ascii="Wingdings" w:hAnsi="Wingdings" w:hint="default"/>
      </w:rPr>
    </w:lvl>
  </w:abstractNum>
  <w:abstractNum w:abstractNumId="12">
    <w:nsid w:val="188267C9"/>
    <w:multiLevelType w:val="hybridMultilevel"/>
    <w:tmpl w:val="1D581BEC"/>
    <w:lvl w:ilvl="0" w:tplc="041B0001">
      <w:start w:val="1"/>
      <w:numFmt w:val="bullet"/>
      <w:lvlText w:val=""/>
      <w:lvlJc w:val="left"/>
      <w:pPr>
        <w:ind w:left="841" w:hanging="360"/>
      </w:pPr>
      <w:rPr>
        <w:rFonts w:ascii="Symbol" w:hAnsi="Symbol" w:hint="default"/>
      </w:rPr>
    </w:lvl>
    <w:lvl w:ilvl="1" w:tplc="041B0003" w:tentative="1">
      <w:start w:val="1"/>
      <w:numFmt w:val="bullet"/>
      <w:lvlText w:val="o"/>
      <w:lvlJc w:val="left"/>
      <w:pPr>
        <w:ind w:left="1561" w:hanging="360"/>
      </w:pPr>
      <w:rPr>
        <w:rFonts w:ascii="Courier New" w:hAnsi="Courier New" w:cs="Courier New" w:hint="default"/>
      </w:rPr>
    </w:lvl>
    <w:lvl w:ilvl="2" w:tplc="041B0005" w:tentative="1">
      <w:start w:val="1"/>
      <w:numFmt w:val="bullet"/>
      <w:lvlText w:val=""/>
      <w:lvlJc w:val="left"/>
      <w:pPr>
        <w:ind w:left="2281" w:hanging="360"/>
      </w:pPr>
      <w:rPr>
        <w:rFonts w:ascii="Wingdings" w:hAnsi="Wingdings" w:hint="default"/>
      </w:rPr>
    </w:lvl>
    <w:lvl w:ilvl="3" w:tplc="041B0001" w:tentative="1">
      <w:start w:val="1"/>
      <w:numFmt w:val="bullet"/>
      <w:lvlText w:val=""/>
      <w:lvlJc w:val="left"/>
      <w:pPr>
        <w:ind w:left="3001" w:hanging="360"/>
      </w:pPr>
      <w:rPr>
        <w:rFonts w:ascii="Symbol" w:hAnsi="Symbol" w:hint="default"/>
      </w:rPr>
    </w:lvl>
    <w:lvl w:ilvl="4" w:tplc="041B0003" w:tentative="1">
      <w:start w:val="1"/>
      <w:numFmt w:val="bullet"/>
      <w:lvlText w:val="o"/>
      <w:lvlJc w:val="left"/>
      <w:pPr>
        <w:ind w:left="3721" w:hanging="360"/>
      </w:pPr>
      <w:rPr>
        <w:rFonts w:ascii="Courier New" w:hAnsi="Courier New" w:cs="Courier New" w:hint="default"/>
      </w:rPr>
    </w:lvl>
    <w:lvl w:ilvl="5" w:tplc="041B0005" w:tentative="1">
      <w:start w:val="1"/>
      <w:numFmt w:val="bullet"/>
      <w:lvlText w:val=""/>
      <w:lvlJc w:val="left"/>
      <w:pPr>
        <w:ind w:left="4441" w:hanging="360"/>
      </w:pPr>
      <w:rPr>
        <w:rFonts w:ascii="Wingdings" w:hAnsi="Wingdings" w:hint="default"/>
      </w:rPr>
    </w:lvl>
    <w:lvl w:ilvl="6" w:tplc="041B0001" w:tentative="1">
      <w:start w:val="1"/>
      <w:numFmt w:val="bullet"/>
      <w:lvlText w:val=""/>
      <w:lvlJc w:val="left"/>
      <w:pPr>
        <w:ind w:left="5161" w:hanging="360"/>
      </w:pPr>
      <w:rPr>
        <w:rFonts w:ascii="Symbol" w:hAnsi="Symbol" w:hint="default"/>
      </w:rPr>
    </w:lvl>
    <w:lvl w:ilvl="7" w:tplc="041B0003" w:tentative="1">
      <w:start w:val="1"/>
      <w:numFmt w:val="bullet"/>
      <w:lvlText w:val="o"/>
      <w:lvlJc w:val="left"/>
      <w:pPr>
        <w:ind w:left="5881" w:hanging="360"/>
      </w:pPr>
      <w:rPr>
        <w:rFonts w:ascii="Courier New" w:hAnsi="Courier New" w:cs="Courier New" w:hint="default"/>
      </w:rPr>
    </w:lvl>
    <w:lvl w:ilvl="8" w:tplc="041B0005" w:tentative="1">
      <w:start w:val="1"/>
      <w:numFmt w:val="bullet"/>
      <w:lvlText w:val=""/>
      <w:lvlJc w:val="left"/>
      <w:pPr>
        <w:ind w:left="6601" w:hanging="360"/>
      </w:pPr>
      <w:rPr>
        <w:rFonts w:ascii="Wingdings" w:hAnsi="Wingdings" w:hint="default"/>
      </w:rPr>
    </w:lvl>
  </w:abstractNum>
  <w:abstractNum w:abstractNumId="13">
    <w:nsid w:val="1FC73EED"/>
    <w:multiLevelType w:val="singleLevel"/>
    <w:tmpl w:val="109A6A02"/>
    <w:name w:val="Bullet (1)"/>
    <w:lvl w:ilvl="0">
      <w:start w:val="1"/>
      <w:numFmt w:val="bullet"/>
      <w:lvlRestart w:val="0"/>
      <w:pStyle w:val="Bullet1"/>
      <w:lvlText w:val=""/>
      <w:lvlJc w:val="left"/>
      <w:pPr>
        <w:tabs>
          <w:tab w:val="num" w:pos="1134"/>
        </w:tabs>
        <w:ind w:left="1134" w:hanging="567"/>
      </w:pPr>
      <w:rPr>
        <w:rFonts w:ascii="Symbol" w:hAnsi="Symbol" w:hint="default"/>
      </w:rPr>
    </w:lvl>
  </w:abstractNum>
  <w:abstractNum w:abstractNumId="14">
    <w:nsid w:val="254505DF"/>
    <w:multiLevelType w:val="hybridMultilevel"/>
    <w:tmpl w:val="01CAEF7C"/>
    <w:lvl w:ilvl="0" w:tplc="1F649236">
      <w:start w:val="1"/>
      <w:numFmt w:val="lowerLetter"/>
      <w:lvlText w:val="%1)"/>
      <w:lvlJc w:val="left"/>
      <w:pPr>
        <w:ind w:left="1080" w:hanging="360"/>
      </w:pPr>
      <w:rPr>
        <w:rFonts w:hint="default"/>
        <w:b w:val="0"/>
      </w:rPr>
    </w:lvl>
    <w:lvl w:ilvl="1" w:tplc="041B0019" w:tentative="1">
      <w:start w:val="1"/>
      <w:numFmt w:val="lowerLetter"/>
      <w:lvlText w:val="%2."/>
      <w:lvlJc w:val="left"/>
      <w:pPr>
        <w:ind w:left="1800" w:hanging="360"/>
      </w:pPr>
    </w:lvl>
    <w:lvl w:ilvl="2" w:tplc="041B001B" w:tentative="1">
      <w:start w:val="1"/>
      <w:numFmt w:val="lowerRoman"/>
      <w:lvlText w:val="%3."/>
      <w:lvlJc w:val="right"/>
      <w:pPr>
        <w:ind w:left="2520" w:hanging="180"/>
      </w:pPr>
    </w:lvl>
    <w:lvl w:ilvl="3" w:tplc="041B000F" w:tentative="1">
      <w:start w:val="1"/>
      <w:numFmt w:val="decimal"/>
      <w:lvlText w:val="%4."/>
      <w:lvlJc w:val="left"/>
      <w:pPr>
        <w:ind w:left="3240" w:hanging="360"/>
      </w:pPr>
    </w:lvl>
    <w:lvl w:ilvl="4" w:tplc="041B0019" w:tentative="1">
      <w:start w:val="1"/>
      <w:numFmt w:val="lowerLetter"/>
      <w:lvlText w:val="%5."/>
      <w:lvlJc w:val="left"/>
      <w:pPr>
        <w:ind w:left="3960" w:hanging="360"/>
      </w:pPr>
    </w:lvl>
    <w:lvl w:ilvl="5" w:tplc="041B001B" w:tentative="1">
      <w:start w:val="1"/>
      <w:numFmt w:val="lowerRoman"/>
      <w:lvlText w:val="%6."/>
      <w:lvlJc w:val="right"/>
      <w:pPr>
        <w:ind w:left="4680" w:hanging="180"/>
      </w:pPr>
    </w:lvl>
    <w:lvl w:ilvl="6" w:tplc="041B000F" w:tentative="1">
      <w:start w:val="1"/>
      <w:numFmt w:val="decimal"/>
      <w:lvlText w:val="%7."/>
      <w:lvlJc w:val="left"/>
      <w:pPr>
        <w:ind w:left="5400" w:hanging="360"/>
      </w:pPr>
    </w:lvl>
    <w:lvl w:ilvl="7" w:tplc="041B0019" w:tentative="1">
      <w:start w:val="1"/>
      <w:numFmt w:val="lowerLetter"/>
      <w:lvlText w:val="%8."/>
      <w:lvlJc w:val="left"/>
      <w:pPr>
        <w:ind w:left="6120" w:hanging="360"/>
      </w:pPr>
    </w:lvl>
    <w:lvl w:ilvl="8" w:tplc="041B001B" w:tentative="1">
      <w:start w:val="1"/>
      <w:numFmt w:val="lowerRoman"/>
      <w:lvlText w:val="%9."/>
      <w:lvlJc w:val="right"/>
      <w:pPr>
        <w:ind w:left="6840" w:hanging="180"/>
      </w:pPr>
    </w:lvl>
  </w:abstractNum>
  <w:abstractNum w:abstractNumId="15">
    <w:nsid w:val="26596D70"/>
    <w:multiLevelType w:val="multilevel"/>
    <w:tmpl w:val="0ABAD01C"/>
    <w:name w:val="Points roman"/>
    <w:lvl w:ilvl="0">
      <w:start w:val="1"/>
      <w:numFmt w:val="lowerRoman"/>
      <w:lvlRestart w:val="0"/>
      <w:pStyle w:val="Pointivx"/>
      <w:lvlText w:val="%1)"/>
      <w:lvlJc w:val="left"/>
      <w:pPr>
        <w:tabs>
          <w:tab w:val="num" w:pos="567"/>
        </w:tabs>
        <w:ind w:left="567" w:hanging="567"/>
      </w:pPr>
    </w:lvl>
    <w:lvl w:ilvl="1">
      <w:start w:val="1"/>
      <w:numFmt w:val="lowerRoman"/>
      <w:pStyle w:val="Pointivx1"/>
      <w:lvlText w:val="%2)"/>
      <w:lvlJc w:val="left"/>
      <w:pPr>
        <w:tabs>
          <w:tab w:val="num" w:pos="1134"/>
        </w:tabs>
        <w:ind w:left="1134" w:hanging="567"/>
      </w:pPr>
    </w:lvl>
    <w:lvl w:ilvl="2">
      <w:start w:val="1"/>
      <w:numFmt w:val="lowerRoman"/>
      <w:pStyle w:val="Pointivx2"/>
      <w:lvlText w:val="%3)"/>
      <w:lvlJc w:val="left"/>
      <w:pPr>
        <w:tabs>
          <w:tab w:val="num" w:pos="1701"/>
        </w:tabs>
        <w:ind w:left="1701" w:hanging="567"/>
      </w:pPr>
    </w:lvl>
    <w:lvl w:ilvl="3">
      <w:start w:val="1"/>
      <w:numFmt w:val="lowerRoman"/>
      <w:pStyle w:val="Pointivx3"/>
      <w:lvlText w:val="%4)"/>
      <w:lvlJc w:val="left"/>
      <w:pPr>
        <w:tabs>
          <w:tab w:val="num" w:pos="2268"/>
        </w:tabs>
        <w:ind w:left="2268" w:hanging="567"/>
      </w:pPr>
    </w:lvl>
    <w:lvl w:ilvl="4">
      <w:start w:val="1"/>
      <w:numFmt w:val="lowerRoman"/>
      <w:pStyle w:val="Pointivx4"/>
      <w:lvlText w:val="%5)"/>
      <w:lvlJc w:val="left"/>
      <w:pPr>
        <w:tabs>
          <w:tab w:val="num" w:pos="2835"/>
        </w:tabs>
        <w:ind w:left="2835" w:hanging="567"/>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nsid w:val="27A94842"/>
    <w:multiLevelType w:val="multilevel"/>
    <w:tmpl w:val="AF12CA62"/>
    <w:name w:val="Heading 123"/>
    <w:lvl w:ilvl="0">
      <w:start w:val="1"/>
      <w:numFmt w:val="decimal"/>
      <w:lvlRestart w:val="0"/>
      <w:pStyle w:val="Heading123"/>
      <w:lvlText w:val="%1."/>
      <w:lvlJc w:val="left"/>
      <w:pPr>
        <w:tabs>
          <w:tab w:val="num" w:pos="567"/>
        </w:tabs>
        <w:ind w:left="567" w:hanging="567"/>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nsid w:val="314274EF"/>
    <w:multiLevelType w:val="hybridMultilevel"/>
    <w:tmpl w:val="49A4684C"/>
    <w:lvl w:ilvl="0" w:tplc="8D5C9F7E">
      <w:start w:val="1"/>
      <w:numFmt w:val="decimal"/>
      <w:lvlText w:val="%1."/>
      <w:lvlJc w:val="left"/>
      <w:pPr>
        <w:ind w:left="1637" w:hanging="360"/>
      </w:pPr>
      <w:rPr>
        <w:rFonts w:eastAsia="Times New Roman" w:hint="default"/>
        <w:b/>
        <w:i/>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8">
    <w:nsid w:val="3881591B"/>
    <w:multiLevelType w:val="hybridMultilevel"/>
    <w:tmpl w:val="336E5782"/>
    <w:lvl w:ilvl="0" w:tplc="08090001">
      <w:start w:val="1"/>
      <w:numFmt w:val="bullet"/>
      <w:lvlText w:val=""/>
      <w:lvlJc w:val="left"/>
      <w:pPr>
        <w:ind w:left="1500" w:hanging="360"/>
      </w:pPr>
      <w:rPr>
        <w:rFonts w:ascii="Symbol" w:hAnsi="Symbol" w:hint="default"/>
      </w:rPr>
    </w:lvl>
    <w:lvl w:ilvl="1" w:tplc="08090003" w:tentative="1">
      <w:start w:val="1"/>
      <w:numFmt w:val="bullet"/>
      <w:lvlText w:val="o"/>
      <w:lvlJc w:val="left"/>
      <w:pPr>
        <w:ind w:left="2220" w:hanging="360"/>
      </w:pPr>
      <w:rPr>
        <w:rFonts w:ascii="Courier New" w:hAnsi="Courier New" w:cs="Courier New" w:hint="default"/>
      </w:rPr>
    </w:lvl>
    <w:lvl w:ilvl="2" w:tplc="08090005" w:tentative="1">
      <w:start w:val="1"/>
      <w:numFmt w:val="bullet"/>
      <w:lvlText w:val=""/>
      <w:lvlJc w:val="left"/>
      <w:pPr>
        <w:ind w:left="2940" w:hanging="360"/>
      </w:pPr>
      <w:rPr>
        <w:rFonts w:ascii="Wingdings" w:hAnsi="Wingdings" w:hint="default"/>
      </w:rPr>
    </w:lvl>
    <w:lvl w:ilvl="3" w:tplc="08090001" w:tentative="1">
      <w:start w:val="1"/>
      <w:numFmt w:val="bullet"/>
      <w:lvlText w:val=""/>
      <w:lvlJc w:val="left"/>
      <w:pPr>
        <w:ind w:left="3660" w:hanging="360"/>
      </w:pPr>
      <w:rPr>
        <w:rFonts w:ascii="Symbol" w:hAnsi="Symbol" w:hint="default"/>
      </w:rPr>
    </w:lvl>
    <w:lvl w:ilvl="4" w:tplc="08090003" w:tentative="1">
      <w:start w:val="1"/>
      <w:numFmt w:val="bullet"/>
      <w:lvlText w:val="o"/>
      <w:lvlJc w:val="left"/>
      <w:pPr>
        <w:ind w:left="4380" w:hanging="360"/>
      </w:pPr>
      <w:rPr>
        <w:rFonts w:ascii="Courier New" w:hAnsi="Courier New" w:cs="Courier New" w:hint="default"/>
      </w:rPr>
    </w:lvl>
    <w:lvl w:ilvl="5" w:tplc="08090005" w:tentative="1">
      <w:start w:val="1"/>
      <w:numFmt w:val="bullet"/>
      <w:lvlText w:val=""/>
      <w:lvlJc w:val="left"/>
      <w:pPr>
        <w:ind w:left="5100" w:hanging="360"/>
      </w:pPr>
      <w:rPr>
        <w:rFonts w:ascii="Wingdings" w:hAnsi="Wingdings" w:hint="default"/>
      </w:rPr>
    </w:lvl>
    <w:lvl w:ilvl="6" w:tplc="08090001" w:tentative="1">
      <w:start w:val="1"/>
      <w:numFmt w:val="bullet"/>
      <w:lvlText w:val=""/>
      <w:lvlJc w:val="left"/>
      <w:pPr>
        <w:ind w:left="5820" w:hanging="360"/>
      </w:pPr>
      <w:rPr>
        <w:rFonts w:ascii="Symbol" w:hAnsi="Symbol" w:hint="default"/>
      </w:rPr>
    </w:lvl>
    <w:lvl w:ilvl="7" w:tplc="08090003" w:tentative="1">
      <w:start w:val="1"/>
      <w:numFmt w:val="bullet"/>
      <w:lvlText w:val="o"/>
      <w:lvlJc w:val="left"/>
      <w:pPr>
        <w:ind w:left="6540" w:hanging="360"/>
      </w:pPr>
      <w:rPr>
        <w:rFonts w:ascii="Courier New" w:hAnsi="Courier New" w:cs="Courier New" w:hint="default"/>
      </w:rPr>
    </w:lvl>
    <w:lvl w:ilvl="8" w:tplc="08090005" w:tentative="1">
      <w:start w:val="1"/>
      <w:numFmt w:val="bullet"/>
      <w:lvlText w:val=""/>
      <w:lvlJc w:val="left"/>
      <w:pPr>
        <w:ind w:left="7260" w:hanging="360"/>
      </w:pPr>
      <w:rPr>
        <w:rFonts w:ascii="Wingdings" w:hAnsi="Wingdings" w:hint="default"/>
      </w:rPr>
    </w:lvl>
  </w:abstractNum>
  <w:abstractNum w:abstractNumId="19">
    <w:nsid w:val="38B65974"/>
    <w:multiLevelType w:val="multilevel"/>
    <w:tmpl w:val="11343C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3DD66C9D"/>
    <w:multiLevelType w:val="singleLevel"/>
    <w:tmpl w:val="E5905DC2"/>
    <w:lvl w:ilvl="0">
      <w:start w:val="1"/>
      <w:numFmt w:val="lowerLetter"/>
      <w:pStyle w:val="Par-numbera"/>
      <w:lvlText w:val="(%1)"/>
      <w:lvlJc w:val="left"/>
      <w:pPr>
        <w:tabs>
          <w:tab w:val="num" w:pos="567"/>
        </w:tabs>
        <w:ind w:left="567" w:hanging="567"/>
      </w:pPr>
    </w:lvl>
  </w:abstractNum>
  <w:abstractNum w:abstractNumId="21">
    <w:nsid w:val="40762D13"/>
    <w:multiLevelType w:val="multilevel"/>
    <w:tmpl w:val="ED00A8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409A1CAF"/>
    <w:multiLevelType w:val="multilevel"/>
    <w:tmpl w:val="3E50DA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44830AE8"/>
    <w:multiLevelType w:val="singleLevel"/>
    <w:tmpl w:val="C694AB9E"/>
    <w:name w:val="Bullet (0)"/>
    <w:lvl w:ilvl="0">
      <w:start w:val="1"/>
      <w:numFmt w:val="bullet"/>
      <w:lvlRestart w:val="0"/>
      <w:pStyle w:val="Bullet"/>
      <w:lvlText w:val=""/>
      <w:lvlJc w:val="left"/>
      <w:pPr>
        <w:tabs>
          <w:tab w:val="num" w:pos="567"/>
        </w:tabs>
        <w:ind w:left="567" w:hanging="567"/>
      </w:pPr>
      <w:rPr>
        <w:rFonts w:ascii="Symbol" w:hAnsi="Symbol" w:hint="default"/>
      </w:rPr>
    </w:lvl>
  </w:abstractNum>
  <w:abstractNum w:abstractNumId="24">
    <w:nsid w:val="450340DB"/>
    <w:multiLevelType w:val="hybridMultilevel"/>
    <w:tmpl w:val="9C5614EE"/>
    <w:lvl w:ilvl="0" w:tplc="041B0001">
      <w:start w:val="1"/>
      <w:numFmt w:val="bullet"/>
      <w:lvlText w:val=""/>
      <w:lvlJc w:val="left"/>
      <w:pPr>
        <w:ind w:left="841" w:hanging="360"/>
      </w:pPr>
      <w:rPr>
        <w:rFonts w:ascii="Symbol" w:hAnsi="Symbol" w:hint="default"/>
      </w:rPr>
    </w:lvl>
    <w:lvl w:ilvl="1" w:tplc="041B0003" w:tentative="1">
      <w:start w:val="1"/>
      <w:numFmt w:val="bullet"/>
      <w:lvlText w:val="o"/>
      <w:lvlJc w:val="left"/>
      <w:pPr>
        <w:ind w:left="1561" w:hanging="360"/>
      </w:pPr>
      <w:rPr>
        <w:rFonts w:ascii="Courier New" w:hAnsi="Courier New" w:cs="Courier New" w:hint="default"/>
      </w:rPr>
    </w:lvl>
    <w:lvl w:ilvl="2" w:tplc="041B0005" w:tentative="1">
      <w:start w:val="1"/>
      <w:numFmt w:val="bullet"/>
      <w:lvlText w:val=""/>
      <w:lvlJc w:val="left"/>
      <w:pPr>
        <w:ind w:left="2281" w:hanging="360"/>
      </w:pPr>
      <w:rPr>
        <w:rFonts w:ascii="Wingdings" w:hAnsi="Wingdings" w:hint="default"/>
      </w:rPr>
    </w:lvl>
    <w:lvl w:ilvl="3" w:tplc="041B0001" w:tentative="1">
      <w:start w:val="1"/>
      <w:numFmt w:val="bullet"/>
      <w:lvlText w:val=""/>
      <w:lvlJc w:val="left"/>
      <w:pPr>
        <w:ind w:left="3001" w:hanging="360"/>
      </w:pPr>
      <w:rPr>
        <w:rFonts w:ascii="Symbol" w:hAnsi="Symbol" w:hint="default"/>
      </w:rPr>
    </w:lvl>
    <w:lvl w:ilvl="4" w:tplc="041B0003" w:tentative="1">
      <w:start w:val="1"/>
      <w:numFmt w:val="bullet"/>
      <w:lvlText w:val="o"/>
      <w:lvlJc w:val="left"/>
      <w:pPr>
        <w:ind w:left="3721" w:hanging="360"/>
      </w:pPr>
      <w:rPr>
        <w:rFonts w:ascii="Courier New" w:hAnsi="Courier New" w:cs="Courier New" w:hint="default"/>
      </w:rPr>
    </w:lvl>
    <w:lvl w:ilvl="5" w:tplc="041B0005" w:tentative="1">
      <w:start w:val="1"/>
      <w:numFmt w:val="bullet"/>
      <w:lvlText w:val=""/>
      <w:lvlJc w:val="left"/>
      <w:pPr>
        <w:ind w:left="4441" w:hanging="360"/>
      </w:pPr>
      <w:rPr>
        <w:rFonts w:ascii="Wingdings" w:hAnsi="Wingdings" w:hint="default"/>
      </w:rPr>
    </w:lvl>
    <w:lvl w:ilvl="6" w:tplc="041B0001" w:tentative="1">
      <w:start w:val="1"/>
      <w:numFmt w:val="bullet"/>
      <w:lvlText w:val=""/>
      <w:lvlJc w:val="left"/>
      <w:pPr>
        <w:ind w:left="5161" w:hanging="360"/>
      </w:pPr>
      <w:rPr>
        <w:rFonts w:ascii="Symbol" w:hAnsi="Symbol" w:hint="default"/>
      </w:rPr>
    </w:lvl>
    <w:lvl w:ilvl="7" w:tplc="041B0003" w:tentative="1">
      <w:start w:val="1"/>
      <w:numFmt w:val="bullet"/>
      <w:lvlText w:val="o"/>
      <w:lvlJc w:val="left"/>
      <w:pPr>
        <w:ind w:left="5881" w:hanging="360"/>
      </w:pPr>
      <w:rPr>
        <w:rFonts w:ascii="Courier New" w:hAnsi="Courier New" w:cs="Courier New" w:hint="default"/>
      </w:rPr>
    </w:lvl>
    <w:lvl w:ilvl="8" w:tplc="041B0005" w:tentative="1">
      <w:start w:val="1"/>
      <w:numFmt w:val="bullet"/>
      <w:lvlText w:val=""/>
      <w:lvlJc w:val="left"/>
      <w:pPr>
        <w:ind w:left="6601" w:hanging="360"/>
      </w:pPr>
      <w:rPr>
        <w:rFonts w:ascii="Wingdings" w:hAnsi="Wingdings" w:hint="default"/>
      </w:rPr>
    </w:lvl>
  </w:abstractNum>
  <w:abstractNum w:abstractNumId="25">
    <w:nsid w:val="4ABD02EF"/>
    <w:multiLevelType w:val="hybridMultilevel"/>
    <w:tmpl w:val="ACE662AE"/>
    <w:lvl w:ilvl="0" w:tplc="1794E6BE">
      <w:start w:val="26"/>
      <w:numFmt w:val="bullet"/>
      <w:lvlText w:val="-"/>
      <w:lvlJc w:val="left"/>
      <w:pPr>
        <w:ind w:left="720" w:hanging="360"/>
      </w:pPr>
      <w:rPr>
        <w:rFonts w:ascii="Times New Roman" w:eastAsia="Times New Roman" w:hAnsi="Times New Roman" w:cs="Times New Roman"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26">
    <w:nsid w:val="4D491D7E"/>
    <w:multiLevelType w:val="hybridMultilevel"/>
    <w:tmpl w:val="D1DA2C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nsid w:val="4DAA3654"/>
    <w:multiLevelType w:val="multilevel"/>
    <w:tmpl w:val="D4A2DE5A"/>
    <w:name w:val="Default"/>
    <w:lvl w:ilvl="0">
      <w:start w:val="1"/>
      <w:numFmt w:val="decimal"/>
      <w:lvlRestart w:val="0"/>
      <w:lvlText w:val="%1."/>
      <w:lvlJc w:val="left"/>
      <w:pPr>
        <w:ind w:left="72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8">
    <w:nsid w:val="53397567"/>
    <w:multiLevelType w:val="hybridMultilevel"/>
    <w:tmpl w:val="1AA81F50"/>
    <w:lvl w:ilvl="0" w:tplc="BC2A0D9E">
      <w:start w:val="1"/>
      <w:numFmt w:val="bullet"/>
      <w:lvlText w:val=""/>
      <w:lvlJc w:val="left"/>
      <w:pPr>
        <w:ind w:left="1287" w:hanging="360"/>
      </w:pPr>
      <w:rPr>
        <w:rFonts w:ascii="Symbol" w:hAnsi="Symbol" w:hint="default"/>
        <w:color w:val="auto"/>
      </w:rPr>
    </w:lvl>
    <w:lvl w:ilvl="1" w:tplc="041B0003" w:tentative="1">
      <w:start w:val="1"/>
      <w:numFmt w:val="bullet"/>
      <w:lvlText w:val="o"/>
      <w:lvlJc w:val="left"/>
      <w:pPr>
        <w:ind w:left="2007" w:hanging="360"/>
      </w:pPr>
      <w:rPr>
        <w:rFonts w:ascii="Courier New" w:hAnsi="Courier New" w:cs="Courier New" w:hint="default"/>
      </w:rPr>
    </w:lvl>
    <w:lvl w:ilvl="2" w:tplc="041B0005" w:tentative="1">
      <w:start w:val="1"/>
      <w:numFmt w:val="bullet"/>
      <w:lvlText w:val=""/>
      <w:lvlJc w:val="left"/>
      <w:pPr>
        <w:ind w:left="2727" w:hanging="360"/>
      </w:pPr>
      <w:rPr>
        <w:rFonts w:ascii="Wingdings" w:hAnsi="Wingdings" w:hint="default"/>
      </w:rPr>
    </w:lvl>
    <w:lvl w:ilvl="3" w:tplc="041B0001" w:tentative="1">
      <w:start w:val="1"/>
      <w:numFmt w:val="bullet"/>
      <w:lvlText w:val=""/>
      <w:lvlJc w:val="left"/>
      <w:pPr>
        <w:ind w:left="3447" w:hanging="360"/>
      </w:pPr>
      <w:rPr>
        <w:rFonts w:ascii="Symbol" w:hAnsi="Symbol" w:hint="default"/>
      </w:rPr>
    </w:lvl>
    <w:lvl w:ilvl="4" w:tplc="041B0003" w:tentative="1">
      <w:start w:val="1"/>
      <w:numFmt w:val="bullet"/>
      <w:lvlText w:val="o"/>
      <w:lvlJc w:val="left"/>
      <w:pPr>
        <w:ind w:left="4167" w:hanging="360"/>
      </w:pPr>
      <w:rPr>
        <w:rFonts w:ascii="Courier New" w:hAnsi="Courier New" w:cs="Courier New" w:hint="default"/>
      </w:rPr>
    </w:lvl>
    <w:lvl w:ilvl="5" w:tplc="041B0005" w:tentative="1">
      <w:start w:val="1"/>
      <w:numFmt w:val="bullet"/>
      <w:lvlText w:val=""/>
      <w:lvlJc w:val="left"/>
      <w:pPr>
        <w:ind w:left="4887" w:hanging="360"/>
      </w:pPr>
      <w:rPr>
        <w:rFonts w:ascii="Wingdings" w:hAnsi="Wingdings" w:hint="default"/>
      </w:rPr>
    </w:lvl>
    <w:lvl w:ilvl="6" w:tplc="041B0001" w:tentative="1">
      <w:start w:val="1"/>
      <w:numFmt w:val="bullet"/>
      <w:lvlText w:val=""/>
      <w:lvlJc w:val="left"/>
      <w:pPr>
        <w:ind w:left="5607" w:hanging="360"/>
      </w:pPr>
      <w:rPr>
        <w:rFonts w:ascii="Symbol" w:hAnsi="Symbol" w:hint="default"/>
      </w:rPr>
    </w:lvl>
    <w:lvl w:ilvl="7" w:tplc="041B0003" w:tentative="1">
      <w:start w:val="1"/>
      <w:numFmt w:val="bullet"/>
      <w:lvlText w:val="o"/>
      <w:lvlJc w:val="left"/>
      <w:pPr>
        <w:ind w:left="6327" w:hanging="360"/>
      </w:pPr>
      <w:rPr>
        <w:rFonts w:ascii="Courier New" w:hAnsi="Courier New" w:cs="Courier New" w:hint="default"/>
      </w:rPr>
    </w:lvl>
    <w:lvl w:ilvl="8" w:tplc="041B0005" w:tentative="1">
      <w:start w:val="1"/>
      <w:numFmt w:val="bullet"/>
      <w:lvlText w:val=""/>
      <w:lvlJc w:val="left"/>
      <w:pPr>
        <w:ind w:left="7047" w:hanging="360"/>
      </w:pPr>
      <w:rPr>
        <w:rFonts w:ascii="Wingdings" w:hAnsi="Wingdings" w:hint="default"/>
      </w:rPr>
    </w:lvl>
  </w:abstractNum>
  <w:abstractNum w:abstractNumId="29">
    <w:nsid w:val="554B53AC"/>
    <w:multiLevelType w:val="hybridMultilevel"/>
    <w:tmpl w:val="7722CE38"/>
    <w:lvl w:ilvl="0" w:tplc="08090001">
      <w:start w:val="1"/>
      <w:numFmt w:val="bullet"/>
      <w:lvlText w:val=""/>
      <w:lvlJc w:val="left"/>
      <w:pPr>
        <w:ind w:left="1145" w:hanging="360"/>
      </w:pPr>
      <w:rPr>
        <w:rFonts w:ascii="Symbol" w:hAnsi="Symbol" w:hint="default"/>
      </w:rPr>
    </w:lvl>
    <w:lvl w:ilvl="1" w:tplc="08090003" w:tentative="1">
      <w:start w:val="1"/>
      <w:numFmt w:val="bullet"/>
      <w:lvlText w:val="o"/>
      <w:lvlJc w:val="left"/>
      <w:pPr>
        <w:ind w:left="1865" w:hanging="360"/>
      </w:pPr>
      <w:rPr>
        <w:rFonts w:ascii="Courier New" w:hAnsi="Courier New" w:cs="Courier New" w:hint="default"/>
      </w:rPr>
    </w:lvl>
    <w:lvl w:ilvl="2" w:tplc="08090005" w:tentative="1">
      <w:start w:val="1"/>
      <w:numFmt w:val="bullet"/>
      <w:lvlText w:val=""/>
      <w:lvlJc w:val="left"/>
      <w:pPr>
        <w:ind w:left="2585" w:hanging="360"/>
      </w:pPr>
      <w:rPr>
        <w:rFonts w:ascii="Wingdings" w:hAnsi="Wingdings" w:hint="default"/>
      </w:rPr>
    </w:lvl>
    <w:lvl w:ilvl="3" w:tplc="08090001" w:tentative="1">
      <w:start w:val="1"/>
      <w:numFmt w:val="bullet"/>
      <w:lvlText w:val=""/>
      <w:lvlJc w:val="left"/>
      <w:pPr>
        <w:ind w:left="3305" w:hanging="360"/>
      </w:pPr>
      <w:rPr>
        <w:rFonts w:ascii="Symbol" w:hAnsi="Symbol" w:hint="default"/>
      </w:rPr>
    </w:lvl>
    <w:lvl w:ilvl="4" w:tplc="08090003" w:tentative="1">
      <w:start w:val="1"/>
      <w:numFmt w:val="bullet"/>
      <w:lvlText w:val="o"/>
      <w:lvlJc w:val="left"/>
      <w:pPr>
        <w:ind w:left="4025" w:hanging="360"/>
      </w:pPr>
      <w:rPr>
        <w:rFonts w:ascii="Courier New" w:hAnsi="Courier New" w:cs="Courier New" w:hint="default"/>
      </w:rPr>
    </w:lvl>
    <w:lvl w:ilvl="5" w:tplc="08090005" w:tentative="1">
      <w:start w:val="1"/>
      <w:numFmt w:val="bullet"/>
      <w:lvlText w:val=""/>
      <w:lvlJc w:val="left"/>
      <w:pPr>
        <w:ind w:left="4745" w:hanging="360"/>
      </w:pPr>
      <w:rPr>
        <w:rFonts w:ascii="Wingdings" w:hAnsi="Wingdings" w:hint="default"/>
      </w:rPr>
    </w:lvl>
    <w:lvl w:ilvl="6" w:tplc="08090001" w:tentative="1">
      <w:start w:val="1"/>
      <w:numFmt w:val="bullet"/>
      <w:lvlText w:val=""/>
      <w:lvlJc w:val="left"/>
      <w:pPr>
        <w:ind w:left="5465" w:hanging="360"/>
      </w:pPr>
      <w:rPr>
        <w:rFonts w:ascii="Symbol" w:hAnsi="Symbol" w:hint="default"/>
      </w:rPr>
    </w:lvl>
    <w:lvl w:ilvl="7" w:tplc="08090003" w:tentative="1">
      <w:start w:val="1"/>
      <w:numFmt w:val="bullet"/>
      <w:lvlText w:val="o"/>
      <w:lvlJc w:val="left"/>
      <w:pPr>
        <w:ind w:left="6185" w:hanging="360"/>
      </w:pPr>
      <w:rPr>
        <w:rFonts w:ascii="Courier New" w:hAnsi="Courier New" w:cs="Courier New" w:hint="default"/>
      </w:rPr>
    </w:lvl>
    <w:lvl w:ilvl="8" w:tplc="08090005" w:tentative="1">
      <w:start w:val="1"/>
      <w:numFmt w:val="bullet"/>
      <w:lvlText w:val=""/>
      <w:lvlJc w:val="left"/>
      <w:pPr>
        <w:ind w:left="6905" w:hanging="360"/>
      </w:pPr>
      <w:rPr>
        <w:rFonts w:ascii="Wingdings" w:hAnsi="Wingdings" w:hint="default"/>
      </w:rPr>
    </w:lvl>
  </w:abstractNum>
  <w:abstractNum w:abstractNumId="30">
    <w:nsid w:val="56A65F0C"/>
    <w:multiLevelType w:val="hybridMultilevel"/>
    <w:tmpl w:val="1E748DC8"/>
    <w:lvl w:ilvl="0" w:tplc="041B0001">
      <w:start w:val="1"/>
      <w:numFmt w:val="bullet"/>
      <w:lvlText w:val=""/>
      <w:lvlJc w:val="left"/>
      <w:pPr>
        <w:ind w:left="720" w:hanging="360"/>
      </w:pPr>
      <w:rPr>
        <w:rFonts w:ascii="Symbol" w:hAnsi="Symbol" w:hint="default"/>
      </w:rPr>
    </w:lvl>
    <w:lvl w:ilvl="1" w:tplc="041B0003">
      <w:start w:val="1"/>
      <w:numFmt w:val="bullet"/>
      <w:lvlText w:val="o"/>
      <w:lvlJc w:val="left"/>
      <w:pPr>
        <w:ind w:left="1440" w:hanging="360"/>
      </w:pPr>
      <w:rPr>
        <w:rFonts w:ascii="Courier New" w:hAnsi="Courier New" w:cs="Courier New" w:hint="default"/>
      </w:rPr>
    </w:lvl>
    <w:lvl w:ilvl="2" w:tplc="041B0005">
      <w:start w:val="1"/>
      <w:numFmt w:val="bullet"/>
      <w:lvlText w:val=""/>
      <w:lvlJc w:val="left"/>
      <w:pPr>
        <w:ind w:left="2160" w:hanging="360"/>
      </w:pPr>
      <w:rPr>
        <w:rFonts w:ascii="Wingdings" w:hAnsi="Wingdings" w:hint="default"/>
      </w:rPr>
    </w:lvl>
    <w:lvl w:ilvl="3" w:tplc="041B0001">
      <w:start w:val="1"/>
      <w:numFmt w:val="bullet"/>
      <w:lvlText w:val=""/>
      <w:lvlJc w:val="left"/>
      <w:pPr>
        <w:ind w:left="2880" w:hanging="360"/>
      </w:pPr>
      <w:rPr>
        <w:rFonts w:ascii="Symbol" w:hAnsi="Symbol" w:hint="default"/>
      </w:rPr>
    </w:lvl>
    <w:lvl w:ilvl="4" w:tplc="041B0003">
      <w:start w:val="1"/>
      <w:numFmt w:val="bullet"/>
      <w:lvlText w:val="o"/>
      <w:lvlJc w:val="left"/>
      <w:pPr>
        <w:ind w:left="3600" w:hanging="360"/>
      </w:pPr>
      <w:rPr>
        <w:rFonts w:ascii="Courier New" w:hAnsi="Courier New" w:cs="Courier New" w:hint="default"/>
      </w:rPr>
    </w:lvl>
    <w:lvl w:ilvl="5" w:tplc="041B0005">
      <w:start w:val="1"/>
      <w:numFmt w:val="bullet"/>
      <w:lvlText w:val=""/>
      <w:lvlJc w:val="left"/>
      <w:pPr>
        <w:ind w:left="4320" w:hanging="360"/>
      </w:pPr>
      <w:rPr>
        <w:rFonts w:ascii="Wingdings" w:hAnsi="Wingdings" w:hint="default"/>
      </w:rPr>
    </w:lvl>
    <w:lvl w:ilvl="6" w:tplc="041B0001">
      <w:start w:val="1"/>
      <w:numFmt w:val="bullet"/>
      <w:lvlText w:val=""/>
      <w:lvlJc w:val="left"/>
      <w:pPr>
        <w:ind w:left="5040" w:hanging="360"/>
      </w:pPr>
      <w:rPr>
        <w:rFonts w:ascii="Symbol" w:hAnsi="Symbol" w:hint="default"/>
      </w:rPr>
    </w:lvl>
    <w:lvl w:ilvl="7" w:tplc="041B0003">
      <w:start w:val="1"/>
      <w:numFmt w:val="bullet"/>
      <w:lvlText w:val="o"/>
      <w:lvlJc w:val="left"/>
      <w:pPr>
        <w:ind w:left="5760" w:hanging="360"/>
      </w:pPr>
      <w:rPr>
        <w:rFonts w:ascii="Courier New" w:hAnsi="Courier New" w:cs="Courier New" w:hint="default"/>
      </w:rPr>
    </w:lvl>
    <w:lvl w:ilvl="8" w:tplc="041B0005">
      <w:start w:val="1"/>
      <w:numFmt w:val="bullet"/>
      <w:lvlText w:val=""/>
      <w:lvlJc w:val="left"/>
      <w:pPr>
        <w:ind w:left="6480" w:hanging="360"/>
      </w:pPr>
      <w:rPr>
        <w:rFonts w:ascii="Wingdings" w:hAnsi="Wingdings" w:hint="default"/>
      </w:rPr>
    </w:lvl>
  </w:abstractNum>
  <w:abstractNum w:abstractNumId="31">
    <w:nsid w:val="57227889"/>
    <w:multiLevelType w:val="singleLevel"/>
    <w:tmpl w:val="B83C732C"/>
    <w:name w:val="Dash Equal 2"/>
    <w:lvl w:ilvl="0">
      <w:start w:val="1"/>
      <w:numFmt w:val="bullet"/>
      <w:lvlRestart w:val="0"/>
      <w:pStyle w:val="DashEqual2"/>
      <w:lvlText w:val="="/>
      <w:lvlJc w:val="left"/>
      <w:pPr>
        <w:tabs>
          <w:tab w:val="num" w:pos="1701"/>
        </w:tabs>
        <w:ind w:left="1701" w:hanging="567"/>
      </w:pPr>
    </w:lvl>
  </w:abstractNum>
  <w:abstractNum w:abstractNumId="32">
    <w:nsid w:val="57CF7392"/>
    <w:multiLevelType w:val="multilevel"/>
    <w:tmpl w:val="8F703574"/>
    <w:name w:val="Heading IVX"/>
    <w:lvl w:ilvl="0">
      <w:start w:val="1"/>
      <w:numFmt w:val="upperRoman"/>
      <w:lvlRestart w:val="0"/>
      <w:pStyle w:val="HeadingIVX"/>
      <w:lvlText w:val="%1."/>
      <w:lvlJc w:val="left"/>
      <w:pPr>
        <w:tabs>
          <w:tab w:val="num" w:pos="567"/>
        </w:tabs>
        <w:ind w:left="567" w:hanging="567"/>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3">
    <w:nsid w:val="5A194BB8"/>
    <w:multiLevelType w:val="multilevel"/>
    <w:tmpl w:val="6068EC0C"/>
    <w:name w:val="LegalNumbering"/>
    <w:lvl w:ilvl="0">
      <w:start w:val="1"/>
      <w:numFmt w:val="decimal"/>
      <w:lvlRestart w:val="0"/>
      <w:lvlText w:val="%1."/>
      <w:lvlJc w:val="left"/>
      <w:pPr>
        <w:tabs>
          <w:tab w:val="num" w:pos="850"/>
        </w:tabs>
        <w:ind w:left="850" w:hanging="850"/>
      </w:pPr>
    </w:lvl>
    <w:lvl w:ilvl="1">
      <w:start w:val="1"/>
      <w:numFmt w:val="decimal"/>
      <w:lvlText w:val="%1.%2."/>
      <w:lvlJc w:val="left"/>
      <w:pPr>
        <w:tabs>
          <w:tab w:val="num" w:pos="850"/>
        </w:tabs>
        <w:ind w:left="850" w:hanging="850"/>
      </w:pPr>
    </w:lvl>
    <w:lvl w:ilvl="2">
      <w:start w:val="1"/>
      <w:numFmt w:val="decimal"/>
      <w:lvlText w:val="%1.%2.%3."/>
      <w:lvlJc w:val="left"/>
      <w:pPr>
        <w:tabs>
          <w:tab w:val="num" w:pos="850"/>
        </w:tabs>
        <w:ind w:left="850" w:hanging="850"/>
      </w:pPr>
    </w:lvl>
    <w:lvl w:ilvl="3">
      <w:start w:val="1"/>
      <w:numFmt w:val="decimal"/>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4">
    <w:nsid w:val="5CA20791"/>
    <w:multiLevelType w:val="hybridMultilevel"/>
    <w:tmpl w:val="0786F3FA"/>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35">
    <w:nsid w:val="5D60669B"/>
    <w:multiLevelType w:val="singleLevel"/>
    <w:tmpl w:val="A97ED7DE"/>
    <w:name w:val="Dash 3"/>
    <w:lvl w:ilvl="0">
      <w:start w:val="1"/>
      <w:numFmt w:val="bullet"/>
      <w:lvlRestart w:val="0"/>
      <w:pStyle w:val="Dash3"/>
      <w:lvlText w:val="–"/>
      <w:lvlJc w:val="left"/>
      <w:pPr>
        <w:tabs>
          <w:tab w:val="num" w:pos="2268"/>
        </w:tabs>
        <w:ind w:left="2268" w:hanging="567"/>
      </w:pPr>
    </w:lvl>
  </w:abstractNum>
  <w:abstractNum w:abstractNumId="36">
    <w:nsid w:val="5D6A7A74"/>
    <w:multiLevelType w:val="hybridMultilevel"/>
    <w:tmpl w:val="84367A8E"/>
    <w:lvl w:ilvl="0" w:tplc="1E0AC0E2">
      <w:start w:val="1"/>
      <w:numFmt w:val="bullet"/>
      <w:pStyle w:val="Heading2conclusionsbulletedlist"/>
      <w:lvlText w:val=""/>
      <w:lvlJc w:val="left"/>
      <w:pPr>
        <w:ind w:left="9291" w:hanging="360"/>
      </w:pPr>
      <w:rPr>
        <w:rFonts w:ascii="Symbol" w:hAnsi="Symbol" w:hint="default"/>
      </w:rPr>
    </w:lvl>
    <w:lvl w:ilvl="1" w:tplc="08090003" w:tentative="1">
      <w:start w:val="1"/>
      <w:numFmt w:val="bullet"/>
      <w:lvlText w:val="o"/>
      <w:lvlJc w:val="left"/>
      <w:pPr>
        <w:ind w:left="1667" w:hanging="360"/>
      </w:pPr>
      <w:rPr>
        <w:rFonts w:ascii="Courier New" w:hAnsi="Courier New" w:cs="Courier New" w:hint="default"/>
      </w:rPr>
    </w:lvl>
    <w:lvl w:ilvl="2" w:tplc="08090005" w:tentative="1">
      <w:start w:val="1"/>
      <w:numFmt w:val="bullet"/>
      <w:lvlText w:val=""/>
      <w:lvlJc w:val="left"/>
      <w:pPr>
        <w:ind w:left="2387" w:hanging="360"/>
      </w:pPr>
      <w:rPr>
        <w:rFonts w:ascii="Wingdings" w:hAnsi="Wingdings" w:hint="default"/>
      </w:rPr>
    </w:lvl>
    <w:lvl w:ilvl="3" w:tplc="08090001" w:tentative="1">
      <w:start w:val="1"/>
      <w:numFmt w:val="bullet"/>
      <w:lvlText w:val=""/>
      <w:lvlJc w:val="left"/>
      <w:pPr>
        <w:ind w:left="3107" w:hanging="360"/>
      </w:pPr>
      <w:rPr>
        <w:rFonts w:ascii="Symbol" w:hAnsi="Symbol" w:hint="default"/>
      </w:rPr>
    </w:lvl>
    <w:lvl w:ilvl="4" w:tplc="08090003" w:tentative="1">
      <w:start w:val="1"/>
      <w:numFmt w:val="bullet"/>
      <w:lvlText w:val="o"/>
      <w:lvlJc w:val="left"/>
      <w:pPr>
        <w:ind w:left="3827" w:hanging="360"/>
      </w:pPr>
      <w:rPr>
        <w:rFonts w:ascii="Courier New" w:hAnsi="Courier New" w:cs="Courier New" w:hint="default"/>
      </w:rPr>
    </w:lvl>
    <w:lvl w:ilvl="5" w:tplc="08090005" w:tentative="1">
      <w:start w:val="1"/>
      <w:numFmt w:val="bullet"/>
      <w:lvlText w:val=""/>
      <w:lvlJc w:val="left"/>
      <w:pPr>
        <w:ind w:left="4547" w:hanging="360"/>
      </w:pPr>
      <w:rPr>
        <w:rFonts w:ascii="Wingdings" w:hAnsi="Wingdings" w:hint="default"/>
      </w:rPr>
    </w:lvl>
    <w:lvl w:ilvl="6" w:tplc="08090001" w:tentative="1">
      <w:start w:val="1"/>
      <w:numFmt w:val="bullet"/>
      <w:lvlText w:val=""/>
      <w:lvlJc w:val="left"/>
      <w:pPr>
        <w:ind w:left="5267" w:hanging="360"/>
      </w:pPr>
      <w:rPr>
        <w:rFonts w:ascii="Symbol" w:hAnsi="Symbol" w:hint="default"/>
      </w:rPr>
    </w:lvl>
    <w:lvl w:ilvl="7" w:tplc="08090003" w:tentative="1">
      <w:start w:val="1"/>
      <w:numFmt w:val="bullet"/>
      <w:lvlText w:val="o"/>
      <w:lvlJc w:val="left"/>
      <w:pPr>
        <w:ind w:left="5987" w:hanging="360"/>
      </w:pPr>
      <w:rPr>
        <w:rFonts w:ascii="Courier New" w:hAnsi="Courier New" w:cs="Courier New" w:hint="default"/>
      </w:rPr>
    </w:lvl>
    <w:lvl w:ilvl="8" w:tplc="08090005" w:tentative="1">
      <w:start w:val="1"/>
      <w:numFmt w:val="bullet"/>
      <w:lvlText w:val=""/>
      <w:lvlJc w:val="left"/>
      <w:pPr>
        <w:ind w:left="6707" w:hanging="360"/>
      </w:pPr>
      <w:rPr>
        <w:rFonts w:ascii="Wingdings" w:hAnsi="Wingdings" w:hint="default"/>
      </w:rPr>
    </w:lvl>
  </w:abstractNum>
  <w:abstractNum w:abstractNumId="37">
    <w:nsid w:val="6774118E"/>
    <w:multiLevelType w:val="singleLevel"/>
    <w:tmpl w:val="5944F242"/>
    <w:name w:val="Dash Equal 4"/>
    <w:lvl w:ilvl="0">
      <w:start w:val="1"/>
      <w:numFmt w:val="bullet"/>
      <w:lvlRestart w:val="0"/>
      <w:pStyle w:val="DashEqual4"/>
      <w:lvlText w:val="="/>
      <w:lvlJc w:val="left"/>
      <w:pPr>
        <w:tabs>
          <w:tab w:val="num" w:pos="2835"/>
        </w:tabs>
        <w:ind w:left="2835" w:hanging="567"/>
      </w:pPr>
    </w:lvl>
  </w:abstractNum>
  <w:abstractNum w:abstractNumId="38">
    <w:nsid w:val="67C54569"/>
    <w:multiLevelType w:val="multilevel"/>
    <w:tmpl w:val="3E50DA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nsid w:val="69123630"/>
    <w:multiLevelType w:val="singleLevel"/>
    <w:tmpl w:val="1BE6CBF4"/>
    <w:name w:val="Bullet (3)"/>
    <w:lvl w:ilvl="0">
      <w:start w:val="1"/>
      <w:numFmt w:val="bullet"/>
      <w:lvlRestart w:val="0"/>
      <w:pStyle w:val="Bullet3"/>
      <w:lvlText w:val=""/>
      <w:lvlJc w:val="left"/>
      <w:pPr>
        <w:tabs>
          <w:tab w:val="num" w:pos="2268"/>
        </w:tabs>
        <w:ind w:left="2268" w:hanging="567"/>
      </w:pPr>
      <w:rPr>
        <w:rFonts w:ascii="Symbol" w:hAnsi="Symbol" w:hint="default"/>
      </w:rPr>
    </w:lvl>
  </w:abstractNum>
  <w:abstractNum w:abstractNumId="40">
    <w:nsid w:val="6975727E"/>
    <w:multiLevelType w:val="hybridMultilevel"/>
    <w:tmpl w:val="C1CEB3B8"/>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41">
    <w:nsid w:val="6D9D664B"/>
    <w:multiLevelType w:val="singleLevel"/>
    <w:tmpl w:val="11148DA2"/>
    <w:name w:val="Dash 0"/>
    <w:lvl w:ilvl="0">
      <w:start w:val="1"/>
      <w:numFmt w:val="bullet"/>
      <w:lvlRestart w:val="0"/>
      <w:pStyle w:val="Dash"/>
      <w:lvlText w:val="–"/>
      <w:lvlJc w:val="left"/>
      <w:pPr>
        <w:tabs>
          <w:tab w:val="num" w:pos="567"/>
        </w:tabs>
        <w:ind w:left="567" w:hanging="567"/>
      </w:pPr>
    </w:lvl>
  </w:abstractNum>
  <w:abstractNum w:abstractNumId="42">
    <w:nsid w:val="6E4E71E4"/>
    <w:multiLevelType w:val="singleLevel"/>
    <w:tmpl w:val="2E561C28"/>
    <w:lvl w:ilvl="0">
      <w:start w:val="1"/>
      <w:numFmt w:val="decimal"/>
      <w:pStyle w:val="Par-number1"/>
      <w:lvlText w:val="%1."/>
      <w:lvlJc w:val="left"/>
      <w:pPr>
        <w:tabs>
          <w:tab w:val="num" w:pos="567"/>
        </w:tabs>
        <w:ind w:left="567" w:hanging="567"/>
      </w:pPr>
    </w:lvl>
  </w:abstractNum>
  <w:abstractNum w:abstractNumId="43">
    <w:nsid w:val="6F642730"/>
    <w:multiLevelType w:val="singleLevel"/>
    <w:tmpl w:val="142C218E"/>
    <w:name w:val="Dash 2"/>
    <w:lvl w:ilvl="0">
      <w:start w:val="1"/>
      <w:numFmt w:val="bullet"/>
      <w:lvlRestart w:val="0"/>
      <w:pStyle w:val="Dash2"/>
      <w:lvlText w:val="–"/>
      <w:lvlJc w:val="left"/>
      <w:pPr>
        <w:tabs>
          <w:tab w:val="num" w:pos="1701"/>
        </w:tabs>
        <w:ind w:left="1701" w:hanging="567"/>
      </w:pPr>
    </w:lvl>
  </w:abstractNum>
  <w:abstractNum w:abstractNumId="44">
    <w:nsid w:val="6F66706D"/>
    <w:multiLevelType w:val="multilevel"/>
    <w:tmpl w:val="A2320612"/>
    <w:lvl w:ilvl="0">
      <w:start w:val="1"/>
      <w:numFmt w:val="bullet"/>
      <w:lvlText w:val=""/>
      <w:lvlJc w:val="left"/>
      <w:pPr>
        <w:tabs>
          <w:tab w:val="num" w:pos="720"/>
        </w:tabs>
        <w:ind w:left="720" w:hanging="360"/>
      </w:pPr>
      <w:rPr>
        <w:rFonts w:ascii="Symbol" w:hAnsi="Symbol" w:hint="default"/>
        <w:color w:val="auto"/>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nsid w:val="753F4BA1"/>
    <w:multiLevelType w:val="singleLevel"/>
    <w:tmpl w:val="E3B64B50"/>
    <w:name w:val="Dash Equal 3"/>
    <w:lvl w:ilvl="0">
      <w:start w:val="1"/>
      <w:numFmt w:val="bullet"/>
      <w:lvlRestart w:val="0"/>
      <w:pStyle w:val="DashEqual3"/>
      <w:lvlText w:val="="/>
      <w:lvlJc w:val="left"/>
      <w:pPr>
        <w:tabs>
          <w:tab w:val="num" w:pos="2268"/>
        </w:tabs>
        <w:ind w:left="2268" w:hanging="567"/>
      </w:pPr>
    </w:lvl>
  </w:abstractNum>
  <w:abstractNum w:abstractNumId="46">
    <w:nsid w:val="78250856"/>
    <w:multiLevelType w:val="singleLevel"/>
    <w:tmpl w:val="70ACDB5C"/>
    <w:name w:val="Dash Equal 0"/>
    <w:lvl w:ilvl="0">
      <w:start w:val="1"/>
      <w:numFmt w:val="bullet"/>
      <w:lvlRestart w:val="0"/>
      <w:pStyle w:val="DashEqual"/>
      <w:lvlText w:val="="/>
      <w:lvlJc w:val="left"/>
      <w:pPr>
        <w:tabs>
          <w:tab w:val="num" w:pos="567"/>
        </w:tabs>
        <w:ind w:left="567" w:hanging="567"/>
      </w:pPr>
    </w:lvl>
  </w:abstractNum>
  <w:abstractNum w:abstractNumId="47">
    <w:nsid w:val="789A7D53"/>
    <w:multiLevelType w:val="hybridMultilevel"/>
    <w:tmpl w:val="599078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8">
    <w:nsid w:val="79904CA0"/>
    <w:multiLevelType w:val="singleLevel"/>
    <w:tmpl w:val="54F47DCE"/>
    <w:name w:val="Bullet (4)"/>
    <w:lvl w:ilvl="0">
      <w:start w:val="1"/>
      <w:numFmt w:val="bullet"/>
      <w:lvlRestart w:val="0"/>
      <w:pStyle w:val="Bullet4"/>
      <w:lvlText w:val=""/>
      <w:lvlJc w:val="left"/>
      <w:pPr>
        <w:tabs>
          <w:tab w:val="num" w:pos="2835"/>
        </w:tabs>
        <w:ind w:left="2835" w:hanging="567"/>
      </w:pPr>
      <w:rPr>
        <w:rFonts w:ascii="Symbol" w:hAnsi="Symbol" w:hint="default"/>
      </w:rPr>
    </w:lvl>
  </w:abstractNum>
  <w:abstractNum w:abstractNumId="49">
    <w:nsid w:val="7ACF3A8A"/>
    <w:multiLevelType w:val="singleLevel"/>
    <w:tmpl w:val="0E484FE6"/>
    <w:name w:val="Dash Equal 1"/>
    <w:lvl w:ilvl="0">
      <w:start w:val="1"/>
      <w:numFmt w:val="bullet"/>
      <w:lvlRestart w:val="0"/>
      <w:pStyle w:val="DashEqual1"/>
      <w:lvlText w:val="="/>
      <w:lvlJc w:val="left"/>
      <w:pPr>
        <w:tabs>
          <w:tab w:val="num" w:pos="1134"/>
        </w:tabs>
        <w:ind w:left="1134" w:hanging="567"/>
      </w:pPr>
    </w:lvl>
  </w:abstractNum>
  <w:abstractNum w:abstractNumId="50">
    <w:nsid w:val="7BAF47CC"/>
    <w:multiLevelType w:val="hybridMultilevel"/>
    <w:tmpl w:val="4022EB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1"/>
  </w:num>
  <w:num w:numId="2">
    <w:abstractNumId w:val="4"/>
  </w:num>
  <w:num w:numId="3">
    <w:abstractNumId w:val="43"/>
  </w:num>
  <w:num w:numId="4">
    <w:abstractNumId w:val="35"/>
  </w:num>
  <w:num w:numId="5">
    <w:abstractNumId w:val="6"/>
  </w:num>
  <w:num w:numId="6">
    <w:abstractNumId w:val="46"/>
  </w:num>
  <w:num w:numId="7">
    <w:abstractNumId w:val="49"/>
  </w:num>
  <w:num w:numId="8">
    <w:abstractNumId w:val="31"/>
  </w:num>
  <w:num w:numId="9">
    <w:abstractNumId w:val="45"/>
  </w:num>
  <w:num w:numId="10">
    <w:abstractNumId w:val="37"/>
  </w:num>
  <w:num w:numId="11">
    <w:abstractNumId w:val="23"/>
  </w:num>
  <w:num w:numId="12">
    <w:abstractNumId w:val="13"/>
  </w:num>
  <w:num w:numId="13">
    <w:abstractNumId w:val="10"/>
  </w:num>
  <w:num w:numId="14">
    <w:abstractNumId w:val="39"/>
  </w:num>
  <w:num w:numId="15">
    <w:abstractNumId w:val="48"/>
  </w:num>
  <w:num w:numId="16">
    <w:abstractNumId w:val="3"/>
  </w:num>
  <w:num w:numId="17">
    <w:abstractNumId w:val="15"/>
  </w:num>
  <w:num w:numId="18">
    <w:abstractNumId w:val="9"/>
  </w:num>
  <w:num w:numId="19">
    <w:abstractNumId w:val="16"/>
  </w:num>
  <w:num w:numId="20">
    <w:abstractNumId w:val="32"/>
  </w:num>
  <w:num w:numId="21">
    <w:abstractNumId w:val="0"/>
  </w:num>
  <w:num w:numId="22">
    <w:abstractNumId w:val="36"/>
  </w:num>
  <w:num w:numId="2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42"/>
  </w:num>
  <w:num w:numId="25">
    <w:abstractNumId w:val="42"/>
    <w:lvlOverride w:ilvl="0">
      <w:startOverride w:val="1"/>
    </w:lvlOverride>
  </w:num>
  <w:num w:numId="26">
    <w:abstractNumId w:val="20"/>
  </w:num>
  <w:num w:numId="27">
    <w:abstractNumId w:val="47"/>
  </w:num>
  <w:num w:numId="28">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30"/>
  </w:num>
  <w:num w:numId="31">
    <w:abstractNumId w:val="25"/>
  </w:num>
  <w:num w:numId="32">
    <w:abstractNumId w:val="2"/>
  </w:num>
  <w:num w:numId="33">
    <w:abstractNumId w:val="19"/>
  </w:num>
  <w:num w:numId="34">
    <w:abstractNumId w:val="38"/>
  </w:num>
  <w:num w:numId="35">
    <w:abstractNumId w:val="5"/>
  </w:num>
  <w:num w:numId="36">
    <w:abstractNumId w:val="22"/>
  </w:num>
  <w:num w:numId="37">
    <w:abstractNumId w:val="44"/>
  </w:num>
  <w:num w:numId="38">
    <w:abstractNumId w:val="21"/>
  </w:num>
  <w:num w:numId="39">
    <w:abstractNumId w:val="28"/>
  </w:num>
  <w:num w:numId="40">
    <w:abstractNumId w:val="24"/>
  </w:num>
  <w:num w:numId="41">
    <w:abstractNumId w:val="40"/>
  </w:num>
  <w:num w:numId="42">
    <w:abstractNumId w:val="12"/>
  </w:num>
  <w:num w:numId="4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11"/>
  </w:num>
  <w:num w:numId="4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7"/>
  </w:num>
  <w:num w:numId="47">
    <w:abstractNumId w:val="26"/>
  </w:num>
  <w:num w:numId="48">
    <w:abstractNumId w:val="50"/>
  </w:num>
  <w:num w:numId="49">
    <w:abstractNumId w:val="18"/>
  </w:num>
  <w:num w:numId="50">
    <w:abstractNumId w:val="29"/>
  </w:num>
  <w:num w:numId="51">
    <w:abstractNumId w:val="34"/>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efaultTabStop w:val="567"/>
  <w:hyphenationZone w:val="425"/>
  <w:characterSpacingControl w:val="doNotCompress"/>
  <w:hdrShapeDefaults>
    <o:shapedefaults v:ext="edit" spidmax="2049"/>
  </w:hdrShapeDefaults>
  <w:footnotePr>
    <w:footnote w:id="-1"/>
    <w:footnote w:id="0"/>
  </w:footnotePr>
  <w:endnotePr>
    <w:endnote w:id="-1"/>
    <w:endnote w:id="0"/>
  </w:endnotePr>
  <w:compat>
    <w:doNotExpandShiftReturn/>
    <w:doNotUseHTMLParagraphAutoSpacing/>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pylist_Path" w:val="\\at100\user\WK\SEILEG\DocuWrite\Copylist"/>
    <w:docVar w:name="Council" w:val="true"/>
    <w:docVar w:name="DocuWriteMetaData" w:val="&lt;metadataset docuwriteversion=&quot;4.1.25&quot; technicalblockguid=&quot;4830325382997041312&quot;&gt;_x000d__x000a_  &lt;metadata key=&quot;md_DocumentLanguages&quot; translate=&quot;false&quot;&gt;_x000d__x000a_    &lt;basicdatatypelist&gt;_x000d__x000a_      &lt;language key=&quot;SK&quot; text=&quot;SK&quot; /&gt;_x000d__x000a_    &lt;/basicdatatypelist&gt;_x000d__x000a_  &lt;/metadata&gt;_x000d__x000a_  &lt;metadata key=&quot;md_OriginalLanguages&quot; translate=&quot;false&quot;&gt;_x000d__x000a_    &lt;basicdatatypelist&gt;_x000d__x000a_      &lt;language key=&quot;EN&quot; text=&quot;EN&quot; /&gt;_x000d__x000a_    &lt;/basicdatatypelist&gt;_x000d__x000a_  &lt;/metadata&gt;_x000d__x000a_  &lt;metadata key=&quot;md_DocumentLanguagesAutomatic&quot;&gt;_x000d__x000a_    &lt;text&gt;&lt;/text&gt;_x000d__x000a_  &lt;/metadata&gt;_x000d__x000a_  &lt;metadata key=&quot;md_UniqueHeading&quot;&gt;_x000d__x000a_    &lt;basicdatatype&gt;_x000d__x000a_      &lt;heading key=&quot;uh_57&quot; text=&quot;SPRÁVA&quot; /&gt;_x000d__x000a_    &lt;/basicdatatype&gt;_x000d__x000a_  &lt;/metadata&gt;_x000d__x000a_  &lt;metadata key=&quot;md_HeadingText&quot; translate=&quot;false&quot;&gt;_x000d__x000a_    &lt;headingtext text=&quot;SPRÁVA&quot;&gt;_x000d__x000a_      &lt;formattedtext&gt;_x000d__x000a_        &lt;xaml text=&quot;SPRÁVA&quot;&gt;&amp;lt;FlowDocument xmlns=&quot;http://schemas.microsoft.com/winfx/2006/xaml/presentation&quot;&amp;gt;&amp;lt;Paragraph&amp;gt;SPRÁVA&amp;lt;/Paragraph&amp;gt;&amp;lt;/FlowDocument&amp;gt;&lt;/xaml&gt;_x000d__x000a_      &lt;/formattedtext&gt;_x000d__x000a_    &lt;/headingtext&gt;_x000d__x000a_  &lt;/metadata&gt;_x000d__x000a_  &lt;metadata key=&quot;md_DocumentGroup&quot; translate=&quot;false&quot;&gt;_x000d__x000a_    &lt;basicdatatype&gt;_x000d__x000a_      &lt;document_group key=&quot;dg_09&quot; text=&quot;Reporting&quot; /&gt;_x000d__x000a_    &lt;/basicdatatype&gt;_x000d__x000a_  &lt;/metadata&gt;_x000d__x000a_  &lt;metadata key=&quot;md_DocumentType&quot; translate=&quot;false&quot;&gt;_x000d__x000a_    &lt;basicdatatype&gt;_x000d__x000a_      &lt;doc_type key=&quot;dt_ST&quot; text=&quot;ST&quot; /&gt;_x000d__x000a_    &lt;/basicdatatype&gt;_x000d__x000a_  &lt;/metadata&gt;_x000d__x000a_  &lt;metadata key=&quot;md_InstitutionalFramework&quot;&gt;_x000d__x000a_    &lt;basicdatatype&gt;_x000d__x000a_      &lt;framework key=&quot;if_01&quot; text=&quot;Rada Európskej únie&quot; institution=&quot;instfr_institution&quot; acronym=&quot;instfr_acronym&quot; /&gt;_x000d__x000a_    &lt;/basicdatatype&gt;_x000d__x000a_  &lt;/metadata&gt;_x000d__x000a_  &lt;metadata key=&quot;md_DraftNote&quot; /&gt;_x000d__x000a_  &lt;metadata key=&quot;md_DocumentLocation&quot;&gt;_x000d__x000a_    &lt;basicdatatype&gt;_x000d__x000a_      &lt;location key=&quot;loc_01&quot; text=&quot;V Bruseli&quot; /&gt;_x000d__x000a_    &lt;/basicdatatype&gt;_x000d__x000a_  &lt;/metadata&gt;_x000d__x000a_  &lt;metadata key=&quot;md_DocumentDate&quot; translate=&quot;false&quot;&gt;_x000d__x000a_    &lt;text&gt;2018-08-07&lt;/text&gt;_x000d__x000a_  &lt;/metadata&gt;_x000d__x000a_  &lt;metadata key=&quot;md_Prefix&quot; translate=&quot;false&quot;&gt;_x000d__x000a_    &lt;text&gt;&lt;/text&gt;_x000d__x000a_  &lt;/metadata&gt;_x000d__x000a_  &lt;metadata key=&quot;md_DocumentNumber&quot; translate=&quot;false&quot;&gt;_x000d__x000a_    &lt;text&gt;9816&lt;/text&gt;_x000d__x000a_  &lt;/metadata&gt;_x000d__x000a_  &lt;metadata key=&quot;md_YearDocumentNumber&quot; translate=&quot;false&quot;&gt;_x000d__x000a_    &lt;text&gt;2018&lt;/text&gt;_x000d__x000a_  &lt;/metadata&gt;_x000d__x000a_  &lt;metadata key=&quot;md_Suffixes&quot; translate=&quot;false&quot;&gt;_x000d__x000a_    &lt;text&gt;REV 1&lt;/text&gt;_x000d__x000a_  &lt;/metadata&gt;_x000d__x000a_  &lt;metadata key=&quot;md_SuffixLanguagesInvolved&quot; translate=&quot;false&quot;&gt;_x000d__x000a_    &lt;text&gt;&lt;/text&gt;_x000d__x000a_  &lt;/metadata&gt;_x000d__x000a_  &lt;metadata key=&quot;md_FirstRevNumber&quot; translate=&quot;false&quot;&gt;_x000d__x000a_    &lt;text&gt;1&lt;/text&gt;_x000d__x000a_  &lt;/metadata&gt;_x000d__x000a_  &lt;metadata key=&quot;md_Distribution&quot; translate=&quot;false&quot;&gt;_x000d__x000a_    &lt;basicdatatype&gt;_x000d__x000a_      &lt;distribution key=&quot;dis_01&quot; text=&quot;PUBLIC&quot; /&gt;_x000d__x000a_    &lt;/basicdatatype&gt;_x000d__x000a_  &lt;/metadata&gt;_x000d__x000a_  &lt;metadata key=&quot;md_SubjectCodes&quot; translate=&quot;false&quot;&gt;_x000d__x000a_    &lt;textlist&gt;_x000d__x000a_      &lt;text&gt;ENFOPOL 308&lt;/text&gt;_x000d__x000a_      &lt;text&gt;COPEN 197&lt;/text&gt;_x000d__x000a_      &lt;text&gt;ENV 410&lt;/text&gt;_x000d__x000a_    &lt;/textlist&gt;_x000d__x000a_  &lt;/metadata&gt;_x000d__x000a_  &lt;metadata key=&quot;md_Contact&quot; translate=&quot;false&quot;&gt;_x000d__x000a_    &lt;text&gt;&lt;/text&gt;_x000d__x000a_  &lt;/metadata&gt;_x000d__x000a_  &lt;metadata key=&quot;md_ContactPhoneFax&quot; translate=&quot;false&quot;&gt;_x000d__x000a_    &lt;text&gt;&lt;/text&gt;_x000d__x000a_  &lt;/metadata&gt;_x000d__x000a_  &lt;metadata key=&quot;md_MeetingVenue&quot; translate=&quot;false&quot;&gt;_x000d__x000a_    &lt;basicdatatype&gt;_x000d__x000a_      &lt;meetingvenue key=&quot;&quot; /&gt;_x000d__x000a_    &lt;/basicdatatype&gt;_x000d__x000a_  &lt;/metadata&gt;_x000d__x000a_  &lt;metadata key=&quot;md_ProvisionalVersion&quot; translate=&quot;false&quot;&gt;_x000d__x000a_    &lt;text&gt;&lt;/text&gt;_x000d__x000a_  &lt;/metadata&gt;_x000d__x000a_  &lt;metadata key=&quot;md_PresidentInformation&quot; translate=&quot;false&quot;&gt;_x000d__x000a_    &lt;presidents /&gt;_x000d__x000a_  &lt;/metadata&gt;_x000d__x000a_  &lt;metadata key=&quot;md_MeetingNumber&quot; translate=&quot;false&quot;&gt;_x000d__x000a_    &lt;text&gt;&lt;/text&gt;_x000d__x000a_  &lt;/metadata&gt;_x000d__x000a_  &lt;metadata key=&quot;md_CouncilConfiguration&quot; translate=&quot;false&quot;&gt;_x000d__x000a_    &lt;basicdatatype&gt;_x000d__x000a_      &lt;configuration key=&quot;&quot; /&gt;_x000d__x000a_    &lt;/basicdatatype&gt;_x000d__x000a_  &lt;/metadata&gt;_x000d__x000a_  &lt;metadata key=&quot;md_CouncilIssue&quot; translate=&quot;false&quot;&gt;_x000d__x000a_    &lt;text&gt;&lt;/text&gt;_x000d__x000a_  &lt;/metadata&gt;_x000d__x000a_  &lt;metadata key=&quot;md_PhoneNumber&quot; translate=&quot;false&quot;&gt;_x000d__x000a_    &lt;text&gt;&lt;/text&gt;_x000d__x000a_  &lt;/metadata&gt;_x000d__x000a_  &lt;metadata key=&quot;md_TypeOfHeading&quot; translate=&quot;false&quot;&gt;_x000d__x000a_    &lt;basicdatatype&gt;_x000d__x000a_      &lt;typeofheading key=&quot;&quot; /&gt;_x000d__x000a_    &lt;/basicdatatype&gt;_x000d__x000a_  &lt;/metadata&gt;_x000d__x000a_  &lt;metadata key=&quot;md_ReplyName&quot; translate=&quot;false&quot;&gt;_x000d__x000a_    &lt;text&gt;&lt;/text&gt;_x000d__x000a_  &lt;/metadata&gt;_x000d__x000a_  &lt;metadata key=&quot;md_EPQuestionsData&quot; /&gt;_x000d__x000a_  &lt;metadata key=&quot;md_Deadline&quot; translate=&quot;false&quot;&gt;_x000d__x000a_    &lt;textlist /&gt;_x000d__x000a_  &lt;/metadata&gt;_x000d__x000a_  &lt;metadata key=&quot;md_InterinstitutionalFiles&quot; translate=&quot;false&quot;&gt;_x000d__x000a_    &lt;textlist /&gt;_x000d__x000a_  &lt;/metadata&gt;_x000d__x000a_  &lt;metadata key=&quot;md_AdditionalReferences&quot; translate=&quot;false&quot;&gt;_x000d__x000a_    &lt;textlist /&gt;_x000d__x000a_  &lt;/metadata&gt;_x000d__x000a_  &lt;metadata key=&quot;md_LEXNumber&quot; translate=&quot;false&quot;&gt;_x000d__x000a_    &lt;text&gt;&lt;/text&gt;_x000d__x000a_  &lt;/metadata&gt;_x000d__x000a_  &lt;metadata key=&quot;md_SousEmbargo&quot; translate=&quot;false&quot;&gt;_x000d__x000a_    &lt;text&gt;&lt;/text&gt;_x000d__x000a_  &lt;/metadata&gt;_x000d__x000a_  &lt;metadata key=&quot;md_DraftVersion&quot; translate=&quot;false&quot;&gt;_x000d__x000a_    &lt;text&gt;&lt;/text&gt;_x000d__x000a_  &lt;/metadata&gt;_x000d__x000a_  &lt;metadata key=&quot;md_Originator&quot; translate=&quot;false&quot;&gt;_x000d__x000a_    &lt;basicdatatype&gt;_x000d__x000a_      &lt;xaml text=&quot;&quot;&gt;&amp;lt;FlowDocument PagePadding=&quot;5,0,5,0&quot; AllowDrop=&quot;True&quot; xmlns=&quot;http://schemas.microsoft.com/winfx/2006/xaml/presentation&quot; /&amp;gt;&lt;/xaml&gt;_x000d__x000a_    &lt;/basicdatatype&gt;_x000d__x000a_  &lt;/metadata&gt;_x000d__x000a_  &lt;metadata key=&quot;md_Recipient&quot; translate=&quot;false&quot;&gt;_x000d__x000a_    &lt;basicdatatype&gt;_x000d__x000a_      &lt;xaml text=&quot;&quot;&gt;&amp;lt;FlowDocument PagePadding=&quot;5,0,5,0&quot; AllowDrop=&quot;True&quot; xmlns=&quot;http://schemas.microsoft.com/winfx/2006/xaml/presentation&quot; /&amp;gt;&lt;/xaml&gt;_x000d__x000a_    &lt;/basicdatatype&gt;_x000d__x000a_  &lt;/metadata&gt;_x000d__x000a_  &lt;metadata key=&quot;md_DateOfReceipt&quot; translate=&quot;false&quot;&gt;_x000d__x000a_    &lt;text&gt;&lt;/text&gt;_x000d__x000a_  &lt;/metadata&gt;_x000d__x000a_  &lt;metadata key=&quot;md_FreeDate&quot;&gt;_x000d__x000a_    &lt;textlist /&gt;_x000d__x000a_  &lt;/metadata&gt;_x000d__x000a_  &lt;metadata key=&quot;md_PrecedingDocuments&quot; translate=&quot;false&quot;&gt;_x000d__x000a_    &lt;textlist /&gt;_x000d__x000a_  &lt;/metadata&gt;_x000d__x000a_  &lt;metadata key=&quot;md_CommissionDocuments&quot; translate=&quot;false&quot;&gt;_x000d__x000a_    &lt;textlist /&gt;_x000d__x000a_  &lt;/metadata&gt;_x000d__x000a_  &lt;metadata key=&quot;md_DocForDWNDCL&quot; translate=&quot;false&quot;&gt;_x000d__x000a_    &lt;text&gt;&lt;/text&gt;_x000d__x000a_  &lt;/metadata&gt;_x000d__x000a_  &lt;metadata key=&quot;md_Distribution_NewClassification&quot; translate=&quot;false&quot;&gt;_x000d__x000a_    &lt;text&gt;&lt;/text&gt;_x000d__x000a_  &lt;/metadata&gt;_x000d__x000a_  &lt;metadata key=&quot;md_DWNDCLAuthorization&quot; translate=&quot;false&quot;&gt;_x000d__x000a_    &lt;text&gt;&lt;/text&gt;_x000d__x000a_  &lt;/metadata&gt;_x000d__x000a_  &lt;metadata key=&quot;md_DateOfAuthorization&quot; translate=&quot;false&quot;&gt;_x000d__x000a_    &lt;text&gt;&lt;/text&gt;_x000d__x000a_  &lt;/metadata&gt;_x000d__x000a_  &lt;metadata key=&quot;md_MeetingLocation&quot; translate=&quot;false&quot;&gt;_x000d__x000a_    &lt;basicdatatype&gt;_x000d__x000a_      &lt;location key=&quot;&quot; /&gt;_x000d__x000a_    &lt;/basicdatatype&gt;_x000d__x000a_  &lt;/metadata&gt;_x000d__x000a_  &lt;metadata key=&quot;md_MeetingDate&quot; translate=&quot;false&quot;&gt;_x000d__x000a_    &lt;textlist /&gt;_x000d__x000a_  &lt;/metadata&gt;_x000d__x000a_  &lt;metadata key=&quot;md_DateFormatOr&quot; translate=&quot;false&quot;&gt;_x000d__x000a_    &lt;text&gt;&lt;/text&gt;_x000d__x000a_  &lt;/metadata&gt;_x000d__x000a_  &lt;metadata key=&quot;md_MeetingInformation&quot; translate=&quot;false&quot;&gt;_x000d__x000a_    &lt;text&gt;&lt;/text&gt;_x000d__x000a_  &lt;/metadata&gt;_x000d__x000a_  &lt;metadata key=&quot;md_Item&quot; translate=&quot;false&quot;&gt;_x000d__x000a_    &lt;text&gt;&lt;/text&gt;_x000d__x000a_  &lt;/metadata&gt;_x000d__x000a_  &lt;metadata key=&quot;md_Subject&quot;&gt;_x000d__x000a_    &lt;xaml text=&quot;Hodnotiaca správa o ôsmom kole vzájomných hodnotení &amp;#8222;Praktické vykonávanie a uplat&amp;#328;ovanie európskych politík v oblasti predchádzania trestnej &amp;#269;innosti proti &amp;#382;ivotnému prostrediu a boja proti nej&amp;#8220; &amp;#8211; správa o Slovensku&quot;&gt;&amp;lt;FlowDocument FontFamily=&quot;Arial Unicode MS&quot; FontSize=&quot;12&quot; LineHeight=&quot;6&quot; PageWidth=&quot;329&quot; PagePadding=&quot;5,0,5,0&quot; AllowDrop=&quot;False&quot; xmlns=&quot;http://schemas.microsoft.com/winfx/2006/xaml/presentation&quot;&amp;gt;&amp;lt;Paragraph&amp;gt;Hodnotiaca správa o ôsmom kole vzájomných hodnotení &amp;#8222;Praktické vykonávanie a uplat&amp;#328;ovanie európskych politík v oblasti predchádzania trestnej &amp;#269;innosti proti &amp;#382;ivotnému prostrediu a boja proti nej&amp;#8220;&amp;lt;/Paragraph&amp;gt;&amp;lt;Paragraph&amp;gt;&amp;#8211; správa o Slovensku&amp;lt;/Paragraph&amp;gt;&amp;lt;/FlowDocument&amp;gt;&lt;/xaml&gt;_x000d__x000a_  &lt;/metadata&gt;_x000d__x000a_  &lt;metadata key=&quot;md_SubjectFootnote&quot; /&gt;_x000d__x000a_  &lt;metadata key=&quot;md_DG&quot; translate=&quot;false&quot;&gt;_x000d__x000a_    &lt;text&gt;JAI.B&lt;/text&gt;_x000d__x000a_  &lt;/metadata&gt;_x000d__x000a_  &lt;metadata key=&quot;md_Initials&quot; translate=&quot;false&quot;&gt;_x000d__x000a_    &lt;text&gt;mds/KA/ro&lt;/text&gt;_x000d__x000a_  &lt;/metadata&gt;_x000d__x000a_  &lt;metadata key=&quot;md_RectifProcedureType&quot; translate=&quot;false&quot;&gt;_x000d__x000a_    &lt;basicdatatype&gt;_x000d__x000a_      &lt;rectifprocedure key=&quot;&quot; /&gt;_x000d__x000a_    &lt;/basicdatatype&gt;_x000d__x000a_  &lt;/metadata&gt;_x000d__x000a_  &lt;metadata key=&quot;md_RectifLanguagesBase&quot; /&gt;_x000d__x000a_  &lt;metadata key=&quot;md_RectifLanguagesConcerned&quot; /&gt;_x000d__x000a_  &lt;metadata key=&quot;md_RectifIsLangSpec&quot; /&gt;_x000d__x000a_  &lt;metadata key=&quot;md_RectifLangSpecValue&quot; /&gt;_x000d__x000a_  &lt;metadata key=&quot;md_RectifNumberOfMistakes&quot; /&gt;_x000d__x000a_  &lt;metadata key=&quot;md_RectifHasRemarks&quot; /&gt;_x000d__x000a_  &lt;metadata key=&quot;md_RectifUseDocRef&quot; /&gt;_x000d__x000a_  &lt;metadata key=&quot;md_RectifDocRefNumber&quot; /&gt;_x000d__x000a_  &lt;metadata key=&quot;md_RectifDocRefDate&quot; /&gt;_x000d__x000a_  &lt;metadata key=&quot;md_RectifUseOJRef&quot; /&gt;_x000d__x000a_  &lt;metadata key=&quot;md_RectifOJRefType&quot; /&gt;_x000d__x000a_  &lt;metadata key=&quot;md_RectifOJLRefNumber&quot; /&gt;_x000d__x000a_  &lt;metadata key=&quot;md_RectifOJCRefNumber&quot; /&gt;_x000d__x000a_  &lt;metadata key=&quot;md_RectifOJLRefDate&quot; /&gt;_x000d__x000a_  &lt;metadata key=&quot;md_RectifOJCRefDate&quot; /&gt;_x000d__x000a_  &lt;metadata key=&quot;md_RectifOJLRefPage&quot; /&gt;_x000d__x000a_  &lt;metadata key=&quot;md_RectifOJCRefPage&quot; /&gt;_x000d__x000a_  &lt;metadata key=&quot;md_RectifUseOJCorRef&quot; /&gt;_x000d__x000a_  &lt;metadata key=&quot;md_RectifOJCorRefNumber&quot; /&gt;_x000d__x000a_  &lt;metadata key=&quot;md_RectifOJCorRefDate&quot; /&gt;_x000d__x000a_  &lt;metadata key=&quot;md_RectifOJCorRefPage&quot; /&gt;_x000d__x000a_  &lt;metadata key=&quot;md_RectifTimeLimit&quot; /&gt;_x000d__x000a_  &lt;metadata key=&quot;md_RectifCodecision&quot; /&gt;_x000d__x000a_  &lt;metadata key=&quot;md_RectifCorrectionNewLang&quot; /&gt;_x000d__x000a_  &lt;metadata key=&quot;md_RectifAgreement&quot; /&gt;_x000d__x000a_  &lt;metadata key=&quot;md_RectifSignature&quot; /&gt;_x000d__x000a_  &lt;metadata key=&quot;md_RectifLastMergeDate&quot; /&gt;_x000d__x000a_  &lt;metadata key=&quot;md_Rectif_Source1_UniqueHeading&quot; translate=&quot;false&quot;&gt;_x000d__x000a_    &lt;basicdatatype&gt;_x000d__x000a_      &lt;text&gt;&lt;/text&gt;_x000d__x000a_    &lt;/basicdatatype&gt;_x000d__x000a_  &lt;/metadata&gt;_x000d__x000a_  &lt;metadata key=&quot;md_Rectif_Source1_DocumentType&quot; translate=&quot;false&quot;&gt;_x000d__x000a_    &lt;basicdatatype&gt;_x000d__x000a_      &lt;doc_type key=&quot;&quot; /&gt;_x000d__x000a_    &lt;/basicdatatype&gt;_x000d__x000a_  &lt;/metadata&gt;_x000d__x000a_  &lt;metadata key=&quot;md_Rectif_Source1_DocumentNumber&quot; translate=&quot;false&quot;&gt;_x000d__x000a_    &lt;text&gt;&lt;/text&gt;_x000d__x000a_  &lt;/metadata&gt;_x000d__x000a_  &lt;metadata key=&quot;md_Rectif_Source1_YearDocumentNumber&quot; translate=&quot;false&quot;&gt;_x000d__x000a_    &lt;text&gt;2018&lt;/text&gt;_x000d__x000a_  &lt;/metadata&gt;_x000d__x000a_  &lt;metadata key=&quot;md_Rectif_Source1_Suffixes&quot; translate=&quot;false&quot;&gt;_x000d__x000a_    &lt;text&gt;&lt;/text&gt;_x000d__x000a_  &lt;/metadata&gt;_x000d__x000a_  &lt;metadata key=&quot;md_Rectif_Source2_UniqueHeading&quot; translate=&quot;false&quot;&gt;_x000d__x000a_    &lt;basicdatatype&gt;_x000d__x000a_      &lt;text&gt;&lt;/text&gt;_x000d__x000a_    &lt;/basicdatatype&gt;_x000d__x000a_  &lt;/metadata&gt;_x000d__x000a_  &lt;metadata key=&quot;md_Rectif_Source2_DocumentType&quot; translate=&quot;false&quot;&gt;_x000d__x000a_    &lt;basicdatatype&gt;_x000d__x000a_      &lt;doc_type key=&quot;&quot; /&gt;_x000d__x000a_    &lt;/basicdatatype&gt;_x000d__x000a_  &lt;/metadata&gt;_x000d__x000a_  &lt;metadata key=&quot;md_Rectif_Source2_DocumentNumber&quot; translate=&quot;false&quot;&gt;_x000d__x000a_    &lt;text&gt;&lt;/text&gt;_x000d__x000a_  &lt;/metadata&gt;_x000d__x000a_  &lt;metadata key=&quot;md_Rectif_Source2_YearDocumentNumber&quot; translate=&quot;false&quot;&gt;_x000d__x000a_    &lt;text&gt;2018&lt;/text&gt;_x000d__x000a_  &lt;/metadata&gt;_x000d__x000a_  &lt;metadata key=&quot;md_Rectif_Source2_Suffixes&quot; translate=&quot;false&quot;&gt;_x000d__x000a_    &lt;text&gt;&lt;/text&gt;_x000d__x000a_  &lt;/metadata&gt;_x000d__x000a_  &lt;metadata key=&quot;md_CoverPageDocWithCouncilFooter&quot; translate=&quot;false&quot;&gt;_x000d__x000a_    &lt;text&gt;false&lt;/text&gt;_x000d__x000a_  &lt;/metadata&gt;_x000d__x000a_  &lt;metadata key=&quot;md_SourceDocLanguage&quot; translate=&quot;false&quot;&gt;_x000d__x000a_    &lt;text&gt;&lt;/text&gt;_x000d__x000a_  &lt;/metadata&gt;_x000d__x000a_  &lt;metadata key=&quot;md_SourceDocType&quot; translate=&quot;false&quot;&gt;_x000d__x000a_    &lt;text&gt;&lt;/text&gt;_x000d__x000a_  &lt;/metadata&gt;_x000d__x000a_  &lt;metadata key=&quot;md_SourceDocTitle&quot; translate=&quot;false&quot;&gt;_x000d__x000a_    &lt;text&gt;&lt;/text&gt;_x000d__x000a_  &lt;/metadata&gt;_x000d__x000a_  &lt;metadata key=&quot;md_SourceDocIsCECDoc&quot; translate=&quot;false&quot;&gt;_x000d__x000a_    &lt;text&gt;false&lt;/text&gt;_x000d__x000a_  &lt;/metadata&gt;_x000d__x000a_  &lt;metadata key=&quot;md_NB1&quot; translate=&quot;false&quot;&gt;_x000d__x000a_    &lt;text&gt;&lt;/text&gt;_x000d__x000a_  &lt;/metadata&gt;_x000d__x000a_  &lt;metadata key=&quot;md_NB2&quot; translate=&quot;false&quot;&gt;_x000d__x000a_    &lt;text&gt;&lt;/text&gt;_x000d__x000a_  &lt;/metadata&gt;_x000d__x000a_  &lt;metadata key=&quot;md_NB3&quot; translate=&quot;false&quot;&gt;_x000d__x000a_    &lt;text&gt;&lt;/text&gt;_x000d__x000a_  &lt;/metadata&gt;_x000d__x000a_  &lt;metadata key=&quot;md_NB4&quot; translate=&quot;false&quot;&gt;_x000d__x000a_    &lt;text&gt;&lt;/text&gt;_x000d__x000a_  &lt;/metadata&gt;_x000d__x000a_  &lt;metadata key=&quot;md_Meetings&quot; translate=&quot;false&quot;&gt;_x000d__x000a_    &lt;meetings /&gt;_x000d__x000a_  &lt;/metadata&gt;_x000d__x000a_  &lt;metadata key=&quot;md_VisualRepresentation&quot; translate=&quot;false&quot;&gt;_x000d__x000a_    &lt;basicdatatype&gt;_x000d__x000a_      &lt;visualrepresentation key=&quot;visrep_02&quot; text=&quot;New visual identity&quot; /&gt;_x000d__x000a_    &lt;/basicdatatype&gt;_x000d__x000a_  &lt;/metadata&gt;_x000d__x000a_  &lt;metadata key=&quot;md_LetterData&quot;&gt;_x000d__x000a_    &lt;letterdata letterid=&quot;&quot; tag=&quot;&quot; /&gt;_x000d__x000a_  &lt;/metadata&gt;_x000d__x000a_  &lt;metadata key=&quot;md_InstFrSubWordmark&quot;&gt;_x000d__x000a_    &lt;xaml text=&quot;&quot;&gt;&amp;lt;FlowDocument FontFamily=&quot;Arial Unicode MS&quot; FontSize=&quot;12&quot; AllowDrop=&quot;False&quot; xmlns=&quot;http://schemas.microsoft.com/winfx/2006/xaml/presentation&quot; /&amp;gt;&lt;/xaml&gt;_x000d__x000a_  &lt;/metadata&gt;_x000d__x000a_  &lt;metadata key=&quot;md_WorkflowLinkStatus&quot;&gt;_x000d__x000a_    &lt;text&gt;Linked&lt;/text&gt;_x000d__x000a_  &lt;/metadata&gt;_x000d__x000a_  &lt;metadata key=&quot;md_Caveat&quot;&gt;_x000d__x000a_    &lt;text&gt;&lt;/text&gt;_x000d__x000a_  &lt;/metadata&gt;_x000d__x000a_&lt;/metadataset&gt;"/>
    <w:docVar w:name="DocuWriteMetaDataSource1" w:val="&lt;metadataset docuwriteversion=&quot;4.1.22&quot; technicalblockguid=&quot;5055047610973936621&quot;&gt;_x000d__x000a_  &lt;metadata key=&quot;md_DocumentLanguages&quot;&gt;_x000d__x000a_    &lt;basicdatatypelist&gt;_x000d__x000a_      &lt;language key=&quot;EN&quot; text=&quot;EN&quot; /&gt;_x000d__x000a_    &lt;/basicdatatypelist&gt;_x000d__x000a_  &lt;/metadata&gt;_x000d__x000a_  &lt;metadata key=&quot;md_OriginalLanguages&quot;&gt;_x000d__x000a_    &lt;basicdatatypelist&gt;_x000d__x000a_      &lt;language key=&quot;EN&quot; text=&quot;EN&quot; /&gt;_x000d__x000a_    &lt;/basicdatatypelist&gt;_x000d__x000a_  &lt;/metadata&gt;_x000d__x000a_  &lt;metadata key=&quot;md_DocumentLanguagesAutomatic&quot;&gt;_x000d__x000a_    &lt;text&gt;&lt;/text&gt;_x000d__x000a_  &lt;/metadata&gt;_x000d__x000a_  &lt;metadata key=&quot;md_UniqueHeading&quot;&gt;_x000d__x000a_    &lt;basicdatatype&gt;_x000d__x000a_      &lt;heading key=&quot;uh_62&quot; text=&quot;MEETING DOCUMENT&quot; /&gt;_x000d__x000a_    &lt;/basicdatatype&gt;_x000d__x000a_  &lt;/metadata&gt;_x000d__x000a_  &lt;metadata key=&quot;md_HeadingText&quot;&gt;_x000d__x000a_    &lt;headingtext text=&quot;MEETING DOCUMENT&quot;&gt;_x000d__x000a_      &lt;formattedtext&gt;_x000d__x000a_        &lt;xaml text=&quot;MEETING DOCUMENT&quot;&gt;&amp;lt;FlowDocument xmlns=&quot;http://schemas.microsoft.com/winfx/2006/xaml/presentation&quot;&amp;gt;&amp;lt;Paragraph&amp;gt;MEETING DOCUMENT&amp;lt;/Paragraph&amp;gt;&amp;lt;/FlowDocument&amp;gt;&lt;/xaml&gt;_x000d__x000a_      &lt;/formattedtext&gt;_x000d__x000a_    &lt;/headingtext&gt;_x000d__x000a_  &lt;/metadata&gt;_x000d__x000a_  &lt;metadata key=&quot;md_DocumentGroup&quot;&gt;_x000d__x000a_    &lt;basicdatatype&gt;_x000d__x000a_      &lt;document_group key=&quot;dg_11&quot; text=&quot;Working Documents&quot; /&gt;_x000d__x000a_    &lt;/basicdatatype&gt;_x000d__x000a_  &lt;/metadata&gt;_x000d__x000a_  &lt;metadata key=&quot;md_DocumentType&quot;&gt;_x000d__x000a_    &lt;basicdatatype&gt;_x000d__x000a_      &lt;doc_type key=&quot;dt_DS&quot; text=&quot;DS&quot; /&gt;_x000d__x000a_    &lt;/basicdatatype&gt;_x000d__x000a_  &lt;/metadata&gt;_x000d__x000a_  &lt;metadata key=&quot;md_InstitutionalFramework&quot;&gt;_x000d__x000a_    &lt;basicdatatype&gt;_x000d__x000a_      &lt;framework key=&quot;if_01&quot; text=&quot;Council of the European Union&quot; institution=&quot;instfr_institution&quot; acronym=&quot;instfr_acronym&quot; /&gt;_x000d__x000a_    &lt;/basicdatatype&gt;_x000d__x000a_  &lt;/metadata&gt;_x000d__x000a_  &lt;metadata key=&quot;md_DraftNote&quot; /&gt;_x000d__x000a_  &lt;metadata key=&quot;md_DocumentLocation&quot;&gt;_x000d__x000a_    &lt;basicdatatype&gt;_x000d__x000a_      &lt;location key=&quot;loc_01&quot; text=&quot;Brussels&quot; /&gt;_x000d__x000a_    &lt;/basicdatatype&gt;_x000d__x000a_  &lt;/metadata&gt;_x000d__x000a_  &lt;metadata key=&quot;md_DocumentDate&quot;&gt;_x000d__x000a_    &lt;text&gt;2018-05-04&lt;/text&gt;_x000d__x000a_  &lt;/metadata&gt;_x000d__x000a_  &lt;metadata key=&quot;md_Prefix&quot;&gt;_x000d__x000a_    &lt;text&gt;DS&lt;/text&gt;_x000d__x000a_  &lt;/metadata&gt;_x000d__x000a_  &lt;metadata key=&quot;md_DocumentNumber&quot;&gt;_x000d__x000a_    &lt;text&gt;1035&lt;/text&gt;_x000d__x000a_  &lt;/metadata&gt;_x000d__x000a_  &lt;metadata key=&quot;md_YearDocumentNumber&quot;&gt;_x000d__x000a_    &lt;text&gt;2018&lt;/text&gt;_x000d__x000a_  &lt;/metadata&gt;_x000d__x000a_  &lt;metadata key=&quot;md_Suffixes&quot;&gt;_x000d__x000a_    &lt;text&gt;&lt;/text&gt;_x000d__x000a_  &lt;/metadata&gt;_x000d__x000a_  &lt;metadata key=&quot;md_SuffixLanguagesInvolved&quot;&gt;_x000d__x000a_    &lt;text&gt;&lt;/text&gt;_x000d__x000a_  &lt;/metadata&gt;_x000d__x000a_  &lt;metadata key=&quot;md_FirstRevNumber&quot;&gt;_x000d__x000a_    &lt;text&gt;&lt;/text&gt;_x000d__x000a_  &lt;/metadata&gt;_x000d__x000a_  &lt;metadata key=&quot;md_Distribution&quot;&gt;_x000d__x000a_    &lt;basicdatatype&gt;_x000d__x000a_      &lt;distribution key=&quot;dis_02&quot; text=&quot;LIMITE&quot; /&gt;_x000d__x000a_    &lt;/basicdatatype&gt;_x000d__x000a_  &lt;/metadata&gt;_x000d__x000a_  &lt;metadata key=&quot;md_SubjectCodes&quot;&gt;_x000d__x000a_    &lt;textlist /&gt;_x000d__x000a_  &lt;/metadata&gt;_x000d__x000a_  &lt;metadata key=&quot;md_Contact&quot;&gt;_x000d__x000a_    &lt;text&gt;&lt;/text&gt;_x000d__x000a_  &lt;/metadata&gt;_x000d__x000a_  &lt;metadata key=&quot;md_ContactPhoneFax&quot;&gt;_x000d__x000a_    &lt;text&gt;&lt;/text&gt;_x000d__x000a_  &lt;/metadata&gt;_x000d__x000a_  &lt;metadata key=&quot;md_MeetingVenue&quot;&gt;_x000d__x000a_    &lt;basicdatatype&gt;_x000d__x000a_      &lt;meetingvenue key=&quot;&quot; /&gt;_x000d__x000a_    &lt;/basicdatatype&gt;_x000d__x000a_  &lt;/metadata&gt;_x000d__x000a_  &lt;metadata key=&quot;md_ProvisionalVersion&quot;&gt;_x000d__x000a_    &lt;text&gt;&lt;/text&gt;_x000d__x000a_  &lt;/metadata&gt;_x000d__x000a_  &lt;metadata key=&quot;md_PresidentInformation&quot;&gt;_x000d__x000a_    &lt;presidents /&gt;_x000d__x000a_  &lt;/metadata&gt;_x000d__x000a_  &lt;metadata key=&quot;md_MeetingNumber&quot;&gt;_x000d__x000a_    &lt;text&gt;&lt;/text&gt;_x000d__x000a_  &lt;/metadata&gt;_x000d__x000a_  &lt;metadata key=&quot;md_CouncilConfiguration&quot;&gt;_x000d__x000a_    &lt;basicdatatype&gt;_x000d__x000a_      &lt;configuration key=&quot;&quot; /&gt;_x000d__x000a_    &lt;/basicdatatype&gt;_x000d__x000a_  &lt;/metadata&gt;_x000d__x000a_  &lt;metadata key=&quot;md_CouncilIssue&quot;&gt;_x000d__x000a_    &lt;text&gt;&lt;/text&gt;_x000d__x000a_  &lt;/metadata&gt;_x000d__x000a_  &lt;metadata key=&quot;md_PhoneNumber&quot;&gt;_x000d__x000a_    &lt;text&gt;&lt;/text&gt;_x000d__x000a_  &lt;/metadata&gt;_x000d__x000a_  &lt;metadata key=&quot;md_TypeOfHeading&quot;&gt;_x000d__x000a_    &lt;basicdatatype&gt;_x000d__x000a_      &lt;typeofheading key=&quot;&quot; /&gt;_x000d__x000a_    &lt;/basicdatatype&gt;_x000d__x000a_  &lt;/metadata&gt;_x000d__x000a_  &lt;metadata key=&quot;md_ReplyName&quot;&gt;_x000d__x000a_    &lt;text&gt;&lt;/text&gt;_x000d__x000a_  &lt;/metadata&gt;_x000d__x000a_  &lt;metadata key=&quot;md_EPQuestionsData&quot; /&gt;_x000d__x000a_  &lt;metadata key=&quot;md_Deadline&quot;&gt;_x000d__x000a_    &lt;textlist /&gt;_x000d__x000a_  &lt;/metadata&gt;_x000d__x000a_  &lt;metadata key=&quot;md_InterinstitutionalFiles&quot;&gt;_x000d__x000a_    &lt;textlist /&gt;_x000d__x000a_  &lt;/metadata&gt;_x000d__x000a_  &lt;metadata key=&quot;md_AdditionalReferences&quot;&gt;_x000d__x000a_    &lt;textlist /&gt;_x000d__x000a_  &lt;/metadata&gt;_x000d__x000a_  &lt;metadata key=&quot;md_LEXNumber&quot;&gt;_x000d__x000a_    &lt;text&gt;&lt;/text&gt;_x000d__x000a_  &lt;/metadata&gt;_x000d__x000a_  &lt;metadata key=&quot;md_SousEmbargo&quot;&gt;_x000d__x000a_    &lt;text&gt;&lt;/text&gt;_x000d__x000a_  &lt;/metadata&gt;_x000d__x000a_  &lt;metadata key=&quot;md_DraftVersion&quot;&gt;_x000d__x000a_    &lt;text&gt;&lt;/text&gt;_x000d__x000a_  &lt;/metadata&gt;_x000d__x000a_  &lt;metadata key=&quot;md_Originator&quot;&gt;_x000d__x000a_    &lt;basicdatatype&gt;_x000d__x000a_      &lt;xaml text=&quot;&quot;&gt;&amp;lt;FlowDocument PagePadding=&quot;5,0,5,0&quot; AllowDrop=&quot;True&quot; NumberSubstitution.CultureSource=&quot;User&quot; xmlns=&quot;http://schemas.microsoft.com/winfx/2006/xaml/presentation&quot; /&amp;gt;&lt;/xaml&gt;_x000d__x000a_    &lt;/basicdatatype&gt;_x000d__x000a_  &lt;/metadata&gt;_x000d__x000a_  &lt;metadata key=&quot;md_Recipient&quot;&gt;_x000d__x000a_    &lt;basicdatatype&gt;_x000d__x000a_      &lt;xaml text=&quot;&quot;&gt;&amp;lt;FlowDocument PagePadding=&quot;5,0,5,0&quot; AllowDrop=&quot;True&quot; NumberSubstitution.CultureSource=&quot;User&quot; xmlns=&quot;http://schemas.microsoft.com/winfx/2006/xaml/presentation&quot; /&amp;gt;&lt;/xaml&gt;_x000d__x000a_    &lt;/basicdatatype&gt;_x000d__x000a_  &lt;/metadata&gt;_x000d__x000a_  &lt;metadata key=&quot;md_DateOfReceipt&quot;&gt;_x000d__x000a_    &lt;text&gt;&lt;/text&gt;_x000d__x000a_  &lt;/metadata&gt;_x000d__x000a_  &lt;metadata key=&quot;md_FreeDate&quot;&gt;_x000d__x000a_    &lt;textlist /&gt;_x000d__x000a_  &lt;/metadata&gt;_x000d__x000a_  &lt;metadata key=&quot;md_PrecedingDocuments&quot;&gt;_x000d__x000a_    &lt;textlist /&gt;_x000d__x000a_  &lt;/metadata&gt;_x000d__x000a_  &lt;metadata key=&quot;md_CommissionDocuments&quot;&gt;_x000d__x000a_    &lt;textlist /&gt;_x000d__x000a_  &lt;/metadata&gt;_x000d__x000a_  &lt;metadata key=&quot;md_DocForDWNDCL&quot;&gt;_x000d__x000a_    &lt;text&gt;&lt;/text&gt;_x000d__x000a_  &lt;/metadata&gt;_x000d__x000a_  &lt;metadata key=&quot;md_Distribution_NewClassification&quot;&gt;_x000d__x000a_    &lt;text&gt;&lt;/text&gt;_x000d__x000a_  &lt;/metadata&gt;_x000d__x000a_  &lt;metadata key=&quot;md_DWNDCLAuthorization&quot;&gt;_x000d__x000a_    &lt;text&gt;&lt;/text&gt;_x000d__x000a_  &lt;/metadata&gt;_x000d__x000a_  &lt;metadata key=&quot;md_DateOfAuthorization&quot;&gt;_x000d__x000a_    &lt;text&gt;&lt;/text&gt;_x000d__x000a_  &lt;/metadata&gt;_x000d__x000a_  &lt;metadata key=&quot;md_MeetingLocation&quot;&gt;_x000d__x000a_    &lt;basicdatatype&gt;_x000d__x000a_      &lt;location key=&quot;&quot; /&gt;_x000d__x000a_    &lt;/basicdatatype&gt;_x000d__x000a_  &lt;/metadata&gt;_x000d__x000a_  &lt;metadata key=&quot;md_MeetingDate&quot;&gt;_x000d__x000a_    &lt;textlist /&gt;_x000d__x000a_  &lt;/metadata&gt;_x000d__x000a_  &lt;metadata key=&quot;md_DateFormatOr&quot;&gt;_x000d__x000a_    &lt;text&gt;&lt;/text&gt;_x000d__x000a_  &lt;/metadata&gt;_x000d__x000a_  &lt;metadata key=&quot;md_MeetingInformation&quot;&gt;_x000d__x000a_    &lt;text&gt;&lt;/text&gt;_x000d__x000a_  &lt;/metadata&gt;_x000d__x000a_  &lt;metadata key=&quot;md_Item&quot;&gt;_x000d__x000a_    &lt;text&gt;&lt;/text&gt;_x000d__x000a_  &lt;/metadata&gt;_x000d__x000a_  &lt;metadata key=&quot;md_Subject&quot;&gt;_x000d__x000a_    &lt;xaml text=&quot;Evaluation report on the eighth round of mutual evaluations &amp;quot;The practical implementation and operation of European policies on preventing and combating environmental crime&amp;quot; - Report on Slovakia&quot;&gt;&amp;lt;FlowDocument FontFamily=&quot;Arial Unicode MS&quot; FontSize=&quot;12&quot; LineHeight=&quot;6&quot; PageWidth=&quot;329&quot; PagePadding=&quot;0,0,0,0&quot; AllowDrop=&quot;False&quot; xmlns=&quot;http://schemas.microsoft.com/winfx/2006/xaml/presentation&quot;&amp;gt;&amp;lt;Paragraph&amp;gt;&amp;lt;Run xml:lang=&quot;pt-pt&quot;&amp;gt;Evaluation report on the eighth round of mutual evaluations &quot;The practical implementation and operation of European policies on preventing and combating environmental crime&quot;&amp;lt;/Run&amp;gt;&amp;lt;/Paragraph&amp;gt;&amp;lt;Paragraph&amp;gt;&amp;lt;Run xml:lang=&quot;pt-pt&quot;&amp;gt;- Report on Slovakia&amp;lt;/Run&amp;gt;&amp;lt;/Paragraph&amp;gt;&amp;lt;/FlowDocument&amp;gt;&lt;/xaml&gt;_x000d__x000a_  &lt;/metadata&gt;_x000d__x000a_  &lt;metadata key=&quot;md_SubjectFootnote&quot; /&gt;_x000d__x000a_  &lt;metadata key=&quot;md_DG&quot;&gt;_x000d__x000a_    &lt;text&gt;DGD&lt;/text&gt;_x000d__x000a_  &lt;/metadata&gt;_x000d__x000a_  &lt;metadata key=&quot;md_Initials&quot;&gt;_x000d__x000a_    &lt;text&gt;SB/ec&lt;/text&gt;_x000d__x000a_  &lt;/metadata&gt;_x000d__x000a_  &lt;metadata key=&quot;md_RectifProcedureType&quot;&gt;_x000d__x000a_    &lt;basicdatatype&gt;_x000d__x000a_      &lt;rectifprocedure key=&quot;&quot; /&gt;_x000d__x000a_    &lt;/basicdatatype&gt;_x000d__x000a_  &lt;/metadata&gt;_x000d__x000a_  &lt;metadata key=&quot;md_RectifLanguagesBase&quot; /&gt;_x000d__x000a_  &lt;metadata key=&quot;md_RectifLanguagesConcerned&quot; /&gt;_x000d__x000a_  &lt;metadata key=&quot;md_RectifIsLangSpec&quot; /&gt;_x000d__x000a_  &lt;metadata key=&quot;md_RectifLangSpecValue&quot; /&gt;_x000d__x000a_  &lt;metadata key=&quot;md_RectifNumberOfMistakes&quot; /&gt;_x000d__x000a_  &lt;metadata key=&quot;md_RectifHasRemarks&quot; /&gt;_x000d__x000a_  &lt;metadata key=&quot;md_RectifUseDocRef&quot; /&gt;_x000d__x000a_  &lt;metadata key=&quot;md_RectifDocRefNumber&quot; /&gt;_x000d__x000a_  &lt;metadata key=&quot;md_RectifDocRefDate&quot; /&gt;_x000d__x000a_  &lt;metadata key=&quot;md_RectifUseOJRef&quot; /&gt;_x000d__x000a_  &lt;metadata key=&quot;md_RectifOJRefType&quot; /&gt;_x000d__x000a_  &lt;metadata key=&quot;md_RectifOJLRefNumber&quot; /&gt;_x000d__x000a_  &lt;metadata key=&quot;md_RectifOJCRefNumber&quot; /&gt;_x000d__x000a_  &lt;metadata key=&quot;md_RectifOJLRefDate&quot; /&gt;_x000d__x000a_  &lt;metadata key=&quot;md_RectifOJCRefDate&quot; /&gt;_x000d__x000a_  &lt;metadata key=&quot;md_RectifOJLRefPage&quot; /&gt;_x000d__x000a_  &lt;metadata key=&quot;md_RectifOJCRefPage&quot; /&gt;_x000d__x000a_  &lt;metadata key=&quot;md_RectifUseOJCorRef&quot; /&gt;_x000d__x000a_  &lt;metadata key=&quot;md_RectifOJCorRefNumber&quot; /&gt;_x000d__x000a_  &lt;metadata key=&quot;md_RectifOJCorRefDate&quot; /&gt;_x000d__x000a_  &lt;metadata key=&quot;md_RectifOJCorRefPage&quot; /&gt;_x000d__x000a_  &lt;metadata key=&quot;md_RectifTimeLimit&quot; /&gt;_x000d__x000a_  &lt;metadata key=&quot;md_RectifCodecision&quot; /&gt;_x000d__x000a_  &lt;metadata key=&quot;md_RectifCorrectionNewLang&quot; /&gt;_x000d__x000a_  &lt;metadata key=&quot;md_RectifAgreement&quot; /&gt;_x000d__x000a_  &lt;metadata key=&quot;md_RectifSignature&quot; /&gt;_x000d__x000a_  &lt;metadata key=&quot;md_RectifLastMergeDate&quot; /&gt;_x000d__x000a_  &lt;metadata key=&quot;md_Rectif_Source1_UniqueHeading&quot;&gt;_x000d__x000a_    &lt;basicdatatype&gt;_x000d__x000a_      &lt;text&gt;&lt;/text&gt;_x000d__x000a_    &lt;/basicdatatype&gt;_x000d__x000a_  &lt;/metadata&gt;_x000d__x000a_  &lt;metadata key=&quot;md_Rectif_Source1_DocumentType&quot;&gt;_x000d__x000a_    &lt;basicdatatype&gt;_x000d__x000a_      &lt;doc_type key=&quot;&quot; /&gt;_x000d__x000a_    &lt;/basicdatatype&gt;_x000d__x000a_  &lt;/metadata&gt;_x000d__x000a_  &lt;metadata key=&quot;md_Rectif_Source1_DocumentNumber&quot;&gt;_x000d__x000a_    &lt;text&gt;&lt;/text&gt;_x000d__x000a_  &lt;/metadata&gt;_x000d__x000a_  &lt;metadata key=&quot;md_Rectif_Source1_YearDocumentNumber&quot;&gt;_x000d__x000a_    &lt;text&gt;2018&lt;/text&gt;_x000d__x000a_  &lt;/metadata&gt;_x000d__x000a_  &lt;metadata key=&quot;md_Rectif_Source1_Suffixes&quot;&gt;_x000d__x000a_    &lt;text&gt;&lt;/text&gt;_x000d__x000a_  &lt;/metadata&gt;_x000d__x000a_  &lt;metadata key=&quot;md_Rectif_Source2_UniqueHeading&quot;&gt;_x000d__x000a_    &lt;basicdatatype&gt;_x000d__x000a_      &lt;text&gt;&lt;/text&gt;_x000d__x000a_    &lt;/basicdatatype&gt;_x000d__x000a_  &lt;/metadata&gt;_x000d__x000a_  &lt;metadata key=&quot;md_Rectif_Source2_DocumentType&quot;&gt;_x000d__x000a_    &lt;basicdatatype&gt;_x000d__x000a_      &lt;doc_type key=&quot;&quot; /&gt;_x000d__x000a_    &lt;/basicdatatype&gt;_x000d__x000a_  &lt;/metadata&gt;_x000d__x000a_  &lt;metadata key=&quot;md_Rectif_Source2_DocumentNumber&quot;&gt;_x000d__x000a_    &lt;text&gt;&lt;/text&gt;_x000d__x000a_  &lt;/metadata&gt;_x000d__x000a_  &lt;metadata key=&quot;md_Rectif_Source2_YearDocumentNumber&quot;&gt;_x000d__x000a_    &lt;text&gt;2018&lt;/text&gt;_x000d__x000a_  &lt;/metadata&gt;_x000d__x000a_  &lt;metadata key=&quot;md_Rectif_Source2_Suffixes&quot;&gt;_x000d__x000a_    &lt;text&gt;&lt;/text&gt;_x000d__x000a_  &lt;/metadata&gt;_x000d__x000a_  &lt;metadata key=&quot;md_CoverPageDocWithCouncilFooter&quot;&gt;_x000d__x000a_    &lt;text&gt;false&lt;/text&gt;_x000d__x000a_  &lt;/metadata&gt;_x000d__x000a_  &lt;metadata key=&quot;md_SourceDocLanguage&quot;&gt;_x000d__x000a_    &lt;text&gt;&lt;/text&gt;_x000d__x000a_  &lt;/metadata&gt;_x000d__x000a_  &lt;metadata key=&quot;md_SourceDocType&quot;&gt;_x000d__x000a_    &lt;text&gt;&lt;/text&gt;_x000d__x000a_  &lt;/metadata&gt;_x000d__x000a_  &lt;metadata key=&quot;md_SourceDocTitle&quot;&gt;_x000d__x000a_    &lt;text&gt;&lt;/text&gt;_x000d__x000a_  &lt;/metadata&gt;_x000d__x000a_  &lt;metadata key=&quot;md_SourceDocIsCECDoc&quot;&gt;_x000d__x000a_    &lt;text&gt;false&lt;/text&gt;_x000d__x000a_  &lt;/metadata&gt;_x000d__x000a_  &lt;metadata key=&quot;md_NB1&quot;&gt;_x000d__x000a_    &lt;text&gt;&lt;/text&gt;_x000d__x000a_  &lt;/metadata&gt;_x000d__x000a_  &lt;metadata key=&quot;md_NB2&quot;&gt;_x000d__x000a_    &lt;text&gt;&lt;/text&gt;_x000d__x000a_  &lt;/metadata&gt;_x000d__x000a_  &lt;metadata key=&quot;md_NB3&quot;&gt;_x000d__x000a_    &lt;text&gt;&lt;/text&gt;_x000d__x000a_  &lt;/metadata&gt;_x000d__x000a_  &lt;metadata key=&quot;md_NB4&quot; /&gt;_x000d__x000a_  &lt;metadata key=&quot;md_Meetings&quot; /&gt;_x000d__x000a_  &lt;metadata key=&quot;md_VisualRepresentation&quot;&gt;_x000d__x000a_    &lt;basicdatatype&gt;_x000d__x000a_      &lt;visualrepresentation key=&quot;visrep_02&quot; text=&quot;New visual identity&quot; /&gt;_x000d__x000a_    &lt;/basicdatatype&gt;_x000d__x000a_  &lt;/metadata&gt;_x000d__x000a_  &lt;metadata key=&quot;md_LetterData&quot;&gt;_x000d__x000a_    &lt;letterdata letterid=&quot;&quot; tag=&quot;&quot; /&gt;_x000d__x000a_  &lt;/metadata&gt;_x000d__x000a_  &lt;metadata key=&quot;md_InstFrSubWordmark&quot;&gt;_x000d__x000a_    &lt;xaml text=&quot;&quot;&gt;&amp;lt;FlowDocument FontFamily=&quot;Arial Unicode MS&quot; FontSize=&quot;12&quot; AllowDrop=&quot;False&quot; xmlns=&quot;http://schemas.microsoft.com/winfx/2006/xaml/presentation&quot; /&amp;gt;&lt;/xaml&gt;_x000d__x000a_  &lt;/metadata&gt;_x000d__x000a_  &lt;metadata key=&quot;md_WorkflowLinkStatus&quot;&gt;_x000d__x000a_    &lt;text&gt;NotLinked&lt;/text&gt;_x000d__x000a_  &lt;/metadata&gt;_x000d__x000a_  &lt;metadata key=&quot;md_Caveat&quot; /&gt;_x000d__x000a_&lt;/metadataset&gt;"/>
    <w:docVar w:name="DW_AutoOpen" w:val="True"/>
    <w:docVar w:name="DW_DocType" w:val="DW_COUNCIL"/>
    <w:docVar w:name="DW_DQC_HasErrors" w:val="true"/>
    <w:docVar w:name="VSSDB_IniPath" w:val="\\at100\user\wovo\SEILEG\vss\srcsafe.ini"/>
    <w:docVar w:name="VSSDB_ProjectPath" w:val="$/DocuWrite/DOT/DW_COUNCIL"/>
  </w:docVars>
  <w:rsids>
    <w:rsidRoot w:val="002F3614"/>
    <w:rsid w:val="000107E5"/>
    <w:rsid w:val="00012231"/>
    <w:rsid w:val="0002178E"/>
    <w:rsid w:val="00022D18"/>
    <w:rsid w:val="00023192"/>
    <w:rsid w:val="00023D2B"/>
    <w:rsid w:val="00026952"/>
    <w:rsid w:val="00032F9C"/>
    <w:rsid w:val="0004209C"/>
    <w:rsid w:val="00046245"/>
    <w:rsid w:val="00060939"/>
    <w:rsid w:val="00070341"/>
    <w:rsid w:val="000712A7"/>
    <w:rsid w:val="000741FD"/>
    <w:rsid w:val="000924BD"/>
    <w:rsid w:val="00092847"/>
    <w:rsid w:val="00092A79"/>
    <w:rsid w:val="000C06FE"/>
    <w:rsid w:val="000C18AA"/>
    <w:rsid w:val="000C6B71"/>
    <w:rsid w:val="000F0DE9"/>
    <w:rsid w:val="00110F23"/>
    <w:rsid w:val="00116AB2"/>
    <w:rsid w:val="00120793"/>
    <w:rsid w:val="00124AFB"/>
    <w:rsid w:val="00126FE2"/>
    <w:rsid w:val="00130C6A"/>
    <w:rsid w:val="00135011"/>
    <w:rsid w:val="00135310"/>
    <w:rsid w:val="0015401E"/>
    <w:rsid w:val="00155216"/>
    <w:rsid w:val="00166804"/>
    <w:rsid w:val="00171CA7"/>
    <w:rsid w:val="001724E3"/>
    <w:rsid w:val="0018505D"/>
    <w:rsid w:val="001968F1"/>
    <w:rsid w:val="001A0788"/>
    <w:rsid w:val="001A7055"/>
    <w:rsid w:val="001A7277"/>
    <w:rsid w:val="001B32EB"/>
    <w:rsid w:val="001B6AAB"/>
    <w:rsid w:val="001B761B"/>
    <w:rsid w:val="001C4BD4"/>
    <w:rsid w:val="001C7BF3"/>
    <w:rsid w:val="001D2AF3"/>
    <w:rsid w:val="001F30CC"/>
    <w:rsid w:val="0020345C"/>
    <w:rsid w:val="00220B00"/>
    <w:rsid w:val="002337A3"/>
    <w:rsid w:val="00233D4B"/>
    <w:rsid w:val="00245944"/>
    <w:rsid w:val="00260696"/>
    <w:rsid w:val="00266BD0"/>
    <w:rsid w:val="00274E35"/>
    <w:rsid w:val="0027560A"/>
    <w:rsid w:val="00284A6B"/>
    <w:rsid w:val="00284DEA"/>
    <w:rsid w:val="0029211E"/>
    <w:rsid w:val="0029423F"/>
    <w:rsid w:val="002968A6"/>
    <w:rsid w:val="00296F1B"/>
    <w:rsid w:val="002D2F18"/>
    <w:rsid w:val="002E3598"/>
    <w:rsid w:val="002F3614"/>
    <w:rsid w:val="003002D6"/>
    <w:rsid w:val="00303C8A"/>
    <w:rsid w:val="00316DBD"/>
    <w:rsid w:val="00323451"/>
    <w:rsid w:val="00333692"/>
    <w:rsid w:val="0033381D"/>
    <w:rsid w:val="00334015"/>
    <w:rsid w:val="0034136E"/>
    <w:rsid w:val="00342F44"/>
    <w:rsid w:val="00351CED"/>
    <w:rsid w:val="0036144D"/>
    <w:rsid w:val="00376CFA"/>
    <w:rsid w:val="0038010E"/>
    <w:rsid w:val="003815CB"/>
    <w:rsid w:val="003950D3"/>
    <w:rsid w:val="003951B8"/>
    <w:rsid w:val="003968A2"/>
    <w:rsid w:val="003A1AA2"/>
    <w:rsid w:val="003B00E5"/>
    <w:rsid w:val="003B032E"/>
    <w:rsid w:val="003B323E"/>
    <w:rsid w:val="003C0C07"/>
    <w:rsid w:val="003C77F4"/>
    <w:rsid w:val="003D1A4A"/>
    <w:rsid w:val="003D5DE2"/>
    <w:rsid w:val="003D7685"/>
    <w:rsid w:val="003D774B"/>
    <w:rsid w:val="003F576E"/>
    <w:rsid w:val="003F6C57"/>
    <w:rsid w:val="00403849"/>
    <w:rsid w:val="0040703E"/>
    <w:rsid w:val="00417ECD"/>
    <w:rsid w:val="00457552"/>
    <w:rsid w:val="004752BE"/>
    <w:rsid w:val="00476199"/>
    <w:rsid w:val="0048439D"/>
    <w:rsid w:val="00492B78"/>
    <w:rsid w:val="00496750"/>
    <w:rsid w:val="004B2689"/>
    <w:rsid w:val="004B601C"/>
    <w:rsid w:val="004B62FF"/>
    <w:rsid w:val="004D0D7F"/>
    <w:rsid w:val="004E3C6A"/>
    <w:rsid w:val="00503C2A"/>
    <w:rsid w:val="00505D43"/>
    <w:rsid w:val="005074A9"/>
    <w:rsid w:val="0051343B"/>
    <w:rsid w:val="00536A65"/>
    <w:rsid w:val="00537A19"/>
    <w:rsid w:val="00545541"/>
    <w:rsid w:val="00547744"/>
    <w:rsid w:val="0055004E"/>
    <w:rsid w:val="00580A7E"/>
    <w:rsid w:val="00587318"/>
    <w:rsid w:val="00590068"/>
    <w:rsid w:val="00590206"/>
    <w:rsid w:val="005938FD"/>
    <w:rsid w:val="005964CE"/>
    <w:rsid w:val="005A7424"/>
    <w:rsid w:val="005B1AD8"/>
    <w:rsid w:val="005B3256"/>
    <w:rsid w:val="005C6325"/>
    <w:rsid w:val="005F01E3"/>
    <w:rsid w:val="006178F5"/>
    <w:rsid w:val="00620E70"/>
    <w:rsid w:val="0062123B"/>
    <w:rsid w:val="00630EB1"/>
    <w:rsid w:val="00636240"/>
    <w:rsid w:val="00653685"/>
    <w:rsid w:val="00663875"/>
    <w:rsid w:val="00664DA0"/>
    <w:rsid w:val="00670F36"/>
    <w:rsid w:val="00675ACB"/>
    <w:rsid w:val="006838FF"/>
    <w:rsid w:val="0068654F"/>
    <w:rsid w:val="00690BD4"/>
    <w:rsid w:val="006A1CC6"/>
    <w:rsid w:val="006A3823"/>
    <w:rsid w:val="006A5DFD"/>
    <w:rsid w:val="006B4352"/>
    <w:rsid w:val="006B6DC1"/>
    <w:rsid w:val="006D219B"/>
    <w:rsid w:val="006E07FB"/>
    <w:rsid w:val="006F7CA8"/>
    <w:rsid w:val="007230A9"/>
    <w:rsid w:val="007254F6"/>
    <w:rsid w:val="0073624D"/>
    <w:rsid w:val="00742402"/>
    <w:rsid w:val="00745D3B"/>
    <w:rsid w:val="007523BF"/>
    <w:rsid w:val="00761EC8"/>
    <w:rsid w:val="00772954"/>
    <w:rsid w:val="00772D18"/>
    <w:rsid w:val="00777E1D"/>
    <w:rsid w:val="00795DA5"/>
    <w:rsid w:val="007A041D"/>
    <w:rsid w:val="007B454A"/>
    <w:rsid w:val="007C1FDB"/>
    <w:rsid w:val="007C5490"/>
    <w:rsid w:val="007C5951"/>
    <w:rsid w:val="007C7FE1"/>
    <w:rsid w:val="007D367D"/>
    <w:rsid w:val="007D5411"/>
    <w:rsid w:val="007D59BA"/>
    <w:rsid w:val="007E2B87"/>
    <w:rsid w:val="007E57F5"/>
    <w:rsid w:val="007F0FC3"/>
    <w:rsid w:val="007F61A4"/>
    <w:rsid w:val="00800586"/>
    <w:rsid w:val="00801AEA"/>
    <w:rsid w:val="00805F61"/>
    <w:rsid w:val="008146F9"/>
    <w:rsid w:val="008363AC"/>
    <w:rsid w:val="0083727F"/>
    <w:rsid w:val="00842B49"/>
    <w:rsid w:val="00843BC1"/>
    <w:rsid w:val="00853A59"/>
    <w:rsid w:val="00854EEB"/>
    <w:rsid w:val="00857149"/>
    <w:rsid w:val="00860DB2"/>
    <w:rsid w:val="00863430"/>
    <w:rsid w:val="0087212F"/>
    <w:rsid w:val="00874370"/>
    <w:rsid w:val="00876F67"/>
    <w:rsid w:val="00877FAE"/>
    <w:rsid w:val="008808F6"/>
    <w:rsid w:val="0089186D"/>
    <w:rsid w:val="00891A21"/>
    <w:rsid w:val="008A083F"/>
    <w:rsid w:val="008B75AF"/>
    <w:rsid w:val="008D1171"/>
    <w:rsid w:val="008E07D1"/>
    <w:rsid w:val="008E1FF1"/>
    <w:rsid w:val="008F0ADD"/>
    <w:rsid w:val="008F2773"/>
    <w:rsid w:val="00903868"/>
    <w:rsid w:val="00903C01"/>
    <w:rsid w:val="00911159"/>
    <w:rsid w:val="00965F1E"/>
    <w:rsid w:val="00980CCD"/>
    <w:rsid w:val="00981C7D"/>
    <w:rsid w:val="009930AF"/>
    <w:rsid w:val="00997B57"/>
    <w:rsid w:val="009C6417"/>
    <w:rsid w:val="009D41BA"/>
    <w:rsid w:val="009D4A0D"/>
    <w:rsid w:val="009D4E9D"/>
    <w:rsid w:val="009E2D83"/>
    <w:rsid w:val="00A00455"/>
    <w:rsid w:val="00A013C3"/>
    <w:rsid w:val="00A050F3"/>
    <w:rsid w:val="00A12E49"/>
    <w:rsid w:val="00A1665D"/>
    <w:rsid w:val="00A20F7A"/>
    <w:rsid w:val="00A323DF"/>
    <w:rsid w:val="00A36308"/>
    <w:rsid w:val="00A65B35"/>
    <w:rsid w:val="00A72F22"/>
    <w:rsid w:val="00A92AD8"/>
    <w:rsid w:val="00AA24CA"/>
    <w:rsid w:val="00AE56ED"/>
    <w:rsid w:val="00AE5BDE"/>
    <w:rsid w:val="00AE78D6"/>
    <w:rsid w:val="00AF179D"/>
    <w:rsid w:val="00AF4C92"/>
    <w:rsid w:val="00AF61F8"/>
    <w:rsid w:val="00AF679A"/>
    <w:rsid w:val="00B11176"/>
    <w:rsid w:val="00B22E12"/>
    <w:rsid w:val="00B369DB"/>
    <w:rsid w:val="00B5488B"/>
    <w:rsid w:val="00B54B0E"/>
    <w:rsid w:val="00B57FFC"/>
    <w:rsid w:val="00B662E8"/>
    <w:rsid w:val="00B67F80"/>
    <w:rsid w:val="00B8030E"/>
    <w:rsid w:val="00B818BE"/>
    <w:rsid w:val="00B855C2"/>
    <w:rsid w:val="00B87331"/>
    <w:rsid w:val="00BA2D8B"/>
    <w:rsid w:val="00BB02D0"/>
    <w:rsid w:val="00BD1E65"/>
    <w:rsid w:val="00BD71B4"/>
    <w:rsid w:val="00BE2646"/>
    <w:rsid w:val="00BF491E"/>
    <w:rsid w:val="00C12676"/>
    <w:rsid w:val="00C12ABB"/>
    <w:rsid w:val="00C24232"/>
    <w:rsid w:val="00C4157E"/>
    <w:rsid w:val="00C453F7"/>
    <w:rsid w:val="00C46721"/>
    <w:rsid w:val="00C46823"/>
    <w:rsid w:val="00C46A3A"/>
    <w:rsid w:val="00C51D11"/>
    <w:rsid w:val="00C57DF4"/>
    <w:rsid w:val="00C60D77"/>
    <w:rsid w:val="00C64466"/>
    <w:rsid w:val="00C74F15"/>
    <w:rsid w:val="00C82A63"/>
    <w:rsid w:val="00C871EF"/>
    <w:rsid w:val="00CA06B5"/>
    <w:rsid w:val="00CA7212"/>
    <w:rsid w:val="00CB25AA"/>
    <w:rsid w:val="00CB2AA0"/>
    <w:rsid w:val="00CC2884"/>
    <w:rsid w:val="00CC5A43"/>
    <w:rsid w:val="00CE24BC"/>
    <w:rsid w:val="00D0000C"/>
    <w:rsid w:val="00D24DFD"/>
    <w:rsid w:val="00D32743"/>
    <w:rsid w:val="00D32AAE"/>
    <w:rsid w:val="00D4008A"/>
    <w:rsid w:val="00D4342A"/>
    <w:rsid w:val="00D4355F"/>
    <w:rsid w:val="00D469E3"/>
    <w:rsid w:val="00D47C25"/>
    <w:rsid w:val="00D573BE"/>
    <w:rsid w:val="00D57630"/>
    <w:rsid w:val="00D608E0"/>
    <w:rsid w:val="00D61B72"/>
    <w:rsid w:val="00D77C26"/>
    <w:rsid w:val="00D86236"/>
    <w:rsid w:val="00D937C3"/>
    <w:rsid w:val="00DB34B1"/>
    <w:rsid w:val="00DB35A9"/>
    <w:rsid w:val="00DB49ED"/>
    <w:rsid w:val="00DC3D7B"/>
    <w:rsid w:val="00DC7B78"/>
    <w:rsid w:val="00DD13C1"/>
    <w:rsid w:val="00DD2EF5"/>
    <w:rsid w:val="00DE07DC"/>
    <w:rsid w:val="00DE407D"/>
    <w:rsid w:val="00E02FA5"/>
    <w:rsid w:val="00E23050"/>
    <w:rsid w:val="00E25C15"/>
    <w:rsid w:val="00E3341E"/>
    <w:rsid w:val="00E349C1"/>
    <w:rsid w:val="00E509B8"/>
    <w:rsid w:val="00E56A17"/>
    <w:rsid w:val="00E7194A"/>
    <w:rsid w:val="00E76A04"/>
    <w:rsid w:val="00E870EF"/>
    <w:rsid w:val="00E912F4"/>
    <w:rsid w:val="00E91C92"/>
    <w:rsid w:val="00EB7B88"/>
    <w:rsid w:val="00EB7F57"/>
    <w:rsid w:val="00EC507D"/>
    <w:rsid w:val="00EC5544"/>
    <w:rsid w:val="00EE22EC"/>
    <w:rsid w:val="00EF41D8"/>
    <w:rsid w:val="00EF5604"/>
    <w:rsid w:val="00EF6233"/>
    <w:rsid w:val="00F1563C"/>
    <w:rsid w:val="00F522D1"/>
    <w:rsid w:val="00F54D86"/>
    <w:rsid w:val="00F63960"/>
    <w:rsid w:val="00F7109C"/>
    <w:rsid w:val="00F73AE7"/>
    <w:rsid w:val="00F74949"/>
    <w:rsid w:val="00F74A14"/>
    <w:rsid w:val="00F77A2F"/>
    <w:rsid w:val="00F8588F"/>
    <w:rsid w:val="00FA1309"/>
    <w:rsid w:val="00FA424D"/>
    <w:rsid w:val="00FA7A60"/>
    <w:rsid w:val="00FC2D74"/>
    <w:rsid w:val="00FC7CAF"/>
    <w:rsid w:val="00FD7F71"/>
    <w:rsid w:val="00FF45A6"/>
    <w:rsid w:val="00FF51BD"/>
    <w:rsid w:val="00FF6AF3"/>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64944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sk-SK"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1"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y">
    <w:name w:val="Normal"/>
    <w:qFormat/>
    <w:pPr>
      <w:spacing w:before="120" w:after="120" w:line="360" w:lineRule="auto"/>
    </w:pPr>
    <w:rPr>
      <w:rFonts w:ascii="Times New Roman" w:hAnsi="Times New Roman" w:cs="Times New Roman"/>
      <w:sz w:val="24"/>
    </w:rPr>
  </w:style>
  <w:style w:type="paragraph" w:styleId="Nadpis1">
    <w:name w:val="heading 1"/>
    <w:basedOn w:val="Normlny"/>
    <w:next w:val="Normlny"/>
    <w:link w:val="Nadpis1Char"/>
    <w:uiPriority w:val="1"/>
    <w:qFormat/>
    <w:rsid w:val="00260696"/>
    <w:pPr>
      <w:numPr>
        <w:numId w:val="21"/>
      </w:numPr>
      <w:spacing w:before="480" w:after="200" w:line="240" w:lineRule="auto"/>
      <w:outlineLvl w:val="0"/>
    </w:pPr>
    <w:rPr>
      <w:rFonts w:eastAsiaTheme="minorEastAsia" w:cstheme="minorBidi"/>
      <w:caps/>
      <w:lang w:eastAsia="en-GB"/>
    </w:rPr>
  </w:style>
  <w:style w:type="paragraph" w:styleId="Nadpis2">
    <w:name w:val="heading 2"/>
    <w:basedOn w:val="Nadpis1"/>
    <w:next w:val="Normlny"/>
    <w:link w:val="Nadpis2Char"/>
    <w:uiPriority w:val="9"/>
    <w:unhideWhenUsed/>
    <w:qFormat/>
    <w:rsid w:val="00260696"/>
    <w:pPr>
      <w:numPr>
        <w:ilvl w:val="1"/>
      </w:numPr>
      <w:spacing w:before="360"/>
      <w:outlineLvl w:val="1"/>
    </w:pPr>
    <w:rPr>
      <w:caps w:val="0"/>
    </w:rPr>
  </w:style>
  <w:style w:type="paragraph" w:styleId="Nadpis3">
    <w:name w:val="heading 3"/>
    <w:basedOn w:val="Nadpis2"/>
    <w:next w:val="Normlny"/>
    <w:link w:val="Nadpis3Char"/>
    <w:uiPriority w:val="9"/>
    <w:unhideWhenUsed/>
    <w:qFormat/>
    <w:rsid w:val="00260696"/>
    <w:pPr>
      <w:numPr>
        <w:ilvl w:val="2"/>
      </w:numPr>
      <w:ind w:left="1360" w:hanging="680"/>
      <w:outlineLvl w:val="2"/>
    </w:pPr>
  </w:style>
  <w:style w:type="paragraph" w:styleId="Nadpis4">
    <w:name w:val="heading 4"/>
    <w:basedOn w:val="Nadpis3"/>
    <w:next w:val="Normlny"/>
    <w:link w:val="Nadpis4Char"/>
    <w:uiPriority w:val="9"/>
    <w:unhideWhenUsed/>
    <w:qFormat/>
    <w:rsid w:val="00260696"/>
    <w:pPr>
      <w:numPr>
        <w:ilvl w:val="3"/>
      </w:numPr>
      <w:spacing w:before="120" w:after="120"/>
      <w:ind w:left="1134" w:firstLine="0"/>
      <w:outlineLvl w:val="3"/>
    </w:pPr>
    <w:rPr>
      <w:u w:val="single"/>
    </w:rPr>
  </w:style>
  <w:style w:type="paragraph" w:styleId="Nadpis5">
    <w:name w:val="heading 5"/>
    <w:basedOn w:val="Nadpis4"/>
    <w:next w:val="Normlny"/>
    <w:link w:val="Nadpis5Char"/>
    <w:uiPriority w:val="9"/>
    <w:unhideWhenUsed/>
    <w:qFormat/>
    <w:rsid w:val="00260696"/>
    <w:pPr>
      <w:numPr>
        <w:ilvl w:val="4"/>
      </w:numPr>
      <w:ind w:left="2098" w:hanging="1077"/>
      <w:outlineLvl w:val="4"/>
    </w:pPr>
    <w:rPr>
      <w:i/>
      <w:iCs/>
      <w:u w:val="none"/>
    </w:rPr>
  </w:style>
  <w:style w:type="paragraph" w:styleId="Nadpis6">
    <w:name w:val="heading 6"/>
    <w:basedOn w:val="Normlny"/>
    <w:next w:val="Normlny"/>
    <w:link w:val="Nadpis6Char"/>
    <w:uiPriority w:val="9"/>
    <w:unhideWhenUsed/>
    <w:rsid w:val="00260696"/>
    <w:pPr>
      <w:keepNext/>
      <w:keepLines/>
      <w:spacing w:before="200" w:after="0" w:line="276" w:lineRule="auto"/>
      <w:outlineLvl w:val="5"/>
    </w:pPr>
    <w:rPr>
      <w:rFonts w:asciiTheme="majorHAnsi" w:eastAsiaTheme="majorEastAsia" w:hAnsiTheme="majorHAnsi" w:cstheme="majorBidi"/>
      <w:i/>
      <w:iCs/>
      <w:color w:val="243F60" w:themeColor="accent1" w:themeShade="7F"/>
      <w:lang w:eastAsia="en-GB"/>
    </w:rPr>
  </w:style>
  <w:style w:type="paragraph" w:styleId="Nadpis7">
    <w:name w:val="heading 7"/>
    <w:basedOn w:val="Normlny"/>
    <w:next w:val="Normlny"/>
    <w:link w:val="Nadpis7Char"/>
    <w:uiPriority w:val="9"/>
    <w:qFormat/>
    <w:rsid w:val="00260696"/>
    <w:pPr>
      <w:tabs>
        <w:tab w:val="num" w:pos="1296"/>
      </w:tabs>
      <w:spacing w:before="240" w:after="60"/>
      <w:ind w:left="1296" w:hanging="1296"/>
      <w:jc w:val="both"/>
      <w:outlineLvl w:val="6"/>
    </w:pPr>
    <w:rPr>
      <w:rFonts w:ascii="Arial" w:eastAsia="Times New Roman" w:hAnsi="Arial"/>
      <w:szCs w:val="24"/>
      <w:lang w:eastAsia="fr-BE"/>
    </w:rPr>
  </w:style>
  <w:style w:type="paragraph" w:styleId="Nadpis8">
    <w:name w:val="heading 8"/>
    <w:basedOn w:val="Normlny"/>
    <w:next w:val="Normlny"/>
    <w:link w:val="Nadpis8Char"/>
    <w:uiPriority w:val="9"/>
    <w:qFormat/>
    <w:rsid w:val="00260696"/>
    <w:pPr>
      <w:tabs>
        <w:tab w:val="num" w:pos="1440"/>
      </w:tabs>
      <w:spacing w:before="240" w:after="60"/>
      <w:ind w:left="1440" w:hanging="1440"/>
      <w:jc w:val="both"/>
      <w:outlineLvl w:val="7"/>
    </w:pPr>
    <w:rPr>
      <w:rFonts w:ascii="Arial" w:eastAsia="Times New Roman" w:hAnsi="Arial"/>
      <w:i/>
      <w:szCs w:val="24"/>
      <w:lang w:eastAsia="fr-BE"/>
    </w:rPr>
  </w:style>
  <w:style w:type="paragraph" w:styleId="Nadpis9">
    <w:name w:val="heading 9"/>
    <w:basedOn w:val="Normlny"/>
    <w:next w:val="Normlny"/>
    <w:link w:val="Nadpis9Char"/>
    <w:uiPriority w:val="9"/>
    <w:qFormat/>
    <w:rsid w:val="00260696"/>
    <w:pPr>
      <w:tabs>
        <w:tab w:val="num" w:pos="1584"/>
      </w:tabs>
      <w:spacing w:before="240" w:after="60"/>
      <w:ind w:left="1584" w:hanging="1584"/>
      <w:jc w:val="both"/>
      <w:outlineLvl w:val="8"/>
    </w:pPr>
    <w:rPr>
      <w:rFonts w:ascii="Arial" w:eastAsia="Times New Roman" w:hAnsi="Arial"/>
      <w:i/>
      <w:sz w:val="18"/>
      <w:szCs w:val="24"/>
      <w:lang w:eastAsia="fr-BE"/>
    </w:rPr>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character" w:customStyle="1" w:styleId="Nadpis1Char">
    <w:name w:val="Nadpis 1 Char"/>
    <w:basedOn w:val="Predvolenpsmoodseku"/>
    <w:link w:val="Nadpis1"/>
    <w:uiPriority w:val="1"/>
    <w:rsid w:val="00260696"/>
    <w:rPr>
      <w:rFonts w:ascii="Times New Roman" w:eastAsiaTheme="minorEastAsia" w:hAnsi="Times New Roman"/>
      <w:caps/>
      <w:sz w:val="24"/>
      <w:lang w:eastAsia="en-GB"/>
    </w:rPr>
  </w:style>
  <w:style w:type="character" w:customStyle="1" w:styleId="Nadpis2Char">
    <w:name w:val="Nadpis 2 Char"/>
    <w:basedOn w:val="Predvolenpsmoodseku"/>
    <w:link w:val="Nadpis2"/>
    <w:uiPriority w:val="9"/>
    <w:rsid w:val="00260696"/>
    <w:rPr>
      <w:rFonts w:ascii="Times New Roman" w:eastAsiaTheme="minorEastAsia" w:hAnsi="Times New Roman"/>
      <w:sz w:val="24"/>
      <w:lang w:eastAsia="en-GB"/>
    </w:rPr>
  </w:style>
  <w:style w:type="character" w:customStyle="1" w:styleId="Nadpis3Char">
    <w:name w:val="Nadpis 3 Char"/>
    <w:basedOn w:val="Predvolenpsmoodseku"/>
    <w:link w:val="Nadpis3"/>
    <w:uiPriority w:val="9"/>
    <w:rsid w:val="00260696"/>
    <w:rPr>
      <w:rFonts w:ascii="Times New Roman" w:eastAsiaTheme="minorEastAsia" w:hAnsi="Times New Roman"/>
      <w:sz w:val="24"/>
      <w:lang w:eastAsia="en-GB"/>
    </w:rPr>
  </w:style>
  <w:style w:type="character" w:customStyle="1" w:styleId="Nadpis4Char">
    <w:name w:val="Nadpis 4 Char"/>
    <w:basedOn w:val="Predvolenpsmoodseku"/>
    <w:link w:val="Nadpis4"/>
    <w:uiPriority w:val="9"/>
    <w:rsid w:val="00260696"/>
    <w:rPr>
      <w:rFonts w:ascii="Times New Roman" w:eastAsiaTheme="minorEastAsia" w:hAnsi="Times New Roman"/>
      <w:sz w:val="24"/>
      <w:u w:val="single"/>
      <w:lang w:eastAsia="en-GB"/>
    </w:rPr>
  </w:style>
  <w:style w:type="character" w:customStyle="1" w:styleId="Nadpis5Char">
    <w:name w:val="Nadpis 5 Char"/>
    <w:basedOn w:val="Predvolenpsmoodseku"/>
    <w:link w:val="Nadpis5"/>
    <w:uiPriority w:val="9"/>
    <w:rsid w:val="00260696"/>
    <w:rPr>
      <w:rFonts w:ascii="Times New Roman" w:eastAsiaTheme="minorEastAsia" w:hAnsi="Times New Roman"/>
      <w:i/>
      <w:iCs/>
      <w:sz w:val="24"/>
      <w:lang w:eastAsia="en-GB"/>
    </w:rPr>
  </w:style>
  <w:style w:type="character" w:customStyle="1" w:styleId="Nadpis7Char">
    <w:name w:val="Nadpis 7 Char"/>
    <w:basedOn w:val="Predvolenpsmoodseku"/>
    <w:link w:val="Nadpis7"/>
    <w:uiPriority w:val="9"/>
    <w:rsid w:val="00260696"/>
    <w:rPr>
      <w:rFonts w:ascii="Arial" w:eastAsia="Times New Roman" w:hAnsi="Arial" w:cs="Times New Roman"/>
      <w:sz w:val="24"/>
      <w:szCs w:val="24"/>
      <w:lang w:val="sk-SK" w:eastAsia="fr-BE"/>
    </w:rPr>
  </w:style>
  <w:style w:type="character" w:customStyle="1" w:styleId="Nadpis8Char">
    <w:name w:val="Nadpis 8 Char"/>
    <w:basedOn w:val="Predvolenpsmoodseku"/>
    <w:link w:val="Nadpis8"/>
    <w:uiPriority w:val="9"/>
    <w:rsid w:val="00260696"/>
    <w:rPr>
      <w:rFonts w:ascii="Arial" w:eastAsia="Times New Roman" w:hAnsi="Arial" w:cs="Times New Roman"/>
      <w:i/>
      <w:sz w:val="24"/>
      <w:szCs w:val="24"/>
      <w:lang w:val="sk-SK" w:eastAsia="fr-BE"/>
    </w:rPr>
  </w:style>
  <w:style w:type="character" w:customStyle="1" w:styleId="Nadpis9Char">
    <w:name w:val="Nadpis 9 Char"/>
    <w:basedOn w:val="Predvolenpsmoodseku"/>
    <w:link w:val="Nadpis9"/>
    <w:uiPriority w:val="9"/>
    <w:rsid w:val="00260696"/>
    <w:rPr>
      <w:rFonts w:ascii="Arial" w:eastAsia="Times New Roman" w:hAnsi="Arial" w:cs="Times New Roman"/>
      <w:i/>
      <w:sz w:val="18"/>
      <w:szCs w:val="24"/>
      <w:lang w:val="sk-SK" w:eastAsia="fr-BE"/>
    </w:rPr>
  </w:style>
  <w:style w:type="paragraph" w:styleId="Hlavika">
    <w:name w:val="header"/>
    <w:basedOn w:val="Normlny"/>
    <w:link w:val="HlavikaChar"/>
    <w:uiPriority w:val="99"/>
    <w:unhideWhenUsed/>
    <w:rsid w:val="00B5488B"/>
    <w:pPr>
      <w:tabs>
        <w:tab w:val="right" w:pos="9638"/>
      </w:tabs>
    </w:pPr>
  </w:style>
  <w:style w:type="character" w:customStyle="1" w:styleId="HlavikaChar">
    <w:name w:val="Hlavička Char"/>
    <w:basedOn w:val="Predvolenpsmoodseku"/>
    <w:link w:val="Hlavika"/>
    <w:uiPriority w:val="99"/>
    <w:rsid w:val="00B5488B"/>
    <w:rPr>
      <w:rFonts w:ascii="Times New Roman" w:hAnsi="Times New Roman" w:cs="Times New Roman"/>
      <w:sz w:val="24"/>
      <w:shd w:val="clear" w:color="auto" w:fill="auto"/>
      <w:lang w:val="sk-SK"/>
    </w:rPr>
  </w:style>
  <w:style w:type="paragraph" w:styleId="Pta">
    <w:name w:val="footer"/>
    <w:basedOn w:val="Normlny"/>
    <w:link w:val="PtaChar"/>
    <w:uiPriority w:val="99"/>
    <w:unhideWhenUsed/>
    <w:rsid w:val="00B5488B"/>
    <w:pPr>
      <w:tabs>
        <w:tab w:val="center" w:pos="4819"/>
        <w:tab w:val="center" w:pos="7370"/>
        <w:tab w:val="right" w:pos="9638"/>
      </w:tabs>
      <w:spacing w:before="0" w:after="0" w:line="240" w:lineRule="auto"/>
    </w:pPr>
  </w:style>
  <w:style w:type="character" w:customStyle="1" w:styleId="PtaChar">
    <w:name w:val="Päta Char"/>
    <w:basedOn w:val="Predvolenpsmoodseku"/>
    <w:link w:val="Pta"/>
    <w:uiPriority w:val="99"/>
    <w:rsid w:val="00B5488B"/>
    <w:rPr>
      <w:rFonts w:ascii="Times New Roman" w:hAnsi="Times New Roman" w:cs="Times New Roman"/>
      <w:sz w:val="24"/>
      <w:shd w:val="clear" w:color="auto" w:fill="auto"/>
      <w:lang w:val="sk-SK"/>
    </w:rPr>
  </w:style>
  <w:style w:type="paragraph" w:styleId="Textpoznmkypodiarou">
    <w:name w:val="footnote text"/>
    <w:aliases w:val="Footnote Text Char Char,Footnote Text Char1 Char Char,Footnote Text Char Char Char Char,Footnote Text Char Char1,Footnote Text Char1 Char,Footnote Text Char Char Char,Footnote,n,footnotes,SUPERS,ftx,Char Char Cha,Fußnote"/>
    <w:basedOn w:val="Normlny"/>
    <w:link w:val="TextpoznmkypodiarouChar"/>
    <w:uiPriority w:val="99"/>
    <w:unhideWhenUsed/>
    <w:rsid w:val="009C6417"/>
    <w:pPr>
      <w:spacing w:before="0" w:after="0" w:line="240" w:lineRule="auto"/>
      <w:ind w:left="720" w:hanging="720"/>
    </w:pPr>
    <w:rPr>
      <w:szCs w:val="20"/>
    </w:rPr>
  </w:style>
  <w:style w:type="character" w:customStyle="1" w:styleId="TextpoznmkypodiarouChar">
    <w:name w:val="Text poznámky pod čiarou Char"/>
    <w:aliases w:val="Footnote Text Char Char Char1,Footnote Text Char1 Char Char Char,Footnote Text Char Char Char Char Char,Footnote Text Char Char1 Char,Footnote Text Char1 Char Char1,Footnote Text Char Char Char Char1,Footnote Char,n Char"/>
    <w:basedOn w:val="Predvolenpsmoodseku"/>
    <w:link w:val="Textpoznmkypodiarou"/>
    <w:uiPriority w:val="99"/>
    <w:rsid w:val="009C6417"/>
    <w:rPr>
      <w:rFonts w:ascii="Times New Roman" w:hAnsi="Times New Roman" w:cs="Times New Roman"/>
      <w:sz w:val="24"/>
      <w:szCs w:val="20"/>
      <w:shd w:val="clear" w:color="auto" w:fill="auto"/>
      <w:lang w:val="sk-SK"/>
    </w:rPr>
  </w:style>
  <w:style w:type="paragraph" w:customStyle="1" w:styleId="NormalCentered">
    <w:name w:val="Normal Centered"/>
    <w:basedOn w:val="Normlny"/>
    <w:rsid w:val="009C6417"/>
    <w:pPr>
      <w:spacing w:before="200"/>
      <w:jc w:val="center"/>
    </w:pPr>
  </w:style>
  <w:style w:type="paragraph" w:customStyle="1" w:styleId="NormalRight">
    <w:name w:val="Normal Right"/>
    <w:basedOn w:val="Normlny"/>
    <w:rsid w:val="009C6417"/>
    <w:pPr>
      <w:spacing w:before="200"/>
      <w:jc w:val="right"/>
    </w:pPr>
  </w:style>
  <w:style w:type="paragraph" w:customStyle="1" w:styleId="NormalJustified">
    <w:name w:val="Normal Justified"/>
    <w:basedOn w:val="Normlny"/>
    <w:rsid w:val="009C6417"/>
    <w:pPr>
      <w:spacing w:before="200"/>
      <w:jc w:val="both"/>
    </w:pPr>
  </w:style>
  <w:style w:type="paragraph" w:customStyle="1" w:styleId="HeaderLandscape">
    <w:name w:val="HeaderLandscape"/>
    <w:basedOn w:val="Normlny"/>
    <w:rsid w:val="009C6417"/>
    <w:pPr>
      <w:tabs>
        <w:tab w:val="right" w:pos="14570"/>
      </w:tabs>
    </w:pPr>
  </w:style>
  <w:style w:type="paragraph" w:customStyle="1" w:styleId="FooterLandscape">
    <w:name w:val="FooterLandscape"/>
    <w:basedOn w:val="Normlny"/>
    <w:rsid w:val="009C6417"/>
    <w:pPr>
      <w:tabs>
        <w:tab w:val="center" w:pos="7285"/>
        <w:tab w:val="center" w:pos="10930"/>
        <w:tab w:val="right" w:pos="14570"/>
      </w:tabs>
      <w:spacing w:before="0" w:after="0" w:line="240" w:lineRule="auto"/>
    </w:pPr>
  </w:style>
  <w:style w:type="character" w:styleId="Odkaznapoznmkupodiarou">
    <w:name w:val="footnote reference"/>
    <w:aliases w:val="callout,Footnotes refss,Fußnotenzeichen_Raxen Car,SUPERS Car,Footnote symbol Car,Times 10 Point Car,Exposant 3 Point Car,En-tête Car Char Char Car,callout Car,Footnotes refss Car,callout Char Char Char Char Char,callout Char"/>
    <w:basedOn w:val="Predvolenpsmoodseku"/>
    <w:link w:val="calloutCharCharCharChar"/>
    <w:uiPriority w:val="99"/>
    <w:unhideWhenUsed/>
    <w:rsid w:val="009C6417"/>
    <w:rPr>
      <w:b/>
      <w:shd w:val="clear" w:color="auto" w:fill="auto"/>
      <w:vertAlign w:val="superscript"/>
    </w:rPr>
  </w:style>
  <w:style w:type="paragraph" w:customStyle="1" w:styleId="calloutCharCharCharChar">
    <w:name w:val="callout Char Char Char Char"/>
    <w:aliases w:val="Footnotes refss Char Char Char Char,Fußnotenzeichen_Raxen Car Char Char Char Char,SUPERS Car Char Char Char Char,Footnote symbol Car Char Char Char Char,Times 10 Point Car Char Char Char Char"/>
    <w:basedOn w:val="Normlny"/>
    <w:link w:val="Odkaznapoznmkupodiarou"/>
    <w:uiPriority w:val="99"/>
    <w:rsid w:val="00260696"/>
    <w:pPr>
      <w:spacing w:before="0" w:after="160" w:line="240" w:lineRule="exact"/>
    </w:pPr>
    <w:rPr>
      <w:rFonts w:asciiTheme="minorHAnsi" w:hAnsiTheme="minorHAnsi" w:cstheme="minorBidi"/>
      <w:b/>
      <w:sz w:val="22"/>
      <w:vertAlign w:val="superscript"/>
    </w:rPr>
  </w:style>
  <w:style w:type="paragraph" w:customStyle="1" w:styleId="HeaderCouncil">
    <w:name w:val="Header Council"/>
    <w:basedOn w:val="Normlny"/>
    <w:rsid w:val="009C6417"/>
    <w:pPr>
      <w:spacing w:before="0" w:after="0" w:line="240" w:lineRule="auto"/>
    </w:pPr>
    <w:rPr>
      <w:sz w:val="2"/>
    </w:rPr>
  </w:style>
  <w:style w:type="paragraph" w:customStyle="1" w:styleId="FooterCouncil">
    <w:name w:val="Footer Council"/>
    <w:basedOn w:val="Normlny"/>
    <w:rsid w:val="009C6417"/>
    <w:pPr>
      <w:spacing w:before="0" w:after="0" w:line="240" w:lineRule="auto"/>
    </w:pPr>
    <w:rPr>
      <w:sz w:val="2"/>
    </w:rPr>
  </w:style>
  <w:style w:type="paragraph" w:customStyle="1" w:styleId="TechnicalBlock">
    <w:name w:val="Technical Block"/>
    <w:basedOn w:val="Normlny"/>
    <w:next w:val="Normlny"/>
    <w:link w:val="TechnicalBlockChar"/>
    <w:rsid w:val="0038010E"/>
    <w:pPr>
      <w:spacing w:before="0" w:after="240" w:line="240" w:lineRule="auto"/>
      <w:jc w:val="center"/>
    </w:pPr>
  </w:style>
  <w:style w:type="character" w:customStyle="1" w:styleId="TechnicalBlockChar">
    <w:name w:val="Technical Block Char"/>
    <w:basedOn w:val="Predvolenpsmoodseku"/>
    <w:link w:val="TechnicalBlock"/>
    <w:rsid w:val="002F3614"/>
    <w:rPr>
      <w:rFonts w:ascii="Times New Roman" w:hAnsi="Times New Roman" w:cs="Times New Roman"/>
      <w:sz w:val="24"/>
    </w:rPr>
  </w:style>
  <w:style w:type="paragraph" w:customStyle="1" w:styleId="FinalLine">
    <w:name w:val="Final Line"/>
    <w:basedOn w:val="Normlny"/>
    <w:next w:val="Normlny"/>
    <w:rsid w:val="009C6417"/>
    <w:pPr>
      <w:pBdr>
        <w:bottom w:val="single" w:sz="4" w:space="0" w:color="000000"/>
      </w:pBdr>
      <w:spacing w:before="360"/>
      <w:ind w:left="3400" w:right="3400"/>
      <w:jc w:val="center"/>
    </w:pPr>
    <w:rPr>
      <w:b/>
    </w:rPr>
  </w:style>
  <w:style w:type="paragraph" w:customStyle="1" w:styleId="FinalLineLandscape">
    <w:name w:val="Final Line (Landscape)"/>
    <w:basedOn w:val="Normlny"/>
    <w:next w:val="Normlny"/>
    <w:rsid w:val="009C6417"/>
    <w:pPr>
      <w:pBdr>
        <w:bottom w:val="single" w:sz="4" w:space="0" w:color="000000"/>
      </w:pBdr>
      <w:spacing w:before="360"/>
      <w:ind w:left="5868" w:right="5868"/>
      <w:jc w:val="center"/>
    </w:pPr>
    <w:rPr>
      <w:b/>
    </w:rPr>
  </w:style>
  <w:style w:type="paragraph" w:customStyle="1" w:styleId="Text1">
    <w:name w:val="Text 1"/>
    <w:basedOn w:val="Normlny"/>
    <w:rsid w:val="009C6417"/>
    <w:pPr>
      <w:ind w:left="567"/>
    </w:pPr>
  </w:style>
  <w:style w:type="paragraph" w:customStyle="1" w:styleId="Text2">
    <w:name w:val="Text 2"/>
    <w:basedOn w:val="Normlny"/>
    <w:rsid w:val="009C6417"/>
    <w:pPr>
      <w:ind w:left="1134"/>
    </w:pPr>
  </w:style>
  <w:style w:type="paragraph" w:customStyle="1" w:styleId="Text3">
    <w:name w:val="Text 3"/>
    <w:basedOn w:val="Normlny"/>
    <w:rsid w:val="009C6417"/>
    <w:pPr>
      <w:ind w:left="1701"/>
    </w:pPr>
  </w:style>
  <w:style w:type="paragraph" w:customStyle="1" w:styleId="Text4">
    <w:name w:val="Text 4"/>
    <w:basedOn w:val="Normlny"/>
    <w:rsid w:val="009C6417"/>
    <w:pPr>
      <w:ind w:left="2268"/>
    </w:pPr>
  </w:style>
  <w:style w:type="paragraph" w:customStyle="1" w:styleId="Text5">
    <w:name w:val="Text 5"/>
    <w:basedOn w:val="Normlny"/>
    <w:rsid w:val="009C6417"/>
    <w:pPr>
      <w:ind w:left="2835"/>
    </w:pPr>
  </w:style>
  <w:style w:type="paragraph" w:customStyle="1" w:styleId="Text6">
    <w:name w:val="Text 6"/>
    <w:basedOn w:val="Normlny"/>
    <w:rsid w:val="009C6417"/>
    <w:pPr>
      <w:ind w:left="3402"/>
    </w:pPr>
  </w:style>
  <w:style w:type="paragraph" w:customStyle="1" w:styleId="PointManual">
    <w:name w:val="Point Manual"/>
    <w:basedOn w:val="Normlny"/>
    <w:rsid w:val="009C6417"/>
    <w:pPr>
      <w:ind w:left="567" w:hanging="567"/>
    </w:pPr>
  </w:style>
  <w:style w:type="paragraph" w:customStyle="1" w:styleId="PointManual1">
    <w:name w:val="Point Manual (1)"/>
    <w:basedOn w:val="Normlny"/>
    <w:rsid w:val="009C6417"/>
    <w:pPr>
      <w:ind w:left="1134" w:hanging="567"/>
    </w:pPr>
  </w:style>
  <w:style w:type="paragraph" w:customStyle="1" w:styleId="PointManual2">
    <w:name w:val="Point Manual (2)"/>
    <w:basedOn w:val="Normlny"/>
    <w:rsid w:val="009C6417"/>
    <w:pPr>
      <w:ind w:left="1701" w:hanging="567"/>
    </w:pPr>
  </w:style>
  <w:style w:type="paragraph" w:customStyle="1" w:styleId="PointManual3">
    <w:name w:val="Point Manual (3)"/>
    <w:basedOn w:val="Normlny"/>
    <w:rsid w:val="009C6417"/>
    <w:pPr>
      <w:ind w:left="2268" w:hanging="567"/>
    </w:pPr>
  </w:style>
  <w:style w:type="paragraph" w:customStyle="1" w:styleId="PointManual4">
    <w:name w:val="Point Manual (4)"/>
    <w:basedOn w:val="Normlny"/>
    <w:rsid w:val="009C6417"/>
    <w:pPr>
      <w:ind w:left="2835" w:hanging="567"/>
    </w:pPr>
  </w:style>
  <w:style w:type="paragraph" w:customStyle="1" w:styleId="PointDoubleManual">
    <w:name w:val="Point Double Manual"/>
    <w:basedOn w:val="Normlny"/>
    <w:rsid w:val="009C6417"/>
    <w:pPr>
      <w:tabs>
        <w:tab w:val="left" w:pos="567"/>
      </w:tabs>
      <w:ind w:left="1134" w:hanging="1134"/>
    </w:pPr>
  </w:style>
  <w:style w:type="paragraph" w:customStyle="1" w:styleId="PointDoubleManual1">
    <w:name w:val="Point Double Manual (1)"/>
    <w:basedOn w:val="Normlny"/>
    <w:rsid w:val="009C6417"/>
    <w:pPr>
      <w:tabs>
        <w:tab w:val="left" w:pos="1134"/>
      </w:tabs>
      <w:ind w:left="1701" w:hanging="1134"/>
    </w:pPr>
  </w:style>
  <w:style w:type="paragraph" w:customStyle="1" w:styleId="PointDoubleManual2">
    <w:name w:val="Point Double Manual (2)"/>
    <w:basedOn w:val="Normlny"/>
    <w:rsid w:val="009C6417"/>
    <w:pPr>
      <w:tabs>
        <w:tab w:val="left" w:pos="1701"/>
      </w:tabs>
      <w:ind w:left="2268" w:hanging="1134"/>
    </w:pPr>
  </w:style>
  <w:style w:type="paragraph" w:customStyle="1" w:styleId="PointDoubleManual3">
    <w:name w:val="Point Double Manual (3)"/>
    <w:basedOn w:val="Normlny"/>
    <w:rsid w:val="009C6417"/>
    <w:pPr>
      <w:tabs>
        <w:tab w:val="left" w:pos="2268"/>
      </w:tabs>
      <w:ind w:left="2835" w:hanging="1134"/>
    </w:pPr>
  </w:style>
  <w:style w:type="paragraph" w:customStyle="1" w:styleId="PointDoubleManual4">
    <w:name w:val="Point Double Manual (4)"/>
    <w:basedOn w:val="Normlny"/>
    <w:rsid w:val="009C6417"/>
    <w:pPr>
      <w:tabs>
        <w:tab w:val="left" w:pos="2835"/>
      </w:tabs>
      <w:ind w:left="3402" w:hanging="1134"/>
    </w:pPr>
  </w:style>
  <w:style w:type="paragraph" w:customStyle="1" w:styleId="Pointabc">
    <w:name w:val="Point abc"/>
    <w:basedOn w:val="Normlny"/>
    <w:rsid w:val="009C6417"/>
    <w:pPr>
      <w:numPr>
        <w:ilvl w:val="1"/>
        <w:numId w:val="16"/>
      </w:numPr>
    </w:pPr>
  </w:style>
  <w:style w:type="paragraph" w:customStyle="1" w:styleId="Pointabc1">
    <w:name w:val="Point abc (1)"/>
    <w:basedOn w:val="Normlny"/>
    <w:rsid w:val="009C6417"/>
    <w:pPr>
      <w:numPr>
        <w:ilvl w:val="3"/>
        <w:numId w:val="16"/>
      </w:numPr>
    </w:pPr>
  </w:style>
  <w:style w:type="paragraph" w:customStyle="1" w:styleId="Pointabc2">
    <w:name w:val="Point abc (2)"/>
    <w:basedOn w:val="Normlny"/>
    <w:rsid w:val="009C6417"/>
    <w:pPr>
      <w:numPr>
        <w:ilvl w:val="5"/>
        <w:numId w:val="16"/>
      </w:numPr>
    </w:pPr>
  </w:style>
  <w:style w:type="paragraph" w:customStyle="1" w:styleId="Pointabc3">
    <w:name w:val="Point abc (3)"/>
    <w:basedOn w:val="Normlny"/>
    <w:rsid w:val="009C6417"/>
    <w:pPr>
      <w:numPr>
        <w:ilvl w:val="7"/>
        <w:numId w:val="16"/>
      </w:numPr>
    </w:pPr>
  </w:style>
  <w:style w:type="paragraph" w:customStyle="1" w:styleId="Pointabc4">
    <w:name w:val="Point abc (4)"/>
    <w:basedOn w:val="Normlny"/>
    <w:rsid w:val="009C6417"/>
    <w:pPr>
      <w:numPr>
        <w:ilvl w:val="8"/>
        <w:numId w:val="16"/>
      </w:numPr>
    </w:pPr>
  </w:style>
  <w:style w:type="paragraph" w:customStyle="1" w:styleId="Point123">
    <w:name w:val="Point 123"/>
    <w:basedOn w:val="Normlny"/>
    <w:rsid w:val="009C6417"/>
    <w:pPr>
      <w:numPr>
        <w:numId w:val="16"/>
      </w:numPr>
    </w:pPr>
  </w:style>
  <w:style w:type="paragraph" w:customStyle="1" w:styleId="Point1231">
    <w:name w:val="Point 123 (1)"/>
    <w:basedOn w:val="Normlny"/>
    <w:rsid w:val="009C6417"/>
    <w:pPr>
      <w:numPr>
        <w:ilvl w:val="2"/>
        <w:numId w:val="16"/>
      </w:numPr>
    </w:pPr>
  </w:style>
  <w:style w:type="paragraph" w:customStyle="1" w:styleId="Point1232">
    <w:name w:val="Point 123 (2)"/>
    <w:basedOn w:val="Normlny"/>
    <w:rsid w:val="009C6417"/>
    <w:pPr>
      <w:numPr>
        <w:ilvl w:val="4"/>
        <w:numId w:val="16"/>
      </w:numPr>
    </w:pPr>
  </w:style>
  <w:style w:type="paragraph" w:customStyle="1" w:styleId="Point1233">
    <w:name w:val="Point 123 (3)"/>
    <w:basedOn w:val="Normlny"/>
    <w:rsid w:val="009C6417"/>
    <w:pPr>
      <w:numPr>
        <w:ilvl w:val="6"/>
        <w:numId w:val="16"/>
      </w:numPr>
    </w:pPr>
  </w:style>
  <w:style w:type="paragraph" w:customStyle="1" w:styleId="Pointivx">
    <w:name w:val="Point ivx"/>
    <w:basedOn w:val="Normlny"/>
    <w:rsid w:val="009C6417"/>
    <w:pPr>
      <w:numPr>
        <w:numId w:val="17"/>
      </w:numPr>
    </w:pPr>
  </w:style>
  <w:style w:type="paragraph" w:customStyle="1" w:styleId="Pointivx1">
    <w:name w:val="Point ivx (1)"/>
    <w:basedOn w:val="Normlny"/>
    <w:rsid w:val="009C6417"/>
    <w:pPr>
      <w:numPr>
        <w:ilvl w:val="1"/>
        <w:numId w:val="17"/>
      </w:numPr>
    </w:pPr>
  </w:style>
  <w:style w:type="paragraph" w:customStyle="1" w:styleId="Pointivx2">
    <w:name w:val="Point ivx (2)"/>
    <w:basedOn w:val="Normlny"/>
    <w:rsid w:val="009C6417"/>
    <w:pPr>
      <w:numPr>
        <w:ilvl w:val="2"/>
        <w:numId w:val="17"/>
      </w:numPr>
    </w:pPr>
  </w:style>
  <w:style w:type="paragraph" w:customStyle="1" w:styleId="Pointivx3">
    <w:name w:val="Point ivx (3)"/>
    <w:basedOn w:val="Normlny"/>
    <w:rsid w:val="009C6417"/>
    <w:pPr>
      <w:numPr>
        <w:ilvl w:val="3"/>
        <w:numId w:val="17"/>
      </w:numPr>
    </w:pPr>
  </w:style>
  <w:style w:type="paragraph" w:customStyle="1" w:styleId="Pointivx4">
    <w:name w:val="Point ivx (4)"/>
    <w:basedOn w:val="Normlny"/>
    <w:rsid w:val="009C6417"/>
    <w:pPr>
      <w:numPr>
        <w:ilvl w:val="4"/>
        <w:numId w:val="17"/>
      </w:numPr>
    </w:pPr>
  </w:style>
  <w:style w:type="paragraph" w:customStyle="1" w:styleId="Bullet">
    <w:name w:val="Bullet"/>
    <w:basedOn w:val="Normlny"/>
    <w:rsid w:val="009C6417"/>
    <w:pPr>
      <w:numPr>
        <w:numId w:val="11"/>
      </w:numPr>
    </w:pPr>
  </w:style>
  <w:style w:type="paragraph" w:customStyle="1" w:styleId="Bullet1">
    <w:name w:val="Bullet 1"/>
    <w:basedOn w:val="Normlny"/>
    <w:rsid w:val="009C6417"/>
    <w:pPr>
      <w:numPr>
        <w:numId w:val="12"/>
      </w:numPr>
    </w:pPr>
  </w:style>
  <w:style w:type="paragraph" w:customStyle="1" w:styleId="Bullet2">
    <w:name w:val="Bullet 2"/>
    <w:basedOn w:val="Normlny"/>
    <w:rsid w:val="009C6417"/>
    <w:pPr>
      <w:numPr>
        <w:numId w:val="13"/>
      </w:numPr>
    </w:pPr>
  </w:style>
  <w:style w:type="paragraph" w:customStyle="1" w:styleId="Bullet3">
    <w:name w:val="Bullet 3"/>
    <w:basedOn w:val="Normlny"/>
    <w:rsid w:val="009C6417"/>
    <w:pPr>
      <w:numPr>
        <w:numId w:val="14"/>
      </w:numPr>
    </w:pPr>
  </w:style>
  <w:style w:type="paragraph" w:customStyle="1" w:styleId="Bullet4">
    <w:name w:val="Bullet 4"/>
    <w:basedOn w:val="Normlny"/>
    <w:rsid w:val="009C6417"/>
    <w:pPr>
      <w:numPr>
        <w:numId w:val="15"/>
      </w:numPr>
    </w:pPr>
  </w:style>
  <w:style w:type="paragraph" w:customStyle="1" w:styleId="Dash">
    <w:name w:val="Dash"/>
    <w:basedOn w:val="Normlny"/>
    <w:rsid w:val="009C6417"/>
    <w:pPr>
      <w:numPr>
        <w:numId w:val="1"/>
      </w:numPr>
    </w:pPr>
  </w:style>
  <w:style w:type="paragraph" w:customStyle="1" w:styleId="Dash1">
    <w:name w:val="Dash 1"/>
    <w:basedOn w:val="Normlny"/>
    <w:rsid w:val="009C6417"/>
    <w:pPr>
      <w:numPr>
        <w:numId w:val="2"/>
      </w:numPr>
    </w:pPr>
  </w:style>
  <w:style w:type="paragraph" w:customStyle="1" w:styleId="Dash2">
    <w:name w:val="Dash 2"/>
    <w:basedOn w:val="Normlny"/>
    <w:rsid w:val="009C6417"/>
    <w:pPr>
      <w:numPr>
        <w:numId w:val="3"/>
      </w:numPr>
    </w:pPr>
  </w:style>
  <w:style w:type="paragraph" w:customStyle="1" w:styleId="Dash3">
    <w:name w:val="Dash 3"/>
    <w:basedOn w:val="Normlny"/>
    <w:rsid w:val="009C6417"/>
    <w:pPr>
      <w:numPr>
        <w:numId w:val="4"/>
      </w:numPr>
    </w:pPr>
  </w:style>
  <w:style w:type="paragraph" w:customStyle="1" w:styleId="Dash4">
    <w:name w:val="Dash 4"/>
    <w:basedOn w:val="Normlny"/>
    <w:rsid w:val="009C6417"/>
    <w:pPr>
      <w:numPr>
        <w:numId w:val="5"/>
      </w:numPr>
    </w:pPr>
  </w:style>
  <w:style w:type="paragraph" w:customStyle="1" w:styleId="DashEqual">
    <w:name w:val="Dash Equal"/>
    <w:basedOn w:val="Dash"/>
    <w:rsid w:val="009C6417"/>
    <w:pPr>
      <w:numPr>
        <w:numId w:val="6"/>
      </w:numPr>
    </w:pPr>
  </w:style>
  <w:style w:type="paragraph" w:customStyle="1" w:styleId="DashEqual1">
    <w:name w:val="Dash Equal 1"/>
    <w:basedOn w:val="Dash1"/>
    <w:rsid w:val="009C6417"/>
    <w:pPr>
      <w:numPr>
        <w:numId w:val="7"/>
      </w:numPr>
    </w:pPr>
  </w:style>
  <w:style w:type="paragraph" w:customStyle="1" w:styleId="DashEqual2">
    <w:name w:val="Dash Equal 2"/>
    <w:basedOn w:val="Dash2"/>
    <w:rsid w:val="009C6417"/>
    <w:pPr>
      <w:numPr>
        <w:numId w:val="8"/>
      </w:numPr>
    </w:pPr>
  </w:style>
  <w:style w:type="paragraph" w:customStyle="1" w:styleId="DashEqual3">
    <w:name w:val="Dash Equal 3"/>
    <w:basedOn w:val="Dash3"/>
    <w:rsid w:val="009C6417"/>
    <w:pPr>
      <w:numPr>
        <w:numId w:val="9"/>
      </w:numPr>
    </w:pPr>
  </w:style>
  <w:style w:type="paragraph" w:customStyle="1" w:styleId="DashEqual4">
    <w:name w:val="Dash Equal 4"/>
    <w:basedOn w:val="Dash4"/>
    <w:rsid w:val="009C6417"/>
    <w:pPr>
      <w:numPr>
        <w:numId w:val="10"/>
      </w:numPr>
    </w:pPr>
  </w:style>
  <w:style w:type="character" w:customStyle="1" w:styleId="Marker">
    <w:name w:val="Marker"/>
    <w:basedOn w:val="Predvolenpsmoodseku"/>
    <w:rsid w:val="009C6417"/>
    <w:rPr>
      <w:color w:val="0000FF"/>
      <w:shd w:val="clear" w:color="auto" w:fill="auto"/>
    </w:rPr>
  </w:style>
  <w:style w:type="character" w:customStyle="1" w:styleId="Marker1">
    <w:name w:val="Marker1"/>
    <w:basedOn w:val="Predvolenpsmoodseku"/>
    <w:rsid w:val="009C6417"/>
    <w:rPr>
      <w:color w:val="008000"/>
      <w:shd w:val="clear" w:color="auto" w:fill="auto"/>
    </w:rPr>
  </w:style>
  <w:style w:type="paragraph" w:customStyle="1" w:styleId="HeadingLeft">
    <w:name w:val="Heading Left"/>
    <w:basedOn w:val="Normlny"/>
    <w:next w:val="Normlny"/>
    <w:rsid w:val="009C6417"/>
    <w:pPr>
      <w:spacing w:before="360"/>
      <w:outlineLvl w:val="0"/>
    </w:pPr>
    <w:rPr>
      <w:b/>
      <w:caps/>
      <w:u w:val="single"/>
    </w:rPr>
  </w:style>
  <w:style w:type="paragraph" w:customStyle="1" w:styleId="HeadingIVX">
    <w:name w:val="Heading IVX"/>
    <w:basedOn w:val="HeadingLeft"/>
    <w:next w:val="Normlny"/>
    <w:rsid w:val="009C6417"/>
    <w:pPr>
      <w:numPr>
        <w:numId w:val="20"/>
      </w:numPr>
    </w:pPr>
  </w:style>
  <w:style w:type="paragraph" w:customStyle="1" w:styleId="Heading123">
    <w:name w:val="Heading 123"/>
    <w:basedOn w:val="HeadingLeft"/>
    <w:next w:val="Normlny"/>
    <w:rsid w:val="009C6417"/>
    <w:pPr>
      <w:numPr>
        <w:numId w:val="19"/>
      </w:numPr>
    </w:pPr>
  </w:style>
  <w:style w:type="paragraph" w:customStyle="1" w:styleId="HeadingABC">
    <w:name w:val="Heading ABC"/>
    <w:basedOn w:val="HeadingLeft"/>
    <w:next w:val="Normlny"/>
    <w:rsid w:val="009C6417"/>
    <w:pPr>
      <w:numPr>
        <w:numId w:val="18"/>
      </w:numPr>
    </w:pPr>
  </w:style>
  <w:style w:type="paragraph" w:customStyle="1" w:styleId="HeadingCentered">
    <w:name w:val="Heading Centered"/>
    <w:basedOn w:val="HeadingLeft"/>
    <w:next w:val="Normlny"/>
    <w:rsid w:val="009C6417"/>
    <w:pPr>
      <w:jc w:val="center"/>
    </w:pPr>
  </w:style>
  <w:style w:type="paragraph" w:customStyle="1" w:styleId="Jardin">
    <w:name w:val="Jardin"/>
    <w:basedOn w:val="Normlny"/>
    <w:rsid w:val="009C6417"/>
    <w:pPr>
      <w:spacing w:before="200" w:after="0" w:line="240" w:lineRule="auto"/>
      <w:jc w:val="center"/>
    </w:pPr>
  </w:style>
  <w:style w:type="paragraph" w:customStyle="1" w:styleId="Amendment">
    <w:name w:val="Amendment"/>
    <w:basedOn w:val="Normlny"/>
    <w:next w:val="Normlny"/>
    <w:rsid w:val="009C6417"/>
    <w:rPr>
      <w:i/>
      <w:u w:val="single"/>
    </w:rPr>
  </w:style>
  <w:style w:type="paragraph" w:customStyle="1" w:styleId="AmendmentList">
    <w:name w:val="Amendment List"/>
    <w:basedOn w:val="Normlny"/>
    <w:rsid w:val="009C6417"/>
    <w:pPr>
      <w:ind w:left="2268" w:hanging="2268"/>
    </w:pPr>
  </w:style>
  <w:style w:type="paragraph" w:customStyle="1" w:styleId="ReplyRE">
    <w:name w:val="Reply RE"/>
    <w:basedOn w:val="Normlny"/>
    <w:next w:val="Normlny"/>
    <w:rsid w:val="009C6417"/>
    <w:pPr>
      <w:spacing w:after="480" w:line="240" w:lineRule="auto"/>
      <w:contextualSpacing/>
    </w:pPr>
  </w:style>
  <w:style w:type="paragraph" w:customStyle="1" w:styleId="ReplyBold">
    <w:name w:val="Reply Bold"/>
    <w:basedOn w:val="ReplyRE"/>
    <w:next w:val="Normlny"/>
    <w:rsid w:val="009C6417"/>
    <w:rPr>
      <w:b/>
    </w:rPr>
  </w:style>
  <w:style w:type="paragraph" w:customStyle="1" w:styleId="Annex">
    <w:name w:val="Annex"/>
    <w:basedOn w:val="Normlny"/>
    <w:next w:val="Normlny"/>
    <w:rsid w:val="009C6417"/>
    <w:pPr>
      <w:jc w:val="right"/>
    </w:pPr>
    <w:rPr>
      <w:b/>
      <w:u w:val="single"/>
    </w:rPr>
  </w:style>
  <w:style w:type="paragraph" w:customStyle="1" w:styleId="Sign">
    <w:name w:val="Sign"/>
    <w:basedOn w:val="Normlny"/>
    <w:rsid w:val="009C6417"/>
    <w:pPr>
      <w:tabs>
        <w:tab w:val="center" w:pos="7087"/>
      </w:tabs>
      <w:contextualSpacing/>
    </w:pPr>
  </w:style>
  <w:style w:type="paragraph" w:customStyle="1" w:styleId="NotDeclassified">
    <w:name w:val="Not Declassified"/>
    <w:basedOn w:val="Normlny"/>
    <w:next w:val="Normlny"/>
    <w:rsid w:val="009C6417"/>
    <w:rPr>
      <w:b/>
      <w:shd w:val="clear" w:color="auto" w:fill="CCCCCC"/>
    </w:rPr>
  </w:style>
  <w:style w:type="character" w:customStyle="1" w:styleId="NotDeclassifiedCharacter">
    <w:name w:val="Not Declassified Character"/>
    <w:basedOn w:val="Predvolenpsmoodseku"/>
    <w:rsid w:val="009C6417"/>
    <w:rPr>
      <w:rFonts w:ascii="Times New Roman" w:hAnsi="Times New Roman" w:cs="Times New Roman"/>
      <w:b/>
      <w:sz w:val="24"/>
      <w:shd w:val="clear" w:color="auto" w:fill="CCCCCC"/>
    </w:rPr>
  </w:style>
  <w:style w:type="paragraph" w:customStyle="1" w:styleId="NormalCompact">
    <w:name w:val="Normal Compact"/>
    <w:basedOn w:val="Normlny"/>
    <w:next w:val="Normlny"/>
    <w:rsid w:val="009C6417"/>
    <w:pPr>
      <w:spacing w:line="240" w:lineRule="auto"/>
    </w:pPr>
  </w:style>
  <w:style w:type="paragraph" w:customStyle="1" w:styleId="HeaderCouncilLarge">
    <w:name w:val="Header Council Large"/>
    <w:basedOn w:val="Normlny"/>
    <w:link w:val="HeaderCouncilLargeChar"/>
    <w:rsid w:val="002F3614"/>
    <w:pPr>
      <w:spacing w:before="0" w:after="440"/>
      <w:ind w:left="-1134" w:right="-1134"/>
    </w:pPr>
    <w:rPr>
      <w:rFonts w:eastAsia="Times New Roman"/>
      <w:sz w:val="2"/>
      <w:szCs w:val="24"/>
    </w:rPr>
  </w:style>
  <w:style w:type="character" w:customStyle="1" w:styleId="HeaderCouncilLargeChar">
    <w:name w:val="Header Council Large Char"/>
    <w:basedOn w:val="TechnicalBlockChar"/>
    <w:link w:val="HeaderCouncilLarge"/>
    <w:rsid w:val="002F3614"/>
    <w:rPr>
      <w:rFonts w:ascii="Times New Roman" w:eastAsia="Times New Roman" w:hAnsi="Times New Roman" w:cs="Times New Roman"/>
      <w:sz w:val="2"/>
      <w:szCs w:val="24"/>
    </w:rPr>
  </w:style>
  <w:style w:type="paragraph" w:customStyle="1" w:styleId="FooterText">
    <w:name w:val="Footer Text"/>
    <w:basedOn w:val="Normlny"/>
    <w:rsid w:val="002F3614"/>
    <w:pPr>
      <w:spacing w:before="0" w:after="0" w:line="240" w:lineRule="auto"/>
    </w:pPr>
    <w:rPr>
      <w:rFonts w:eastAsia="Times New Roman"/>
      <w:szCs w:val="24"/>
    </w:rPr>
  </w:style>
  <w:style w:type="character" w:styleId="Textzstupnhosymbolu">
    <w:name w:val="Placeholder Text"/>
    <w:basedOn w:val="Predvolenpsmoodseku"/>
    <w:uiPriority w:val="99"/>
    <w:semiHidden/>
    <w:rsid w:val="002F3614"/>
    <w:rPr>
      <w:color w:val="808080"/>
    </w:rPr>
  </w:style>
  <w:style w:type="character" w:customStyle="1" w:styleId="Nadpis6Char">
    <w:name w:val="Nadpis 6 Char"/>
    <w:basedOn w:val="Predvolenpsmoodseku"/>
    <w:link w:val="Nadpis6"/>
    <w:uiPriority w:val="9"/>
    <w:rsid w:val="00260696"/>
    <w:rPr>
      <w:rFonts w:asciiTheme="majorHAnsi" w:eastAsiaTheme="majorEastAsia" w:hAnsiTheme="majorHAnsi" w:cstheme="majorBidi"/>
      <w:i/>
      <w:iCs/>
      <w:color w:val="243F60" w:themeColor="accent1" w:themeShade="7F"/>
      <w:sz w:val="24"/>
      <w:lang w:val="sk-SK" w:eastAsia="en-GB"/>
    </w:rPr>
  </w:style>
  <w:style w:type="paragraph" w:customStyle="1" w:styleId="Heading2content">
    <w:name w:val="Heading 2  content"/>
    <w:basedOn w:val="Normlny"/>
    <w:qFormat/>
    <w:rsid w:val="00260696"/>
    <w:pPr>
      <w:spacing w:before="0" w:after="240" w:line="240" w:lineRule="auto"/>
      <w:ind w:left="227"/>
      <w:contextualSpacing/>
    </w:pPr>
    <w:rPr>
      <w:rFonts w:eastAsiaTheme="minorEastAsia" w:cstheme="minorBidi"/>
      <w:b/>
      <w:bCs/>
      <w:lang w:eastAsia="en-GB"/>
    </w:rPr>
  </w:style>
  <w:style w:type="paragraph" w:customStyle="1" w:styleId="Heading3content">
    <w:name w:val="Heading 3 content"/>
    <w:basedOn w:val="Heading2content"/>
    <w:qFormat/>
    <w:rsid w:val="00260696"/>
    <w:pPr>
      <w:ind w:left="680"/>
    </w:pPr>
  </w:style>
  <w:style w:type="paragraph" w:customStyle="1" w:styleId="Heading2conclusionsbulletedlist">
    <w:name w:val="Heading 2 conclusions (bulleted list)"/>
    <w:basedOn w:val="Heading2content"/>
    <w:qFormat/>
    <w:rsid w:val="00260696"/>
    <w:pPr>
      <w:numPr>
        <w:numId w:val="22"/>
      </w:numPr>
      <w:spacing w:before="120" w:after="120" w:line="360" w:lineRule="auto"/>
      <w:contextualSpacing w:val="0"/>
    </w:pPr>
  </w:style>
  <w:style w:type="paragraph" w:styleId="Hlavikaobsahu">
    <w:name w:val="TOC Heading"/>
    <w:basedOn w:val="Nadpis1"/>
    <w:next w:val="Normlny"/>
    <w:uiPriority w:val="39"/>
    <w:unhideWhenUsed/>
    <w:qFormat/>
    <w:rsid w:val="00260696"/>
    <w:pPr>
      <w:keepNext/>
      <w:keepLines/>
      <w:numPr>
        <w:numId w:val="0"/>
      </w:numPr>
      <w:spacing w:after="0" w:line="276" w:lineRule="auto"/>
      <w:outlineLvl w:val="9"/>
    </w:pPr>
    <w:rPr>
      <w:rFonts w:asciiTheme="majorHAnsi" w:eastAsiaTheme="majorEastAsia" w:hAnsiTheme="majorHAnsi" w:cstheme="majorBidi"/>
      <w:b/>
      <w:bCs/>
      <w:caps w:val="0"/>
      <w:color w:val="365F91" w:themeColor="accent1" w:themeShade="BF"/>
      <w:sz w:val="28"/>
      <w:szCs w:val="28"/>
      <w:lang w:eastAsia="ja-JP"/>
    </w:rPr>
  </w:style>
  <w:style w:type="paragraph" w:styleId="Obsah1">
    <w:name w:val="toc 1"/>
    <w:basedOn w:val="Normlny"/>
    <w:next w:val="Normlny"/>
    <w:autoRedefine/>
    <w:uiPriority w:val="39"/>
    <w:unhideWhenUsed/>
    <w:rsid w:val="00B662E8"/>
    <w:pPr>
      <w:tabs>
        <w:tab w:val="left" w:pos="440"/>
        <w:tab w:val="right" w:leader="dot" w:pos="9629"/>
      </w:tabs>
      <w:spacing w:before="0" w:after="0" w:line="312" w:lineRule="auto"/>
    </w:pPr>
    <w:rPr>
      <w:rFonts w:eastAsiaTheme="minorEastAsia" w:cstheme="minorBidi"/>
      <w:color w:val="000000" w:themeColor="text1"/>
      <w:lang w:eastAsia="en-GB"/>
    </w:rPr>
  </w:style>
  <w:style w:type="paragraph" w:styleId="Obsah2">
    <w:name w:val="toc 2"/>
    <w:basedOn w:val="Normlny"/>
    <w:next w:val="Normlny"/>
    <w:autoRedefine/>
    <w:uiPriority w:val="39"/>
    <w:unhideWhenUsed/>
    <w:rsid w:val="00260696"/>
    <w:pPr>
      <w:tabs>
        <w:tab w:val="left" w:pos="880"/>
        <w:tab w:val="right" w:leader="dot" w:pos="9629"/>
      </w:tabs>
      <w:spacing w:before="0" w:after="100" w:line="276" w:lineRule="auto"/>
      <w:ind w:left="240"/>
    </w:pPr>
    <w:rPr>
      <w:rFonts w:eastAsiaTheme="minorEastAsia" w:cstheme="minorBidi"/>
      <w:lang w:eastAsia="en-GB"/>
    </w:rPr>
  </w:style>
  <w:style w:type="paragraph" w:styleId="Obsah3">
    <w:name w:val="toc 3"/>
    <w:basedOn w:val="Normlny"/>
    <w:next w:val="Normlny"/>
    <w:autoRedefine/>
    <w:uiPriority w:val="39"/>
    <w:unhideWhenUsed/>
    <w:rsid w:val="00F63960"/>
    <w:pPr>
      <w:tabs>
        <w:tab w:val="left" w:pos="1320"/>
        <w:tab w:val="right" w:leader="dot" w:pos="9629"/>
      </w:tabs>
      <w:spacing w:before="0" w:after="100" w:line="276" w:lineRule="auto"/>
      <w:ind w:left="480"/>
    </w:pPr>
    <w:rPr>
      <w:rFonts w:eastAsiaTheme="minorEastAsia" w:cstheme="minorBidi"/>
      <w:lang w:eastAsia="en-GB"/>
    </w:rPr>
  </w:style>
  <w:style w:type="character" w:styleId="Hypertextovprepojenie">
    <w:name w:val="Hyperlink"/>
    <w:basedOn w:val="Predvolenpsmoodseku"/>
    <w:uiPriority w:val="99"/>
    <w:unhideWhenUsed/>
    <w:rsid w:val="00260696"/>
    <w:rPr>
      <w:color w:val="0000FF" w:themeColor="hyperlink"/>
      <w:u w:val="single"/>
    </w:rPr>
  </w:style>
  <w:style w:type="paragraph" w:customStyle="1" w:styleId="Firstpagetitle">
    <w:name w:val="First page title"/>
    <w:basedOn w:val="Normlny"/>
    <w:qFormat/>
    <w:rsid w:val="00260696"/>
    <w:pPr>
      <w:spacing w:before="0" w:after="200" w:line="276" w:lineRule="auto"/>
      <w:jc w:val="center"/>
    </w:pPr>
    <w:rPr>
      <w:rFonts w:eastAsiaTheme="minorEastAsia" w:cstheme="minorBidi"/>
      <w:sz w:val="28"/>
      <w:szCs w:val="28"/>
      <w:lang w:eastAsia="en-GB"/>
    </w:rPr>
  </w:style>
  <w:style w:type="character" w:customStyle="1" w:styleId="TextbublinyChar">
    <w:name w:val="Text bubliny Char"/>
    <w:basedOn w:val="Predvolenpsmoodseku"/>
    <w:link w:val="Textbubliny"/>
    <w:uiPriority w:val="99"/>
    <w:semiHidden/>
    <w:rsid w:val="00260696"/>
    <w:rPr>
      <w:rFonts w:ascii="Tahoma" w:eastAsiaTheme="minorEastAsia" w:hAnsi="Tahoma" w:cs="Tahoma"/>
      <w:sz w:val="16"/>
      <w:szCs w:val="16"/>
      <w:lang w:val="sk-SK" w:eastAsia="en-GB"/>
    </w:rPr>
  </w:style>
  <w:style w:type="paragraph" w:styleId="Textbubliny">
    <w:name w:val="Balloon Text"/>
    <w:basedOn w:val="Normlny"/>
    <w:link w:val="TextbublinyChar"/>
    <w:uiPriority w:val="99"/>
    <w:semiHidden/>
    <w:unhideWhenUsed/>
    <w:rsid w:val="00260696"/>
    <w:pPr>
      <w:spacing w:before="0" w:after="0" w:line="240" w:lineRule="auto"/>
    </w:pPr>
    <w:rPr>
      <w:rFonts w:ascii="Tahoma" w:eastAsiaTheme="minorEastAsia" w:hAnsi="Tahoma" w:cs="Tahoma"/>
      <w:sz w:val="16"/>
      <w:szCs w:val="16"/>
      <w:lang w:eastAsia="en-GB"/>
    </w:rPr>
  </w:style>
  <w:style w:type="paragraph" w:customStyle="1" w:styleId="Par-number1">
    <w:name w:val="Par-number 1."/>
    <w:basedOn w:val="Normlny"/>
    <w:next w:val="Normlny"/>
    <w:link w:val="Par-number1Char"/>
    <w:rsid w:val="00260696"/>
    <w:pPr>
      <w:numPr>
        <w:numId w:val="24"/>
      </w:numPr>
      <w:spacing w:before="0" w:after="0"/>
    </w:pPr>
    <w:rPr>
      <w:rFonts w:eastAsia="Times New Roman"/>
      <w:szCs w:val="20"/>
      <w:lang w:eastAsia="fr-BE"/>
    </w:rPr>
  </w:style>
  <w:style w:type="character" w:customStyle="1" w:styleId="Par-number1Char">
    <w:name w:val="Par-number 1. Char"/>
    <w:link w:val="Par-number1"/>
    <w:rsid w:val="00260696"/>
    <w:rPr>
      <w:rFonts w:ascii="Times New Roman" w:eastAsia="Times New Roman" w:hAnsi="Times New Roman" w:cs="Times New Roman"/>
      <w:sz w:val="24"/>
      <w:szCs w:val="20"/>
      <w:lang w:eastAsia="fr-BE"/>
    </w:rPr>
  </w:style>
  <w:style w:type="paragraph" w:customStyle="1" w:styleId="Par-numbera">
    <w:name w:val="Par-number (a)"/>
    <w:basedOn w:val="Normlny"/>
    <w:next w:val="Normlny"/>
    <w:rsid w:val="00260696"/>
    <w:pPr>
      <w:widowControl w:val="0"/>
      <w:numPr>
        <w:numId w:val="26"/>
      </w:numPr>
      <w:spacing w:before="0" w:after="0"/>
    </w:pPr>
    <w:rPr>
      <w:rFonts w:eastAsia="Times New Roman"/>
      <w:szCs w:val="20"/>
      <w:lang w:eastAsia="fr-BE"/>
    </w:rPr>
  </w:style>
  <w:style w:type="paragraph" w:customStyle="1" w:styleId="Default">
    <w:name w:val="Default"/>
    <w:link w:val="DefaultChar"/>
    <w:rsid w:val="00260696"/>
    <w:pPr>
      <w:autoSpaceDE w:val="0"/>
      <w:autoSpaceDN w:val="0"/>
      <w:adjustRightInd w:val="0"/>
      <w:spacing w:after="0" w:line="240" w:lineRule="auto"/>
    </w:pPr>
    <w:rPr>
      <w:rFonts w:ascii="Arial" w:eastAsiaTheme="minorEastAsia" w:hAnsi="Arial" w:cs="Arial"/>
      <w:color w:val="000000"/>
      <w:sz w:val="24"/>
      <w:szCs w:val="24"/>
      <w:lang w:eastAsia="en-GB"/>
    </w:rPr>
  </w:style>
  <w:style w:type="character" w:customStyle="1" w:styleId="DefaultChar">
    <w:name w:val="Default Char"/>
    <w:link w:val="Default"/>
    <w:locked/>
    <w:rsid w:val="00260696"/>
    <w:rPr>
      <w:rFonts w:ascii="Arial" w:eastAsiaTheme="minorEastAsia" w:hAnsi="Arial" w:cs="Arial"/>
      <w:color w:val="000000"/>
      <w:sz w:val="24"/>
      <w:szCs w:val="24"/>
      <w:lang w:val="sk-SK" w:eastAsia="en-GB"/>
    </w:rPr>
  </w:style>
  <w:style w:type="paragraph" w:styleId="Odsekzoznamu">
    <w:name w:val="List Paragraph"/>
    <w:basedOn w:val="Normlny"/>
    <w:uiPriority w:val="34"/>
    <w:qFormat/>
    <w:rsid w:val="00260696"/>
    <w:pPr>
      <w:spacing w:before="0" w:after="200" w:line="276" w:lineRule="auto"/>
      <w:ind w:left="720"/>
      <w:contextualSpacing/>
    </w:pPr>
    <w:rPr>
      <w:rFonts w:eastAsiaTheme="minorEastAsia" w:cstheme="minorBidi"/>
      <w:lang w:eastAsia="en-GB"/>
    </w:rPr>
  </w:style>
  <w:style w:type="paragraph" w:styleId="Textkomentra">
    <w:name w:val="annotation text"/>
    <w:basedOn w:val="Normlny"/>
    <w:link w:val="TextkomentraChar"/>
    <w:uiPriority w:val="99"/>
    <w:unhideWhenUsed/>
    <w:rsid w:val="00260696"/>
    <w:pPr>
      <w:spacing w:before="0" w:after="200" w:line="240" w:lineRule="auto"/>
    </w:pPr>
    <w:rPr>
      <w:rFonts w:eastAsiaTheme="minorEastAsia" w:cstheme="minorBidi"/>
      <w:sz w:val="20"/>
      <w:szCs w:val="20"/>
      <w:lang w:eastAsia="en-GB"/>
    </w:rPr>
  </w:style>
  <w:style w:type="character" w:customStyle="1" w:styleId="TextkomentraChar">
    <w:name w:val="Text komentára Char"/>
    <w:basedOn w:val="Predvolenpsmoodseku"/>
    <w:link w:val="Textkomentra"/>
    <w:uiPriority w:val="99"/>
    <w:rsid w:val="00260696"/>
    <w:rPr>
      <w:rFonts w:ascii="Times New Roman" w:eastAsiaTheme="minorEastAsia" w:hAnsi="Times New Roman"/>
      <w:sz w:val="20"/>
      <w:szCs w:val="20"/>
      <w:lang w:val="sk-SK" w:eastAsia="en-GB"/>
    </w:rPr>
  </w:style>
  <w:style w:type="character" w:customStyle="1" w:styleId="PredmetkomentraChar">
    <w:name w:val="Predmet komentára Char"/>
    <w:basedOn w:val="TextkomentraChar"/>
    <w:link w:val="Predmetkomentra"/>
    <w:uiPriority w:val="99"/>
    <w:semiHidden/>
    <w:rsid w:val="00260696"/>
    <w:rPr>
      <w:rFonts w:ascii="Times New Roman" w:eastAsiaTheme="minorEastAsia" w:hAnsi="Times New Roman"/>
      <w:b/>
      <w:bCs/>
      <w:sz w:val="20"/>
      <w:szCs w:val="20"/>
      <w:lang w:val="sk-SK" w:eastAsia="en-GB"/>
    </w:rPr>
  </w:style>
  <w:style w:type="paragraph" w:styleId="Predmetkomentra">
    <w:name w:val="annotation subject"/>
    <w:basedOn w:val="Textkomentra"/>
    <w:next w:val="Textkomentra"/>
    <w:link w:val="PredmetkomentraChar"/>
    <w:uiPriority w:val="99"/>
    <w:semiHidden/>
    <w:unhideWhenUsed/>
    <w:rsid w:val="00260696"/>
    <w:rPr>
      <w:b/>
      <w:bCs/>
    </w:rPr>
  </w:style>
  <w:style w:type="character" w:styleId="Zvraznenie">
    <w:name w:val="Emphasis"/>
    <w:basedOn w:val="Predvolenpsmoodseku"/>
    <w:uiPriority w:val="20"/>
    <w:qFormat/>
    <w:rsid w:val="00260696"/>
    <w:rPr>
      <w:i/>
      <w:iCs/>
    </w:rPr>
  </w:style>
  <w:style w:type="character" w:customStyle="1" w:styleId="st">
    <w:name w:val="st"/>
    <w:basedOn w:val="Predvolenpsmoodseku"/>
    <w:rsid w:val="00260696"/>
  </w:style>
  <w:style w:type="paragraph" w:customStyle="1" w:styleId="tl1">
    <w:name w:val="Štýl1"/>
    <w:basedOn w:val="Normlny"/>
    <w:qFormat/>
    <w:rsid w:val="00260696"/>
    <w:pPr>
      <w:spacing w:before="0" w:after="0" w:line="240" w:lineRule="auto"/>
      <w:jc w:val="both"/>
    </w:pPr>
    <w:rPr>
      <w:rFonts w:eastAsia="Calibri"/>
      <w:i/>
      <w:color w:val="000000" w:themeColor="text1"/>
    </w:rPr>
  </w:style>
  <w:style w:type="character" w:customStyle="1" w:styleId="subtitleformat">
    <w:name w:val="subtitleformat"/>
    <w:basedOn w:val="Predvolenpsmoodseku"/>
    <w:rsid w:val="00260696"/>
  </w:style>
  <w:style w:type="character" w:customStyle="1" w:styleId="Zkladntext2">
    <w:name w:val="Základný text (2)_"/>
    <w:basedOn w:val="Predvolenpsmoodseku"/>
    <w:link w:val="Zkladntext20"/>
    <w:rsid w:val="00260696"/>
    <w:rPr>
      <w:rFonts w:ascii="Times New Roman" w:eastAsia="Times New Roman" w:hAnsi="Times New Roman"/>
      <w:shd w:val="clear" w:color="auto" w:fill="FFFFFF"/>
    </w:rPr>
  </w:style>
  <w:style w:type="paragraph" w:customStyle="1" w:styleId="Zkladntext20">
    <w:name w:val="Základný text (2)"/>
    <w:basedOn w:val="Normlny"/>
    <w:link w:val="Zkladntext2"/>
    <w:rsid w:val="00260696"/>
    <w:pPr>
      <w:widowControl w:val="0"/>
      <w:shd w:val="clear" w:color="auto" w:fill="FFFFFF"/>
      <w:spacing w:before="0" w:after="0" w:line="269" w:lineRule="exact"/>
      <w:ind w:hanging="660"/>
      <w:jc w:val="right"/>
    </w:pPr>
    <w:rPr>
      <w:rFonts w:eastAsia="Times New Roman" w:cstheme="minorBidi"/>
      <w:sz w:val="22"/>
    </w:rPr>
  </w:style>
  <w:style w:type="character" w:styleId="Siln">
    <w:name w:val="Strong"/>
    <w:basedOn w:val="Predvolenpsmoodseku"/>
    <w:uiPriority w:val="22"/>
    <w:qFormat/>
    <w:rsid w:val="00260696"/>
    <w:rPr>
      <w:b/>
      <w:bCs/>
    </w:rPr>
  </w:style>
  <w:style w:type="paragraph" w:styleId="Bezriadkovania">
    <w:name w:val="No Spacing"/>
    <w:uiPriority w:val="1"/>
    <w:qFormat/>
    <w:rsid w:val="00260696"/>
    <w:pPr>
      <w:spacing w:after="0" w:line="240" w:lineRule="auto"/>
    </w:pPr>
    <w:rPr>
      <w:rFonts w:ascii="Times New Roman" w:eastAsia="Calibri" w:hAnsi="Times New Roman" w:cs="Times New Roman"/>
      <w:sz w:val="24"/>
    </w:rPr>
  </w:style>
  <w:style w:type="paragraph" w:styleId="Zarkazkladnhotextu">
    <w:name w:val="Body Text Indent"/>
    <w:basedOn w:val="Normlny"/>
    <w:link w:val="ZarkazkladnhotextuChar"/>
    <w:unhideWhenUsed/>
    <w:rsid w:val="00260696"/>
    <w:pPr>
      <w:spacing w:before="0" w:line="240" w:lineRule="auto"/>
      <w:ind w:left="283"/>
    </w:pPr>
    <w:rPr>
      <w:rFonts w:eastAsia="Times New Roman"/>
      <w:szCs w:val="24"/>
      <w:lang w:eastAsia="sk-SK"/>
    </w:rPr>
  </w:style>
  <w:style w:type="character" w:customStyle="1" w:styleId="ZarkazkladnhotextuChar">
    <w:name w:val="Zarážka základného textu Char"/>
    <w:basedOn w:val="Predvolenpsmoodseku"/>
    <w:link w:val="Zarkazkladnhotextu"/>
    <w:rsid w:val="00260696"/>
    <w:rPr>
      <w:rFonts w:ascii="Times New Roman" w:eastAsia="Times New Roman" w:hAnsi="Times New Roman" w:cs="Times New Roman"/>
      <w:sz w:val="24"/>
      <w:szCs w:val="24"/>
      <w:lang w:val="sk-SK" w:eastAsia="sk-SK"/>
    </w:rPr>
  </w:style>
  <w:style w:type="paragraph" w:styleId="Zkladntext">
    <w:name w:val="Body Text"/>
    <w:basedOn w:val="Normlny"/>
    <w:link w:val="ZkladntextChar"/>
    <w:uiPriority w:val="1"/>
    <w:unhideWhenUsed/>
    <w:qFormat/>
    <w:rsid w:val="00260696"/>
    <w:pPr>
      <w:spacing w:before="0" w:line="276" w:lineRule="auto"/>
    </w:pPr>
    <w:rPr>
      <w:rFonts w:eastAsiaTheme="minorEastAsia" w:cstheme="minorBidi"/>
      <w:lang w:eastAsia="en-GB"/>
    </w:rPr>
  </w:style>
  <w:style w:type="character" w:customStyle="1" w:styleId="ZkladntextChar">
    <w:name w:val="Základný text Char"/>
    <w:basedOn w:val="Predvolenpsmoodseku"/>
    <w:link w:val="Zkladntext"/>
    <w:uiPriority w:val="1"/>
    <w:rsid w:val="00260696"/>
    <w:rPr>
      <w:rFonts w:ascii="Times New Roman" w:eastAsiaTheme="minorEastAsia" w:hAnsi="Times New Roman"/>
      <w:sz w:val="24"/>
      <w:lang w:val="sk-SK" w:eastAsia="en-GB"/>
    </w:rPr>
  </w:style>
  <w:style w:type="paragraph" w:customStyle="1" w:styleId="TableParagraph">
    <w:name w:val="Table Paragraph"/>
    <w:basedOn w:val="Normlny"/>
    <w:uiPriority w:val="1"/>
    <w:qFormat/>
    <w:rsid w:val="00260696"/>
    <w:pPr>
      <w:widowControl w:val="0"/>
      <w:autoSpaceDE w:val="0"/>
      <w:autoSpaceDN w:val="0"/>
      <w:spacing w:before="0" w:after="0" w:line="240" w:lineRule="auto"/>
    </w:pPr>
    <w:rPr>
      <w:rFonts w:ascii="Palatino Linotype" w:eastAsia="Palatino Linotype" w:hAnsi="Palatino Linotype" w:cs="Palatino Linotype"/>
      <w:sz w:val="22"/>
      <w:lang w:eastAsia="en-GB" w:bidi="en-GB"/>
    </w:rPr>
  </w:style>
  <w:style w:type="character" w:styleId="Odkaznakomentr">
    <w:name w:val="annotation reference"/>
    <w:basedOn w:val="Predvolenpsmoodseku"/>
    <w:uiPriority w:val="99"/>
    <w:semiHidden/>
    <w:unhideWhenUsed/>
    <w:rsid w:val="007D367D"/>
    <w:rPr>
      <w:sz w:val="16"/>
      <w:szCs w:val="16"/>
    </w:rPr>
  </w:style>
  <w:style w:type="character" w:styleId="PouitHypertextovPrepojenie">
    <w:name w:val="FollowedHyperlink"/>
    <w:basedOn w:val="Predvolenpsmoodseku"/>
    <w:uiPriority w:val="99"/>
    <w:semiHidden/>
    <w:unhideWhenUsed/>
    <w:rsid w:val="00D469E3"/>
    <w:rPr>
      <w:color w:val="800080" w:themeColor="followedHyperlink"/>
      <w:u w:val="single"/>
    </w:rPr>
  </w:style>
  <w:style w:type="paragraph" w:styleId="Revzia">
    <w:name w:val="Revision"/>
    <w:hidden/>
    <w:uiPriority w:val="99"/>
    <w:semiHidden/>
    <w:rsid w:val="00B22E12"/>
    <w:pPr>
      <w:spacing w:after="0" w:line="240" w:lineRule="auto"/>
    </w:pPr>
    <w:rPr>
      <w:rFonts w:ascii="Times New Roman" w:hAnsi="Times New Roman" w:cs="Times New Roman"/>
      <w:sz w:val="24"/>
    </w:rPr>
  </w:style>
  <w:style w:type="paragraph" w:styleId="Obsah4">
    <w:name w:val="toc 4"/>
    <w:basedOn w:val="Normlny"/>
    <w:next w:val="Normlny"/>
    <w:autoRedefine/>
    <w:uiPriority w:val="39"/>
    <w:unhideWhenUsed/>
    <w:rsid w:val="001D2AF3"/>
    <w:pPr>
      <w:spacing w:before="0" w:after="100" w:line="259" w:lineRule="auto"/>
      <w:ind w:left="660"/>
    </w:pPr>
    <w:rPr>
      <w:rFonts w:asciiTheme="minorHAnsi" w:eastAsiaTheme="minorEastAsia" w:hAnsiTheme="minorHAnsi" w:cstheme="minorBidi"/>
      <w:sz w:val="22"/>
      <w:lang w:eastAsia="en-GB"/>
    </w:rPr>
  </w:style>
  <w:style w:type="paragraph" w:styleId="Obsah5">
    <w:name w:val="toc 5"/>
    <w:basedOn w:val="Normlny"/>
    <w:next w:val="Normlny"/>
    <w:autoRedefine/>
    <w:uiPriority w:val="39"/>
    <w:unhideWhenUsed/>
    <w:rsid w:val="001D2AF3"/>
    <w:pPr>
      <w:spacing w:before="0" w:after="100" w:line="259" w:lineRule="auto"/>
      <w:ind w:left="880"/>
    </w:pPr>
    <w:rPr>
      <w:rFonts w:asciiTheme="minorHAnsi" w:eastAsiaTheme="minorEastAsia" w:hAnsiTheme="minorHAnsi" w:cstheme="minorBidi"/>
      <w:sz w:val="22"/>
      <w:lang w:eastAsia="en-GB"/>
    </w:rPr>
  </w:style>
  <w:style w:type="paragraph" w:styleId="Obsah6">
    <w:name w:val="toc 6"/>
    <w:basedOn w:val="Normlny"/>
    <w:next w:val="Normlny"/>
    <w:autoRedefine/>
    <w:uiPriority w:val="39"/>
    <w:unhideWhenUsed/>
    <w:rsid w:val="001D2AF3"/>
    <w:pPr>
      <w:spacing w:before="0" w:after="100" w:line="259" w:lineRule="auto"/>
      <w:ind w:left="1100"/>
    </w:pPr>
    <w:rPr>
      <w:rFonts w:asciiTheme="minorHAnsi" w:eastAsiaTheme="minorEastAsia" w:hAnsiTheme="minorHAnsi" w:cstheme="minorBidi"/>
      <w:sz w:val="22"/>
      <w:lang w:eastAsia="en-GB"/>
    </w:rPr>
  </w:style>
  <w:style w:type="paragraph" w:styleId="Obsah7">
    <w:name w:val="toc 7"/>
    <w:basedOn w:val="Normlny"/>
    <w:next w:val="Normlny"/>
    <w:autoRedefine/>
    <w:uiPriority w:val="39"/>
    <w:unhideWhenUsed/>
    <w:rsid w:val="001D2AF3"/>
    <w:pPr>
      <w:spacing w:before="0" w:after="100" w:line="259" w:lineRule="auto"/>
      <w:ind w:left="1320"/>
    </w:pPr>
    <w:rPr>
      <w:rFonts w:asciiTheme="minorHAnsi" w:eastAsiaTheme="minorEastAsia" w:hAnsiTheme="minorHAnsi" w:cstheme="minorBidi"/>
      <w:sz w:val="22"/>
      <w:lang w:eastAsia="en-GB"/>
    </w:rPr>
  </w:style>
  <w:style w:type="paragraph" w:styleId="Obsah8">
    <w:name w:val="toc 8"/>
    <w:basedOn w:val="Normlny"/>
    <w:next w:val="Normlny"/>
    <w:autoRedefine/>
    <w:uiPriority w:val="39"/>
    <w:unhideWhenUsed/>
    <w:rsid w:val="001D2AF3"/>
    <w:pPr>
      <w:spacing w:before="0" w:after="100" w:line="259" w:lineRule="auto"/>
      <w:ind w:left="1540"/>
    </w:pPr>
    <w:rPr>
      <w:rFonts w:asciiTheme="minorHAnsi" w:eastAsiaTheme="minorEastAsia" w:hAnsiTheme="minorHAnsi" w:cstheme="minorBidi"/>
      <w:sz w:val="22"/>
      <w:lang w:eastAsia="en-GB"/>
    </w:rPr>
  </w:style>
  <w:style w:type="paragraph" w:styleId="Obsah9">
    <w:name w:val="toc 9"/>
    <w:basedOn w:val="Normlny"/>
    <w:next w:val="Normlny"/>
    <w:autoRedefine/>
    <w:uiPriority w:val="39"/>
    <w:unhideWhenUsed/>
    <w:rsid w:val="001D2AF3"/>
    <w:pPr>
      <w:spacing w:before="0" w:after="100" w:line="259" w:lineRule="auto"/>
      <w:ind w:left="1760"/>
    </w:pPr>
    <w:rPr>
      <w:rFonts w:asciiTheme="minorHAnsi" w:eastAsiaTheme="minorEastAsia" w:hAnsiTheme="minorHAnsi" w:cstheme="minorBidi"/>
      <w:sz w:val="22"/>
      <w:lang w:eastAsia="en-GB"/>
    </w:rPr>
  </w:style>
  <w:style w:type="character" w:customStyle="1" w:styleId="shorttext">
    <w:name w:val="short_text"/>
    <w:basedOn w:val="Predvolenpsmoodseku"/>
    <w:rsid w:val="00C60D77"/>
  </w:style>
  <w:style w:type="paragraph" w:customStyle="1" w:styleId="He">
    <w:name w:val="He"/>
    <w:basedOn w:val="Hlavika"/>
    <w:rsid w:val="00110F23"/>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sk-SK"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1"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y">
    <w:name w:val="Normal"/>
    <w:qFormat/>
    <w:pPr>
      <w:spacing w:before="120" w:after="120" w:line="360" w:lineRule="auto"/>
    </w:pPr>
    <w:rPr>
      <w:rFonts w:ascii="Times New Roman" w:hAnsi="Times New Roman" w:cs="Times New Roman"/>
      <w:sz w:val="24"/>
    </w:rPr>
  </w:style>
  <w:style w:type="paragraph" w:styleId="Nadpis1">
    <w:name w:val="heading 1"/>
    <w:basedOn w:val="Normlny"/>
    <w:next w:val="Normlny"/>
    <w:link w:val="Nadpis1Char"/>
    <w:uiPriority w:val="1"/>
    <w:qFormat/>
    <w:rsid w:val="00260696"/>
    <w:pPr>
      <w:numPr>
        <w:numId w:val="21"/>
      </w:numPr>
      <w:spacing w:before="480" w:after="200" w:line="240" w:lineRule="auto"/>
      <w:outlineLvl w:val="0"/>
    </w:pPr>
    <w:rPr>
      <w:rFonts w:eastAsiaTheme="minorEastAsia" w:cstheme="minorBidi"/>
      <w:caps/>
      <w:lang w:eastAsia="en-GB"/>
    </w:rPr>
  </w:style>
  <w:style w:type="paragraph" w:styleId="Nadpis2">
    <w:name w:val="heading 2"/>
    <w:basedOn w:val="Nadpis1"/>
    <w:next w:val="Normlny"/>
    <w:link w:val="Nadpis2Char"/>
    <w:uiPriority w:val="9"/>
    <w:unhideWhenUsed/>
    <w:qFormat/>
    <w:rsid w:val="00260696"/>
    <w:pPr>
      <w:numPr>
        <w:ilvl w:val="1"/>
      </w:numPr>
      <w:spacing w:before="360"/>
      <w:outlineLvl w:val="1"/>
    </w:pPr>
    <w:rPr>
      <w:caps w:val="0"/>
    </w:rPr>
  </w:style>
  <w:style w:type="paragraph" w:styleId="Nadpis3">
    <w:name w:val="heading 3"/>
    <w:basedOn w:val="Nadpis2"/>
    <w:next w:val="Normlny"/>
    <w:link w:val="Nadpis3Char"/>
    <w:uiPriority w:val="9"/>
    <w:unhideWhenUsed/>
    <w:qFormat/>
    <w:rsid w:val="00260696"/>
    <w:pPr>
      <w:numPr>
        <w:ilvl w:val="2"/>
      </w:numPr>
      <w:ind w:left="1360" w:hanging="680"/>
      <w:outlineLvl w:val="2"/>
    </w:pPr>
  </w:style>
  <w:style w:type="paragraph" w:styleId="Nadpis4">
    <w:name w:val="heading 4"/>
    <w:basedOn w:val="Nadpis3"/>
    <w:next w:val="Normlny"/>
    <w:link w:val="Nadpis4Char"/>
    <w:uiPriority w:val="9"/>
    <w:unhideWhenUsed/>
    <w:qFormat/>
    <w:rsid w:val="00260696"/>
    <w:pPr>
      <w:numPr>
        <w:ilvl w:val="3"/>
      </w:numPr>
      <w:spacing w:before="120" w:after="120"/>
      <w:ind w:left="1134" w:firstLine="0"/>
      <w:outlineLvl w:val="3"/>
    </w:pPr>
    <w:rPr>
      <w:u w:val="single"/>
    </w:rPr>
  </w:style>
  <w:style w:type="paragraph" w:styleId="Nadpis5">
    <w:name w:val="heading 5"/>
    <w:basedOn w:val="Nadpis4"/>
    <w:next w:val="Normlny"/>
    <w:link w:val="Nadpis5Char"/>
    <w:uiPriority w:val="9"/>
    <w:unhideWhenUsed/>
    <w:qFormat/>
    <w:rsid w:val="00260696"/>
    <w:pPr>
      <w:numPr>
        <w:ilvl w:val="4"/>
      </w:numPr>
      <w:ind w:left="2098" w:hanging="1077"/>
      <w:outlineLvl w:val="4"/>
    </w:pPr>
    <w:rPr>
      <w:i/>
      <w:iCs/>
      <w:u w:val="none"/>
    </w:rPr>
  </w:style>
  <w:style w:type="paragraph" w:styleId="Nadpis6">
    <w:name w:val="heading 6"/>
    <w:basedOn w:val="Normlny"/>
    <w:next w:val="Normlny"/>
    <w:link w:val="Nadpis6Char"/>
    <w:uiPriority w:val="9"/>
    <w:unhideWhenUsed/>
    <w:rsid w:val="00260696"/>
    <w:pPr>
      <w:keepNext/>
      <w:keepLines/>
      <w:spacing w:before="200" w:after="0" w:line="276" w:lineRule="auto"/>
      <w:outlineLvl w:val="5"/>
    </w:pPr>
    <w:rPr>
      <w:rFonts w:asciiTheme="majorHAnsi" w:eastAsiaTheme="majorEastAsia" w:hAnsiTheme="majorHAnsi" w:cstheme="majorBidi"/>
      <w:i/>
      <w:iCs/>
      <w:color w:val="243F60" w:themeColor="accent1" w:themeShade="7F"/>
      <w:lang w:eastAsia="en-GB"/>
    </w:rPr>
  </w:style>
  <w:style w:type="paragraph" w:styleId="Nadpis7">
    <w:name w:val="heading 7"/>
    <w:basedOn w:val="Normlny"/>
    <w:next w:val="Normlny"/>
    <w:link w:val="Nadpis7Char"/>
    <w:uiPriority w:val="9"/>
    <w:qFormat/>
    <w:rsid w:val="00260696"/>
    <w:pPr>
      <w:tabs>
        <w:tab w:val="num" w:pos="1296"/>
      </w:tabs>
      <w:spacing w:before="240" w:after="60"/>
      <w:ind w:left="1296" w:hanging="1296"/>
      <w:jc w:val="both"/>
      <w:outlineLvl w:val="6"/>
    </w:pPr>
    <w:rPr>
      <w:rFonts w:ascii="Arial" w:eastAsia="Times New Roman" w:hAnsi="Arial"/>
      <w:szCs w:val="24"/>
      <w:lang w:eastAsia="fr-BE"/>
    </w:rPr>
  </w:style>
  <w:style w:type="paragraph" w:styleId="Nadpis8">
    <w:name w:val="heading 8"/>
    <w:basedOn w:val="Normlny"/>
    <w:next w:val="Normlny"/>
    <w:link w:val="Nadpis8Char"/>
    <w:uiPriority w:val="9"/>
    <w:qFormat/>
    <w:rsid w:val="00260696"/>
    <w:pPr>
      <w:tabs>
        <w:tab w:val="num" w:pos="1440"/>
      </w:tabs>
      <w:spacing w:before="240" w:after="60"/>
      <w:ind w:left="1440" w:hanging="1440"/>
      <w:jc w:val="both"/>
      <w:outlineLvl w:val="7"/>
    </w:pPr>
    <w:rPr>
      <w:rFonts w:ascii="Arial" w:eastAsia="Times New Roman" w:hAnsi="Arial"/>
      <w:i/>
      <w:szCs w:val="24"/>
      <w:lang w:eastAsia="fr-BE"/>
    </w:rPr>
  </w:style>
  <w:style w:type="paragraph" w:styleId="Nadpis9">
    <w:name w:val="heading 9"/>
    <w:basedOn w:val="Normlny"/>
    <w:next w:val="Normlny"/>
    <w:link w:val="Nadpis9Char"/>
    <w:uiPriority w:val="9"/>
    <w:qFormat/>
    <w:rsid w:val="00260696"/>
    <w:pPr>
      <w:tabs>
        <w:tab w:val="num" w:pos="1584"/>
      </w:tabs>
      <w:spacing w:before="240" w:after="60"/>
      <w:ind w:left="1584" w:hanging="1584"/>
      <w:jc w:val="both"/>
      <w:outlineLvl w:val="8"/>
    </w:pPr>
    <w:rPr>
      <w:rFonts w:ascii="Arial" w:eastAsia="Times New Roman" w:hAnsi="Arial"/>
      <w:i/>
      <w:sz w:val="18"/>
      <w:szCs w:val="24"/>
      <w:lang w:eastAsia="fr-BE"/>
    </w:rPr>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character" w:customStyle="1" w:styleId="Nadpis1Char">
    <w:name w:val="Nadpis 1 Char"/>
    <w:basedOn w:val="Predvolenpsmoodseku"/>
    <w:link w:val="Nadpis1"/>
    <w:uiPriority w:val="1"/>
    <w:rsid w:val="00260696"/>
    <w:rPr>
      <w:rFonts w:ascii="Times New Roman" w:eastAsiaTheme="minorEastAsia" w:hAnsi="Times New Roman"/>
      <w:caps/>
      <w:sz w:val="24"/>
      <w:lang w:eastAsia="en-GB"/>
    </w:rPr>
  </w:style>
  <w:style w:type="character" w:customStyle="1" w:styleId="Nadpis2Char">
    <w:name w:val="Nadpis 2 Char"/>
    <w:basedOn w:val="Predvolenpsmoodseku"/>
    <w:link w:val="Nadpis2"/>
    <w:uiPriority w:val="9"/>
    <w:rsid w:val="00260696"/>
    <w:rPr>
      <w:rFonts w:ascii="Times New Roman" w:eastAsiaTheme="minorEastAsia" w:hAnsi="Times New Roman"/>
      <w:sz w:val="24"/>
      <w:lang w:eastAsia="en-GB"/>
    </w:rPr>
  </w:style>
  <w:style w:type="character" w:customStyle="1" w:styleId="Nadpis3Char">
    <w:name w:val="Nadpis 3 Char"/>
    <w:basedOn w:val="Predvolenpsmoodseku"/>
    <w:link w:val="Nadpis3"/>
    <w:uiPriority w:val="9"/>
    <w:rsid w:val="00260696"/>
    <w:rPr>
      <w:rFonts w:ascii="Times New Roman" w:eastAsiaTheme="minorEastAsia" w:hAnsi="Times New Roman"/>
      <w:sz w:val="24"/>
      <w:lang w:eastAsia="en-GB"/>
    </w:rPr>
  </w:style>
  <w:style w:type="character" w:customStyle="1" w:styleId="Nadpis4Char">
    <w:name w:val="Nadpis 4 Char"/>
    <w:basedOn w:val="Predvolenpsmoodseku"/>
    <w:link w:val="Nadpis4"/>
    <w:uiPriority w:val="9"/>
    <w:rsid w:val="00260696"/>
    <w:rPr>
      <w:rFonts w:ascii="Times New Roman" w:eastAsiaTheme="minorEastAsia" w:hAnsi="Times New Roman"/>
      <w:sz w:val="24"/>
      <w:u w:val="single"/>
      <w:lang w:eastAsia="en-GB"/>
    </w:rPr>
  </w:style>
  <w:style w:type="character" w:customStyle="1" w:styleId="Nadpis5Char">
    <w:name w:val="Nadpis 5 Char"/>
    <w:basedOn w:val="Predvolenpsmoodseku"/>
    <w:link w:val="Nadpis5"/>
    <w:uiPriority w:val="9"/>
    <w:rsid w:val="00260696"/>
    <w:rPr>
      <w:rFonts w:ascii="Times New Roman" w:eastAsiaTheme="minorEastAsia" w:hAnsi="Times New Roman"/>
      <w:i/>
      <w:iCs/>
      <w:sz w:val="24"/>
      <w:lang w:eastAsia="en-GB"/>
    </w:rPr>
  </w:style>
  <w:style w:type="character" w:customStyle="1" w:styleId="Nadpis7Char">
    <w:name w:val="Nadpis 7 Char"/>
    <w:basedOn w:val="Predvolenpsmoodseku"/>
    <w:link w:val="Nadpis7"/>
    <w:uiPriority w:val="9"/>
    <w:rsid w:val="00260696"/>
    <w:rPr>
      <w:rFonts w:ascii="Arial" w:eastAsia="Times New Roman" w:hAnsi="Arial" w:cs="Times New Roman"/>
      <w:sz w:val="24"/>
      <w:szCs w:val="24"/>
      <w:lang w:val="sk-SK" w:eastAsia="fr-BE"/>
    </w:rPr>
  </w:style>
  <w:style w:type="character" w:customStyle="1" w:styleId="Nadpis8Char">
    <w:name w:val="Nadpis 8 Char"/>
    <w:basedOn w:val="Predvolenpsmoodseku"/>
    <w:link w:val="Nadpis8"/>
    <w:uiPriority w:val="9"/>
    <w:rsid w:val="00260696"/>
    <w:rPr>
      <w:rFonts w:ascii="Arial" w:eastAsia="Times New Roman" w:hAnsi="Arial" w:cs="Times New Roman"/>
      <w:i/>
      <w:sz w:val="24"/>
      <w:szCs w:val="24"/>
      <w:lang w:val="sk-SK" w:eastAsia="fr-BE"/>
    </w:rPr>
  </w:style>
  <w:style w:type="character" w:customStyle="1" w:styleId="Nadpis9Char">
    <w:name w:val="Nadpis 9 Char"/>
    <w:basedOn w:val="Predvolenpsmoodseku"/>
    <w:link w:val="Nadpis9"/>
    <w:uiPriority w:val="9"/>
    <w:rsid w:val="00260696"/>
    <w:rPr>
      <w:rFonts w:ascii="Arial" w:eastAsia="Times New Roman" w:hAnsi="Arial" w:cs="Times New Roman"/>
      <w:i/>
      <w:sz w:val="18"/>
      <w:szCs w:val="24"/>
      <w:lang w:val="sk-SK" w:eastAsia="fr-BE"/>
    </w:rPr>
  </w:style>
  <w:style w:type="paragraph" w:styleId="Hlavika">
    <w:name w:val="header"/>
    <w:basedOn w:val="Normlny"/>
    <w:link w:val="HlavikaChar"/>
    <w:uiPriority w:val="99"/>
    <w:unhideWhenUsed/>
    <w:rsid w:val="00B5488B"/>
    <w:pPr>
      <w:tabs>
        <w:tab w:val="right" w:pos="9638"/>
      </w:tabs>
    </w:pPr>
  </w:style>
  <w:style w:type="character" w:customStyle="1" w:styleId="HlavikaChar">
    <w:name w:val="Hlavička Char"/>
    <w:basedOn w:val="Predvolenpsmoodseku"/>
    <w:link w:val="Hlavika"/>
    <w:uiPriority w:val="99"/>
    <w:rsid w:val="00B5488B"/>
    <w:rPr>
      <w:rFonts w:ascii="Times New Roman" w:hAnsi="Times New Roman" w:cs="Times New Roman"/>
      <w:sz w:val="24"/>
      <w:shd w:val="clear" w:color="auto" w:fill="auto"/>
      <w:lang w:val="sk-SK"/>
    </w:rPr>
  </w:style>
  <w:style w:type="paragraph" w:styleId="Pta">
    <w:name w:val="footer"/>
    <w:basedOn w:val="Normlny"/>
    <w:link w:val="PtaChar"/>
    <w:uiPriority w:val="99"/>
    <w:unhideWhenUsed/>
    <w:rsid w:val="00B5488B"/>
    <w:pPr>
      <w:tabs>
        <w:tab w:val="center" w:pos="4819"/>
        <w:tab w:val="center" w:pos="7370"/>
        <w:tab w:val="right" w:pos="9638"/>
      </w:tabs>
      <w:spacing w:before="0" w:after="0" w:line="240" w:lineRule="auto"/>
    </w:pPr>
  </w:style>
  <w:style w:type="character" w:customStyle="1" w:styleId="PtaChar">
    <w:name w:val="Päta Char"/>
    <w:basedOn w:val="Predvolenpsmoodseku"/>
    <w:link w:val="Pta"/>
    <w:uiPriority w:val="99"/>
    <w:rsid w:val="00B5488B"/>
    <w:rPr>
      <w:rFonts w:ascii="Times New Roman" w:hAnsi="Times New Roman" w:cs="Times New Roman"/>
      <w:sz w:val="24"/>
      <w:shd w:val="clear" w:color="auto" w:fill="auto"/>
      <w:lang w:val="sk-SK"/>
    </w:rPr>
  </w:style>
  <w:style w:type="paragraph" w:styleId="Textpoznmkypodiarou">
    <w:name w:val="footnote text"/>
    <w:aliases w:val="Footnote Text Char Char,Footnote Text Char1 Char Char,Footnote Text Char Char Char Char,Footnote Text Char Char1,Footnote Text Char1 Char,Footnote Text Char Char Char,Footnote,n,footnotes,SUPERS,ftx,Char Char Cha,Fußnote"/>
    <w:basedOn w:val="Normlny"/>
    <w:link w:val="TextpoznmkypodiarouChar"/>
    <w:uiPriority w:val="99"/>
    <w:unhideWhenUsed/>
    <w:rsid w:val="009C6417"/>
    <w:pPr>
      <w:spacing w:before="0" w:after="0" w:line="240" w:lineRule="auto"/>
      <w:ind w:left="720" w:hanging="720"/>
    </w:pPr>
    <w:rPr>
      <w:szCs w:val="20"/>
    </w:rPr>
  </w:style>
  <w:style w:type="character" w:customStyle="1" w:styleId="TextpoznmkypodiarouChar">
    <w:name w:val="Text poznámky pod čiarou Char"/>
    <w:aliases w:val="Footnote Text Char Char Char1,Footnote Text Char1 Char Char Char,Footnote Text Char Char Char Char Char,Footnote Text Char Char1 Char,Footnote Text Char1 Char Char1,Footnote Text Char Char Char Char1,Footnote Char,n Char"/>
    <w:basedOn w:val="Predvolenpsmoodseku"/>
    <w:link w:val="Textpoznmkypodiarou"/>
    <w:uiPriority w:val="99"/>
    <w:rsid w:val="009C6417"/>
    <w:rPr>
      <w:rFonts w:ascii="Times New Roman" w:hAnsi="Times New Roman" w:cs="Times New Roman"/>
      <w:sz w:val="24"/>
      <w:szCs w:val="20"/>
      <w:shd w:val="clear" w:color="auto" w:fill="auto"/>
      <w:lang w:val="sk-SK"/>
    </w:rPr>
  </w:style>
  <w:style w:type="paragraph" w:customStyle="1" w:styleId="NormalCentered">
    <w:name w:val="Normal Centered"/>
    <w:basedOn w:val="Normlny"/>
    <w:rsid w:val="009C6417"/>
    <w:pPr>
      <w:spacing w:before="200"/>
      <w:jc w:val="center"/>
    </w:pPr>
  </w:style>
  <w:style w:type="paragraph" w:customStyle="1" w:styleId="NormalRight">
    <w:name w:val="Normal Right"/>
    <w:basedOn w:val="Normlny"/>
    <w:rsid w:val="009C6417"/>
    <w:pPr>
      <w:spacing w:before="200"/>
      <w:jc w:val="right"/>
    </w:pPr>
  </w:style>
  <w:style w:type="paragraph" w:customStyle="1" w:styleId="NormalJustified">
    <w:name w:val="Normal Justified"/>
    <w:basedOn w:val="Normlny"/>
    <w:rsid w:val="009C6417"/>
    <w:pPr>
      <w:spacing w:before="200"/>
      <w:jc w:val="both"/>
    </w:pPr>
  </w:style>
  <w:style w:type="paragraph" w:customStyle="1" w:styleId="HeaderLandscape">
    <w:name w:val="HeaderLandscape"/>
    <w:basedOn w:val="Normlny"/>
    <w:rsid w:val="009C6417"/>
    <w:pPr>
      <w:tabs>
        <w:tab w:val="right" w:pos="14570"/>
      </w:tabs>
    </w:pPr>
  </w:style>
  <w:style w:type="paragraph" w:customStyle="1" w:styleId="FooterLandscape">
    <w:name w:val="FooterLandscape"/>
    <w:basedOn w:val="Normlny"/>
    <w:rsid w:val="009C6417"/>
    <w:pPr>
      <w:tabs>
        <w:tab w:val="center" w:pos="7285"/>
        <w:tab w:val="center" w:pos="10930"/>
        <w:tab w:val="right" w:pos="14570"/>
      </w:tabs>
      <w:spacing w:before="0" w:after="0" w:line="240" w:lineRule="auto"/>
    </w:pPr>
  </w:style>
  <w:style w:type="character" w:styleId="Odkaznapoznmkupodiarou">
    <w:name w:val="footnote reference"/>
    <w:aliases w:val="callout,Footnotes refss,Fußnotenzeichen_Raxen Car,SUPERS Car,Footnote symbol Car,Times 10 Point Car,Exposant 3 Point Car,En-tête Car Char Char Car,callout Car,Footnotes refss Car,callout Char Char Char Char Char,callout Char"/>
    <w:basedOn w:val="Predvolenpsmoodseku"/>
    <w:link w:val="calloutCharCharCharChar"/>
    <w:uiPriority w:val="99"/>
    <w:unhideWhenUsed/>
    <w:rsid w:val="009C6417"/>
    <w:rPr>
      <w:b/>
      <w:shd w:val="clear" w:color="auto" w:fill="auto"/>
      <w:vertAlign w:val="superscript"/>
    </w:rPr>
  </w:style>
  <w:style w:type="paragraph" w:customStyle="1" w:styleId="calloutCharCharCharChar">
    <w:name w:val="callout Char Char Char Char"/>
    <w:aliases w:val="Footnotes refss Char Char Char Char,Fußnotenzeichen_Raxen Car Char Char Char Char,SUPERS Car Char Char Char Char,Footnote symbol Car Char Char Char Char,Times 10 Point Car Char Char Char Char"/>
    <w:basedOn w:val="Normlny"/>
    <w:link w:val="Odkaznapoznmkupodiarou"/>
    <w:uiPriority w:val="99"/>
    <w:rsid w:val="00260696"/>
    <w:pPr>
      <w:spacing w:before="0" w:after="160" w:line="240" w:lineRule="exact"/>
    </w:pPr>
    <w:rPr>
      <w:rFonts w:asciiTheme="minorHAnsi" w:hAnsiTheme="minorHAnsi" w:cstheme="minorBidi"/>
      <w:b/>
      <w:sz w:val="22"/>
      <w:vertAlign w:val="superscript"/>
    </w:rPr>
  </w:style>
  <w:style w:type="paragraph" w:customStyle="1" w:styleId="HeaderCouncil">
    <w:name w:val="Header Council"/>
    <w:basedOn w:val="Normlny"/>
    <w:rsid w:val="009C6417"/>
    <w:pPr>
      <w:spacing w:before="0" w:after="0" w:line="240" w:lineRule="auto"/>
    </w:pPr>
    <w:rPr>
      <w:sz w:val="2"/>
    </w:rPr>
  </w:style>
  <w:style w:type="paragraph" w:customStyle="1" w:styleId="FooterCouncil">
    <w:name w:val="Footer Council"/>
    <w:basedOn w:val="Normlny"/>
    <w:rsid w:val="009C6417"/>
    <w:pPr>
      <w:spacing w:before="0" w:after="0" w:line="240" w:lineRule="auto"/>
    </w:pPr>
    <w:rPr>
      <w:sz w:val="2"/>
    </w:rPr>
  </w:style>
  <w:style w:type="paragraph" w:customStyle="1" w:styleId="TechnicalBlock">
    <w:name w:val="Technical Block"/>
    <w:basedOn w:val="Normlny"/>
    <w:next w:val="Normlny"/>
    <w:link w:val="TechnicalBlockChar"/>
    <w:rsid w:val="0038010E"/>
    <w:pPr>
      <w:spacing w:before="0" w:after="240" w:line="240" w:lineRule="auto"/>
      <w:jc w:val="center"/>
    </w:pPr>
  </w:style>
  <w:style w:type="character" w:customStyle="1" w:styleId="TechnicalBlockChar">
    <w:name w:val="Technical Block Char"/>
    <w:basedOn w:val="Predvolenpsmoodseku"/>
    <w:link w:val="TechnicalBlock"/>
    <w:rsid w:val="002F3614"/>
    <w:rPr>
      <w:rFonts w:ascii="Times New Roman" w:hAnsi="Times New Roman" w:cs="Times New Roman"/>
      <w:sz w:val="24"/>
    </w:rPr>
  </w:style>
  <w:style w:type="paragraph" w:customStyle="1" w:styleId="FinalLine">
    <w:name w:val="Final Line"/>
    <w:basedOn w:val="Normlny"/>
    <w:next w:val="Normlny"/>
    <w:rsid w:val="009C6417"/>
    <w:pPr>
      <w:pBdr>
        <w:bottom w:val="single" w:sz="4" w:space="0" w:color="000000"/>
      </w:pBdr>
      <w:spacing w:before="360"/>
      <w:ind w:left="3400" w:right="3400"/>
      <w:jc w:val="center"/>
    </w:pPr>
    <w:rPr>
      <w:b/>
    </w:rPr>
  </w:style>
  <w:style w:type="paragraph" w:customStyle="1" w:styleId="FinalLineLandscape">
    <w:name w:val="Final Line (Landscape)"/>
    <w:basedOn w:val="Normlny"/>
    <w:next w:val="Normlny"/>
    <w:rsid w:val="009C6417"/>
    <w:pPr>
      <w:pBdr>
        <w:bottom w:val="single" w:sz="4" w:space="0" w:color="000000"/>
      </w:pBdr>
      <w:spacing w:before="360"/>
      <w:ind w:left="5868" w:right="5868"/>
      <w:jc w:val="center"/>
    </w:pPr>
    <w:rPr>
      <w:b/>
    </w:rPr>
  </w:style>
  <w:style w:type="paragraph" w:customStyle="1" w:styleId="Text1">
    <w:name w:val="Text 1"/>
    <w:basedOn w:val="Normlny"/>
    <w:rsid w:val="009C6417"/>
    <w:pPr>
      <w:ind w:left="567"/>
    </w:pPr>
  </w:style>
  <w:style w:type="paragraph" w:customStyle="1" w:styleId="Text2">
    <w:name w:val="Text 2"/>
    <w:basedOn w:val="Normlny"/>
    <w:rsid w:val="009C6417"/>
    <w:pPr>
      <w:ind w:left="1134"/>
    </w:pPr>
  </w:style>
  <w:style w:type="paragraph" w:customStyle="1" w:styleId="Text3">
    <w:name w:val="Text 3"/>
    <w:basedOn w:val="Normlny"/>
    <w:rsid w:val="009C6417"/>
    <w:pPr>
      <w:ind w:left="1701"/>
    </w:pPr>
  </w:style>
  <w:style w:type="paragraph" w:customStyle="1" w:styleId="Text4">
    <w:name w:val="Text 4"/>
    <w:basedOn w:val="Normlny"/>
    <w:rsid w:val="009C6417"/>
    <w:pPr>
      <w:ind w:left="2268"/>
    </w:pPr>
  </w:style>
  <w:style w:type="paragraph" w:customStyle="1" w:styleId="Text5">
    <w:name w:val="Text 5"/>
    <w:basedOn w:val="Normlny"/>
    <w:rsid w:val="009C6417"/>
    <w:pPr>
      <w:ind w:left="2835"/>
    </w:pPr>
  </w:style>
  <w:style w:type="paragraph" w:customStyle="1" w:styleId="Text6">
    <w:name w:val="Text 6"/>
    <w:basedOn w:val="Normlny"/>
    <w:rsid w:val="009C6417"/>
    <w:pPr>
      <w:ind w:left="3402"/>
    </w:pPr>
  </w:style>
  <w:style w:type="paragraph" w:customStyle="1" w:styleId="PointManual">
    <w:name w:val="Point Manual"/>
    <w:basedOn w:val="Normlny"/>
    <w:rsid w:val="009C6417"/>
    <w:pPr>
      <w:ind w:left="567" w:hanging="567"/>
    </w:pPr>
  </w:style>
  <w:style w:type="paragraph" w:customStyle="1" w:styleId="PointManual1">
    <w:name w:val="Point Manual (1)"/>
    <w:basedOn w:val="Normlny"/>
    <w:rsid w:val="009C6417"/>
    <w:pPr>
      <w:ind w:left="1134" w:hanging="567"/>
    </w:pPr>
  </w:style>
  <w:style w:type="paragraph" w:customStyle="1" w:styleId="PointManual2">
    <w:name w:val="Point Manual (2)"/>
    <w:basedOn w:val="Normlny"/>
    <w:rsid w:val="009C6417"/>
    <w:pPr>
      <w:ind w:left="1701" w:hanging="567"/>
    </w:pPr>
  </w:style>
  <w:style w:type="paragraph" w:customStyle="1" w:styleId="PointManual3">
    <w:name w:val="Point Manual (3)"/>
    <w:basedOn w:val="Normlny"/>
    <w:rsid w:val="009C6417"/>
    <w:pPr>
      <w:ind w:left="2268" w:hanging="567"/>
    </w:pPr>
  </w:style>
  <w:style w:type="paragraph" w:customStyle="1" w:styleId="PointManual4">
    <w:name w:val="Point Manual (4)"/>
    <w:basedOn w:val="Normlny"/>
    <w:rsid w:val="009C6417"/>
    <w:pPr>
      <w:ind w:left="2835" w:hanging="567"/>
    </w:pPr>
  </w:style>
  <w:style w:type="paragraph" w:customStyle="1" w:styleId="PointDoubleManual">
    <w:name w:val="Point Double Manual"/>
    <w:basedOn w:val="Normlny"/>
    <w:rsid w:val="009C6417"/>
    <w:pPr>
      <w:tabs>
        <w:tab w:val="left" w:pos="567"/>
      </w:tabs>
      <w:ind w:left="1134" w:hanging="1134"/>
    </w:pPr>
  </w:style>
  <w:style w:type="paragraph" w:customStyle="1" w:styleId="PointDoubleManual1">
    <w:name w:val="Point Double Manual (1)"/>
    <w:basedOn w:val="Normlny"/>
    <w:rsid w:val="009C6417"/>
    <w:pPr>
      <w:tabs>
        <w:tab w:val="left" w:pos="1134"/>
      </w:tabs>
      <w:ind w:left="1701" w:hanging="1134"/>
    </w:pPr>
  </w:style>
  <w:style w:type="paragraph" w:customStyle="1" w:styleId="PointDoubleManual2">
    <w:name w:val="Point Double Manual (2)"/>
    <w:basedOn w:val="Normlny"/>
    <w:rsid w:val="009C6417"/>
    <w:pPr>
      <w:tabs>
        <w:tab w:val="left" w:pos="1701"/>
      </w:tabs>
      <w:ind w:left="2268" w:hanging="1134"/>
    </w:pPr>
  </w:style>
  <w:style w:type="paragraph" w:customStyle="1" w:styleId="PointDoubleManual3">
    <w:name w:val="Point Double Manual (3)"/>
    <w:basedOn w:val="Normlny"/>
    <w:rsid w:val="009C6417"/>
    <w:pPr>
      <w:tabs>
        <w:tab w:val="left" w:pos="2268"/>
      </w:tabs>
      <w:ind w:left="2835" w:hanging="1134"/>
    </w:pPr>
  </w:style>
  <w:style w:type="paragraph" w:customStyle="1" w:styleId="PointDoubleManual4">
    <w:name w:val="Point Double Manual (4)"/>
    <w:basedOn w:val="Normlny"/>
    <w:rsid w:val="009C6417"/>
    <w:pPr>
      <w:tabs>
        <w:tab w:val="left" w:pos="2835"/>
      </w:tabs>
      <w:ind w:left="3402" w:hanging="1134"/>
    </w:pPr>
  </w:style>
  <w:style w:type="paragraph" w:customStyle="1" w:styleId="Pointabc">
    <w:name w:val="Point abc"/>
    <w:basedOn w:val="Normlny"/>
    <w:rsid w:val="009C6417"/>
    <w:pPr>
      <w:numPr>
        <w:ilvl w:val="1"/>
        <w:numId w:val="16"/>
      </w:numPr>
    </w:pPr>
  </w:style>
  <w:style w:type="paragraph" w:customStyle="1" w:styleId="Pointabc1">
    <w:name w:val="Point abc (1)"/>
    <w:basedOn w:val="Normlny"/>
    <w:rsid w:val="009C6417"/>
    <w:pPr>
      <w:numPr>
        <w:ilvl w:val="3"/>
        <w:numId w:val="16"/>
      </w:numPr>
    </w:pPr>
  </w:style>
  <w:style w:type="paragraph" w:customStyle="1" w:styleId="Pointabc2">
    <w:name w:val="Point abc (2)"/>
    <w:basedOn w:val="Normlny"/>
    <w:rsid w:val="009C6417"/>
    <w:pPr>
      <w:numPr>
        <w:ilvl w:val="5"/>
        <w:numId w:val="16"/>
      </w:numPr>
    </w:pPr>
  </w:style>
  <w:style w:type="paragraph" w:customStyle="1" w:styleId="Pointabc3">
    <w:name w:val="Point abc (3)"/>
    <w:basedOn w:val="Normlny"/>
    <w:rsid w:val="009C6417"/>
    <w:pPr>
      <w:numPr>
        <w:ilvl w:val="7"/>
        <w:numId w:val="16"/>
      </w:numPr>
    </w:pPr>
  </w:style>
  <w:style w:type="paragraph" w:customStyle="1" w:styleId="Pointabc4">
    <w:name w:val="Point abc (4)"/>
    <w:basedOn w:val="Normlny"/>
    <w:rsid w:val="009C6417"/>
    <w:pPr>
      <w:numPr>
        <w:ilvl w:val="8"/>
        <w:numId w:val="16"/>
      </w:numPr>
    </w:pPr>
  </w:style>
  <w:style w:type="paragraph" w:customStyle="1" w:styleId="Point123">
    <w:name w:val="Point 123"/>
    <w:basedOn w:val="Normlny"/>
    <w:rsid w:val="009C6417"/>
    <w:pPr>
      <w:numPr>
        <w:numId w:val="16"/>
      </w:numPr>
    </w:pPr>
  </w:style>
  <w:style w:type="paragraph" w:customStyle="1" w:styleId="Point1231">
    <w:name w:val="Point 123 (1)"/>
    <w:basedOn w:val="Normlny"/>
    <w:rsid w:val="009C6417"/>
    <w:pPr>
      <w:numPr>
        <w:ilvl w:val="2"/>
        <w:numId w:val="16"/>
      </w:numPr>
    </w:pPr>
  </w:style>
  <w:style w:type="paragraph" w:customStyle="1" w:styleId="Point1232">
    <w:name w:val="Point 123 (2)"/>
    <w:basedOn w:val="Normlny"/>
    <w:rsid w:val="009C6417"/>
    <w:pPr>
      <w:numPr>
        <w:ilvl w:val="4"/>
        <w:numId w:val="16"/>
      </w:numPr>
    </w:pPr>
  </w:style>
  <w:style w:type="paragraph" w:customStyle="1" w:styleId="Point1233">
    <w:name w:val="Point 123 (3)"/>
    <w:basedOn w:val="Normlny"/>
    <w:rsid w:val="009C6417"/>
    <w:pPr>
      <w:numPr>
        <w:ilvl w:val="6"/>
        <w:numId w:val="16"/>
      </w:numPr>
    </w:pPr>
  </w:style>
  <w:style w:type="paragraph" w:customStyle="1" w:styleId="Pointivx">
    <w:name w:val="Point ivx"/>
    <w:basedOn w:val="Normlny"/>
    <w:rsid w:val="009C6417"/>
    <w:pPr>
      <w:numPr>
        <w:numId w:val="17"/>
      </w:numPr>
    </w:pPr>
  </w:style>
  <w:style w:type="paragraph" w:customStyle="1" w:styleId="Pointivx1">
    <w:name w:val="Point ivx (1)"/>
    <w:basedOn w:val="Normlny"/>
    <w:rsid w:val="009C6417"/>
    <w:pPr>
      <w:numPr>
        <w:ilvl w:val="1"/>
        <w:numId w:val="17"/>
      </w:numPr>
    </w:pPr>
  </w:style>
  <w:style w:type="paragraph" w:customStyle="1" w:styleId="Pointivx2">
    <w:name w:val="Point ivx (2)"/>
    <w:basedOn w:val="Normlny"/>
    <w:rsid w:val="009C6417"/>
    <w:pPr>
      <w:numPr>
        <w:ilvl w:val="2"/>
        <w:numId w:val="17"/>
      </w:numPr>
    </w:pPr>
  </w:style>
  <w:style w:type="paragraph" w:customStyle="1" w:styleId="Pointivx3">
    <w:name w:val="Point ivx (3)"/>
    <w:basedOn w:val="Normlny"/>
    <w:rsid w:val="009C6417"/>
    <w:pPr>
      <w:numPr>
        <w:ilvl w:val="3"/>
        <w:numId w:val="17"/>
      </w:numPr>
    </w:pPr>
  </w:style>
  <w:style w:type="paragraph" w:customStyle="1" w:styleId="Pointivx4">
    <w:name w:val="Point ivx (4)"/>
    <w:basedOn w:val="Normlny"/>
    <w:rsid w:val="009C6417"/>
    <w:pPr>
      <w:numPr>
        <w:ilvl w:val="4"/>
        <w:numId w:val="17"/>
      </w:numPr>
    </w:pPr>
  </w:style>
  <w:style w:type="paragraph" w:customStyle="1" w:styleId="Bullet">
    <w:name w:val="Bullet"/>
    <w:basedOn w:val="Normlny"/>
    <w:rsid w:val="009C6417"/>
    <w:pPr>
      <w:numPr>
        <w:numId w:val="11"/>
      </w:numPr>
    </w:pPr>
  </w:style>
  <w:style w:type="paragraph" w:customStyle="1" w:styleId="Bullet1">
    <w:name w:val="Bullet 1"/>
    <w:basedOn w:val="Normlny"/>
    <w:rsid w:val="009C6417"/>
    <w:pPr>
      <w:numPr>
        <w:numId w:val="12"/>
      </w:numPr>
    </w:pPr>
  </w:style>
  <w:style w:type="paragraph" w:customStyle="1" w:styleId="Bullet2">
    <w:name w:val="Bullet 2"/>
    <w:basedOn w:val="Normlny"/>
    <w:rsid w:val="009C6417"/>
    <w:pPr>
      <w:numPr>
        <w:numId w:val="13"/>
      </w:numPr>
    </w:pPr>
  </w:style>
  <w:style w:type="paragraph" w:customStyle="1" w:styleId="Bullet3">
    <w:name w:val="Bullet 3"/>
    <w:basedOn w:val="Normlny"/>
    <w:rsid w:val="009C6417"/>
    <w:pPr>
      <w:numPr>
        <w:numId w:val="14"/>
      </w:numPr>
    </w:pPr>
  </w:style>
  <w:style w:type="paragraph" w:customStyle="1" w:styleId="Bullet4">
    <w:name w:val="Bullet 4"/>
    <w:basedOn w:val="Normlny"/>
    <w:rsid w:val="009C6417"/>
    <w:pPr>
      <w:numPr>
        <w:numId w:val="15"/>
      </w:numPr>
    </w:pPr>
  </w:style>
  <w:style w:type="paragraph" w:customStyle="1" w:styleId="Dash">
    <w:name w:val="Dash"/>
    <w:basedOn w:val="Normlny"/>
    <w:rsid w:val="009C6417"/>
    <w:pPr>
      <w:numPr>
        <w:numId w:val="1"/>
      </w:numPr>
    </w:pPr>
  </w:style>
  <w:style w:type="paragraph" w:customStyle="1" w:styleId="Dash1">
    <w:name w:val="Dash 1"/>
    <w:basedOn w:val="Normlny"/>
    <w:rsid w:val="009C6417"/>
    <w:pPr>
      <w:numPr>
        <w:numId w:val="2"/>
      </w:numPr>
    </w:pPr>
  </w:style>
  <w:style w:type="paragraph" w:customStyle="1" w:styleId="Dash2">
    <w:name w:val="Dash 2"/>
    <w:basedOn w:val="Normlny"/>
    <w:rsid w:val="009C6417"/>
    <w:pPr>
      <w:numPr>
        <w:numId w:val="3"/>
      </w:numPr>
    </w:pPr>
  </w:style>
  <w:style w:type="paragraph" w:customStyle="1" w:styleId="Dash3">
    <w:name w:val="Dash 3"/>
    <w:basedOn w:val="Normlny"/>
    <w:rsid w:val="009C6417"/>
    <w:pPr>
      <w:numPr>
        <w:numId w:val="4"/>
      </w:numPr>
    </w:pPr>
  </w:style>
  <w:style w:type="paragraph" w:customStyle="1" w:styleId="Dash4">
    <w:name w:val="Dash 4"/>
    <w:basedOn w:val="Normlny"/>
    <w:rsid w:val="009C6417"/>
    <w:pPr>
      <w:numPr>
        <w:numId w:val="5"/>
      </w:numPr>
    </w:pPr>
  </w:style>
  <w:style w:type="paragraph" w:customStyle="1" w:styleId="DashEqual">
    <w:name w:val="Dash Equal"/>
    <w:basedOn w:val="Dash"/>
    <w:rsid w:val="009C6417"/>
    <w:pPr>
      <w:numPr>
        <w:numId w:val="6"/>
      </w:numPr>
    </w:pPr>
  </w:style>
  <w:style w:type="paragraph" w:customStyle="1" w:styleId="DashEqual1">
    <w:name w:val="Dash Equal 1"/>
    <w:basedOn w:val="Dash1"/>
    <w:rsid w:val="009C6417"/>
    <w:pPr>
      <w:numPr>
        <w:numId w:val="7"/>
      </w:numPr>
    </w:pPr>
  </w:style>
  <w:style w:type="paragraph" w:customStyle="1" w:styleId="DashEqual2">
    <w:name w:val="Dash Equal 2"/>
    <w:basedOn w:val="Dash2"/>
    <w:rsid w:val="009C6417"/>
    <w:pPr>
      <w:numPr>
        <w:numId w:val="8"/>
      </w:numPr>
    </w:pPr>
  </w:style>
  <w:style w:type="paragraph" w:customStyle="1" w:styleId="DashEqual3">
    <w:name w:val="Dash Equal 3"/>
    <w:basedOn w:val="Dash3"/>
    <w:rsid w:val="009C6417"/>
    <w:pPr>
      <w:numPr>
        <w:numId w:val="9"/>
      </w:numPr>
    </w:pPr>
  </w:style>
  <w:style w:type="paragraph" w:customStyle="1" w:styleId="DashEqual4">
    <w:name w:val="Dash Equal 4"/>
    <w:basedOn w:val="Dash4"/>
    <w:rsid w:val="009C6417"/>
    <w:pPr>
      <w:numPr>
        <w:numId w:val="10"/>
      </w:numPr>
    </w:pPr>
  </w:style>
  <w:style w:type="character" w:customStyle="1" w:styleId="Marker">
    <w:name w:val="Marker"/>
    <w:basedOn w:val="Predvolenpsmoodseku"/>
    <w:rsid w:val="009C6417"/>
    <w:rPr>
      <w:color w:val="0000FF"/>
      <w:shd w:val="clear" w:color="auto" w:fill="auto"/>
    </w:rPr>
  </w:style>
  <w:style w:type="character" w:customStyle="1" w:styleId="Marker1">
    <w:name w:val="Marker1"/>
    <w:basedOn w:val="Predvolenpsmoodseku"/>
    <w:rsid w:val="009C6417"/>
    <w:rPr>
      <w:color w:val="008000"/>
      <w:shd w:val="clear" w:color="auto" w:fill="auto"/>
    </w:rPr>
  </w:style>
  <w:style w:type="paragraph" w:customStyle="1" w:styleId="HeadingLeft">
    <w:name w:val="Heading Left"/>
    <w:basedOn w:val="Normlny"/>
    <w:next w:val="Normlny"/>
    <w:rsid w:val="009C6417"/>
    <w:pPr>
      <w:spacing w:before="360"/>
      <w:outlineLvl w:val="0"/>
    </w:pPr>
    <w:rPr>
      <w:b/>
      <w:caps/>
      <w:u w:val="single"/>
    </w:rPr>
  </w:style>
  <w:style w:type="paragraph" w:customStyle="1" w:styleId="HeadingIVX">
    <w:name w:val="Heading IVX"/>
    <w:basedOn w:val="HeadingLeft"/>
    <w:next w:val="Normlny"/>
    <w:rsid w:val="009C6417"/>
    <w:pPr>
      <w:numPr>
        <w:numId w:val="20"/>
      </w:numPr>
    </w:pPr>
  </w:style>
  <w:style w:type="paragraph" w:customStyle="1" w:styleId="Heading123">
    <w:name w:val="Heading 123"/>
    <w:basedOn w:val="HeadingLeft"/>
    <w:next w:val="Normlny"/>
    <w:rsid w:val="009C6417"/>
    <w:pPr>
      <w:numPr>
        <w:numId w:val="19"/>
      </w:numPr>
    </w:pPr>
  </w:style>
  <w:style w:type="paragraph" w:customStyle="1" w:styleId="HeadingABC">
    <w:name w:val="Heading ABC"/>
    <w:basedOn w:val="HeadingLeft"/>
    <w:next w:val="Normlny"/>
    <w:rsid w:val="009C6417"/>
    <w:pPr>
      <w:numPr>
        <w:numId w:val="18"/>
      </w:numPr>
    </w:pPr>
  </w:style>
  <w:style w:type="paragraph" w:customStyle="1" w:styleId="HeadingCentered">
    <w:name w:val="Heading Centered"/>
    <w:basedOn w:val="HeadingLeft"/>
    <w:next w:val="Normlny"/>
    <w:rsid w:val="009C6417"/>
    <w:pPr>
      <w:jc w:val="center"/>
    </w:pPr>
  </w:style>
  <w:style w:type="paragraph" w:customStyle="1" w:styleId="Jardin">
    <w:name w:val="Jardin"/>
    <w:basedOn w:val="Normlny"/>
    <w:rsid w:val="009C6417"/>
    <w:pPr>
      <w:spacing w:before="200" w:after="0" w:line="240" w:lineRule="auto"/>
      <w:jc w:val="center"/>
    </w:pPr>
  </w:style>
  <w:style w:type="paragraph" w:customStyle="1" w:styleId="Amendment">
    <w:name w:val="Amendment"/>
    <w:basedOn w:val="Normlny"/>
    <w:next w:val="Normlny"/>
    <w:rsid w:val="009C6417"/>
    <w:rPr>
      <w:i/>
      <w:u w:val="single"/>
    </w:rPr>
  </w:style>
  <w:style w:type="paragraph" w:customStyle="1" w:styleId="AmendmentList">
    <w:name w:val="Amendment List"/>
    <w:basedOn w:val="Normlny"/>
    <w:rsid w:val="009C6417"/>
    <w:pPr>
      <w:ind w:left="2268" w:hanging="2268"/>
    </w:pPr>
  </w:style>
  <w:style w:type="paragraph" w:customStyle="1" w:styleId="ReplyRE">
    <w:name w:val="Reply RE"/>
    <w:basedOn w:val="Normlny"/>
    <w:next w:val="Normlny"/>
    <w:rsid w:val="009C6417"/>
    <w:pPr>
      <w:spacing w:after="480" w:line="240" w:lineRule="auto"/>
      <w:contextualSpacing/>
    </w:pPr>
  </w:style>
  <w:style w:type="paragraph" w:customStyle="1" w:styleId="ReplyBold">
    <w:name w:val="Reply Bold"/>
    <w:basedOn w:val="ReplyRE"/>
    <w:next w:val="Normlny"/>
    <w:rsid w:val="009C6417"/>
    <w:rPr>
      <w:b/>
    </w:rPr>
  </w:style>
  <w:style w:type="paragraph" w:customStyle="1" w:styleId="Annex">
    <w:name w:val="Annex"/>
    <w:basedOn w:val="Normlny"/>
    <w:next w:val="Normlny"/>
    <w:rsid w:val="009C6417"/>
    <w:pPr>
      <w:jc w:val="right"/>
    </w:pPr>
    <w:rPr>
      <w:b/>
      <w:u w:val="single"/>
    </w:rPr>
  </w:style>
  <w:style w:type="paragraph" w:customStyle="1" w:styleId="Sign">
    <w:name w:val="Sign"/>
    <w:basedOn w:val="Normlny"/>
    <w:rsid w:val="009C6417"/>
    <w:pPr>
      <w:tabs>
        <w:tab w:val="center" w:pos="7087"/>
      </w:tabs>
      <w:contextualSpacing/>
    </w:pPr>
  </w:style>
  <w:style w:type="paragraph" w:customStyle="1" w:styleId="NotDeclassified">
    <w:name w:val="Not Declassified"/>
    <w:basedOn w:val="Normlny"/>
    <w:next w:val="Normlny"/>
    <w:rsid w:val="009C6417"/>
    <w:rPr>
      <w:b/>
      <w:shd w:val="clear" w:color="auto" w:fill="CCCCCC"/>
    </w:rPr>
  </w:style>
  <w:style w:type="character" w:customStyle="1" w:styleId="NotDeclassifiedCharacter">
    <w:name w:val="Not Declassified Character"/>
    <w:basedOn w:val="Predvolenpsmoodseku"/>
    <w:rsid w:val="009C6417"/>
    <w:rPr>
      <w:rFonts w:ascii="Times New Roman" w:hAnsi="Times New Roman" w:cs="Times New Roman"/>
      <w:b/>
      <w:sz w:val="24"/>
      <w:shd w:val="clear" w:color="auto" w:fill="CCCCCC"/>
    </w:rPr>
  </w:style>
  <w:style w:type="paragraph" w:customStyle="1" w:styleId="NormalCompact">
    <w:name w:val="Normal Compact"/>
    <w:basedOn w:val="Normlny"/>
    <w:next w:val="Normlny"/>
    <w:rsid w:val="009C6417"/>
    <w:pPr>
      <w:spacing w:line="240" w:lineRule="auto"/>
    </w:pPr>
  </w:style>
  <w:style w:type="paragraph" w:customStyle="1" w:styleId="HeaderCouncilLarge">
    <w:name w:val="Header Council Large"/>
    <w:basedOn w:val="Normlny"/>
    <w:link w:val="HeaderCouncilLargeChar"/>
    <w:rsid w:val="002F3614"/>
    <w:pPr>
      <w:spacing w:before="0" w:after="440"/>
      <w:ind w:left="-1134" w:right="-1134"/>
    </w:pPr>
    <w:rPr>
      <w:rFonts w:eastAsia="Times New Roman"/>
      <w:sz w:val="2"/>
      <w:szCs w:val="24"/>
    </w:rPr>
  </w:style>
  <w:style w:type="character" w:customStyle="1" w:styleId="HeaderCouncilLargeChar">
    <w:name w:val="Header Council Large Char"/>
    <w:basedOn w:val="TechnicalBlockChar"/>
    <w:link w:val="HeaderCouncilLarge"/>
    <w:rsid w:val="002F3614"/>
    <w:rPr>
      <w:rFonts w:ascii="Times New Roman" w:eastAsia="Times New Roman" w:hAnsi="Times New Roman" w:cs="Times New Roman"/>
      <w:sz w:val="2"/>
      <w:szCs w:val="24"/>
    </w:rPr>
  </w:style>
  <w:style w:type="paragraph" w:customStyle="1" w:styleId="FooterText">
    <w:name w:val="Footer Text"/>
    <w:basedOn w:val="Normlny"/>
    <w:rsid w:val="002F3614"/>
    <w:pPr>
      <w:spacing w:before="0" w:after="0" w:line="240" w:lineRule="auto"/>
    </w:pPr>
    <w:rPr>
      <w:rFonts w:eastAsia="Times New Roman"/>
      <w:szCs w:val="24"/>
    </w:rPr>
  </w:style>
  <w:style w:type="character" w:styleId="Textzstupnhosymbolu">
    <w:name w:val="Placeholder Text"/>
    <w:basedOn w:val="Predvolenpsmoodseku"/>
    <w:uiPriority w:val="99"/>
    <w:semiHidden/>
    <w:rsid w:val="002F3614"/>
    <w:rPr>
      <w:color w:val="808080"/>
    </w:rPr>
  </w:style>
  <w:style w:type="character" w:customStyle="1" w:styleId="Nadpis6Char">
    <w:name w:val="Nadpis 6 Char"/>
    <w:basedOn w:val="Predvolenpsmoodseku"/>
    <w:link w:val="Nadpis6"/>
    <w:uiPriority w:val="9"/>
    <w:rsid w:val="00260696"/>
    <w:rPr>
      <w:rFonts w:asciiTheme="majorHAnsi" w:eastAsiaTheme="majorEastAsia" w:hAnsiTheme="majorHAnsi" w:cstheme="majorBidi"/>
      <w:i/>
      <w:iCs/>
      <w:color w:val="243F60" w:themeColor="accent1" w:themeShade="7F"/>
      <w:sz w:val="24"/>
      <w:lang w:val="sk-SK" w:eastAsia="en-GB"/>
    </w:rPr>
  </w:style>
  <w:style w:type="paragraph" w:customStyle="1" w:styleId="Heading2content">
    <w:name w:val="Heading 2  content"/>
    <w:basedOn w:val="Normlny"/>
    <w:qFormat/>
    <w:rsid w:val="00260696"/>
    <w:pPr>
      <w:spacing w:before="0" w:after="240" w:line="240" w:lineRule="auto"/>
      <w:ind w:left="227"/>
      <w:contextualSpacing/>
    </w:pPr>
    <w:rPr>
      <w:rFonts w:eastAsiaTheme="minorEastAsia" w:cstheme="minorBidi"/>
      <w:b/>
      <w:bCs/>
      <w:lang w:eastAsia="en-GB"/>
    </w:rPr>
  </w:style>
  <w:style w:type="paragraph" w:customStyle="1" w:styleId="Heading3content">
    <w:name w:val="Heading 3 content"/>
    <w:basedOn w:val="Heading2content"/>
    <w:qFormat/>
    <w:rsid w:val="00260696"/>
    <w:pPr>
      <w:ind w:left="680"/>
    </w:pPr>
  </w:style>
  <w:style w:type="paragraph" w:customStyle="1" w:styleId="Heading2conclusionsbulletedlist">
    <w:name w:val="Heading 2 conclusions (bulleted list)"/>
    <w:basedOn w:val="Heading2content"/>
    <w:qFormat/>
    <w:rsid w:val="00260696"/>
    <w:pPr>
      <w:numPr>
        <w:numId w:val="22"/>
      </w:numPr>
      <w:spacing w:before="120" w:after="120" w:line="360" w:lineRule="auto"/>
      <w:contextualSpacing w:val="0"/>
    </w:pPr>
  </w:style>
  <w:style w:type="paragraph" w:styleId="Hlavikaobsahu">
    <w:name w:val="TOC Heading"/>
    <w:basedOn w:val="Nadpis1"/>
    <w:next w:val="Normlny"/>
    <w:uiPriority w:val="39"/>
    <w:unhideWhenUsed/>
    <w:qFormat/>
    <w:rsid w:val="00260696"/>
    <w:pPr>
      <w:keepNext/>
      <w:keepLines/>
      <w:numPr>
        <w:numId w:val="0"/>
      </w:numPr>
      <w:spacing w:after="0" w:line="276" w:lineRule="auto"/>
      <w:outlineLvl w:val="9"/>
    </w:pPr>
    <w:rPr>
      <w:rFonts w:asciiTheme="majorHAnsi" w:eastAsiaTheme="majorEastAsia" w:hAnsiTheme="majorHAnsi" w:cstheme="majorBidi"/>
      <w:b/>
      <w:bCs/>
      <w:caps w:val="0"/>
      <w:color w:val="365F91" w:themeColor="accent1" w:themeShade="BF"/>
      <w:sz w:val="28"/>
      <w:szCs w:val="28"/>
      <w:lang w:eastAsia="ja-JP"/>
    </w:rPr>
  </w:style>
  <w:style w:type="paragraph" w:styleId="Obsah1">
    <w:name w:val="toc 1"/>
    <w:basedOn w:val="Normlny"/>
    <w:next w:val="Normlny"/>
    <w:autoRedefine/>
    <w:uiPriority w:val="39"/>
    <w:unhideWhenUsed/>
    <w:rsid w:val="00B662E8"/>
    <w:pPr>
      <w:tabs>
        <w:tab w:val="left" w:pos="440"/>
        <w:tab w:val="right" w:leader="dot" w:pos="9629"/>
      </w:tabs>
      <w:spacing w:before="0" w:after="0" w:line="312" w:lineRule="auto"/>
    </w:pPr>
    <w:rPr>
      <w:rFonts w:eastAsiaTheme="minorEastAsia" w:cstheme="minorBidi"/>
      <w:color w:val="000000" w:themeColor="text1"/>
      <w:lang w:eastAsia="en-GB"/>
    </w:rPr>
  </w:style>
  <w:style w:type="paragraph" w:styleId="Obsah2">
    <w:name w:val="toc 2"/>
    <w:basedOn w:val="Normlny"/>
    <w:next w:val="Normlny"/>
    <w:autoRedefine/>
    <w:uiPriority w:val="39"/>
    <w:unhideWhenUsed/>
    <w:rsid w:val="00260696"/>
    <w:pPr>
      <w:tabs>
        <w:tab w:val="left" w:pos="880"/>
        <w:tab w:val="right" w:leader="dot" w:pos="9629"/>
      </w:tabs>
      <w:spacing w:before="0" w:after="100" w:line="276" w:lineRule="auto"/>
      <w:ind w:left="240"/>
    </w:pPr>
    <w:rPr>
      <w:rFonts w:eastAsiaTheme="minorEastAsia" w:cstheme="minorBidi"/>
      <w:lang w:eastAsia="en-GB"/>
    </w:rPr>
  </w:style>
  <w:style w:type="paragraph" w:styleId="Obsah3">
    <w:name w:val="toc 3"/>
    <w:basedOn w:val="Normlny"/>
    <w:next w:val="Normlny"/>
    <w:autoRedefine/>
    <w:uiPriority w:val="39"/>
    <w:unhideWhenUsed/>
    <w:rsid w:val="00F63960"/>
    <w:pPr>
      <w:tabs>
        <w:tab w:val="left" w:pos="1320"/>
        <w:tab w:val="right" w:leader="dot" w:pos="9629"/>
      </w:tabs>
      <w:spacing w:before="0" w:after="100" w:line="276" w:lineRule="auto"/>
      <w:ind w:left="480"/>
    </w:pPr>
    <w:rPr>
      <w:rFonts w:eastAsiaTheme="minorEastAsia" w:cstheme="minorBidi"/>
      <w:lang w:eastAsia="en-GB"/>
    </w:rPr>
  </w:style>
  <w:style w:type="character" w:styleId="Hypertextovprepojenie">
    <w:name w:val="Hyperlink"/>
    <w:basedOn w:val="Predvolenpsmoodseku"/>
    <w:uiPriority w:val="99"/>
    <w:unhideWhenUsed/>
    <w:rsid w:val="00260696"/>
    <w:rPr>
      <w:color w:val="0000FF" w:themeColor="hyperlink"/>
      <w:u w:val="single"/>
    </w:rPr>
  </w:style>
  <w:style w:type="paragraph" w:customStyle="1" w:styleId="Firstpagetitle">
    <w:name w:val="First page title"/>
    <w:basedOn w:val="Normlny"/>
    <w:qFormat/>
    <w:rsid w:val="00260696"/>
    <w:pPr>
      <w:spacing w:before="0" w:after="200" w:line="276" w:lineRule="auto"/>
      <w:jc w:val="center"/>
    </w:pPr>
    <w:rPr>
      <w:rFonts w:eastAsiaTheme="minorEastAsia" w:cstheme="minorBidi"/>
      <w:sz w:val="28"/>
      <w:szCs w:val="28"/>
      <w:lang w:eastAsia="en-GB"/>
    </w:rPr>
  </w:style>
  <w:style w:type="character" w:customStyle="1" w:styleId="TextbublinyChar">
    <w:name w:val="Text bubliny Char"/>
    <w:basedOn w:val="Predvolenpsmoodseku"/>
    <w:link w:val="Textbubliny"/>
    <w:uiPriority w:val="99"/>
    <w:semiHidden/>
    <w:rsid w:val="00260696"/>
    <w:rPr>
      <w:rFonts w:ascii="Tahoma" w:eastAsiaTheme="minorEastAsia" w:hAnsi="Tahoma" w:cs="Tahoma"/>
      <w:sz w:val="16"/>
      <w:szCs w:val="16"/>
      <w:lang w:val="sk-SK" w:eastAsia="en-GB"/>
    </w:rPr>
  </w:style>
  <w:style w:type="paragraph" w:styleId="Textbubliny">
    <w:name w:val="Balloon Text"/>
    <w:basedOn w:val="Normlny"/>
    <w:link w:val="TextbublinyChar"/>
    <w:uiPriority w:val="99"/>
    <w:semiHidden/>
    <w:unhideWhenUsed/>
    <w:rsid w:val="00260696"/>
    <w:pPr>
      <w:spacing w:before="0" w:after="0" w:line="240" w:lineRule="auto"/>
    </w:pPr>
    <w:rPr>
      <w:rFonts w:ascii="Tahoma" w:eastAsiaTheme="minorEastAsia" w:hAnsi="Tahoma" w:cs="Tahoma"/>
      <w:sz w:val="16"/>
      <w:szCs w:val="16"/>
      <w:lang w:eastAsia="en-GB"/>
    </w:rPr>
  </w:style>
  <w:style w:type="paragraph" w:customStyle="1" w:styleId="Par-number1">
    <w:name w:val="Par-number 1."/>
    <w:basedOn w:val="Normlny"/>
    <w:next w:val="Normlny"/>
    <w:link w:val="Par-number1Char"/>
    <w:rsid w:val="00260696"/>
    <w:pPr>
      <w:numPr>
        <w:numId w:val="24"/>
      </w:numPr>
      <w:spacing w:before="0" w:after="0"/>
    </w:pPr>
    <w:rPr>
      <w:rFonts w:eastAsia="Times New Roman"/>
      <w:szCs w:val="20"/>
      <w:lang w:eastAsia="fr-BE"/>
    </w:rPr>
  </w:style>
  <w:style w:type="character" w:customStyle="1" w:styleId="Par-number1Char">
    <w:name w:val="Par-number 1. Char"/>
    <w:link w:val="Par-number1"/>
    <w:rsid w:val="00260696"/>
    <w:rPr>
      <w:rFonts w:ascii="Times New Roman" w:eastAsia="Times New Roman" w:hAnsi="Times New Roman" w:cs="Times New Roman"/>
      <w:sz w:val="24"/>
      <w:szCs w:val="20"/>
      <w:lang w:eastAsia="fr-BE"/>
    </w:rPr>
  </w:style>
  <w:style w:type="paragraph" w:customStyle="1" w:styleId="Par-numbera">
    <w:name w:val="Par-number (a)"/>
    <w:basedOn w:val="Normlny"/>
    <w:next w:val="Normlny"/>
    <w:rsid w:val="00260696"/>
    <w:pPr>
      <w:widowControl w:val="0"/>
      <w:numPr>
        <w:numId w:val="26"/>
      </w:numPr>
      <w:spacing w:before="0" w:after="0"/>
    </w:pPr>
    <w:rPr>
      <w:rFonts w:eastAsia="Times New Roman"/>
      <w:szCs w:val="20"/>
      <w:lang w:eastAsia="fr-BE"/>
    </w:rPr>
  </w:style>
  <w:style w:type="paragraph" w:customStyle="1" w:styleId="Default">
    <w:name w:val="Default"/>
    <w:link w:val="DefaultChar"/>
    <w:rsid w:val="00260696"/>
    <w:pPr>
      <w:autoSpaceDE w:val="0"/>
      <w:autoSpaceDN w:val="0"/>
      <w:adjustRightInd w:val="0"/>
      <w:spacing w:after="0" w:line="240" w:lineRule="auto"/>
    </w:pPr>
    <w:rPr>
      <w:rFonts w:ascii="Arial" w:eastAsiaTheme="minorEastAsia" w:hAnsi="Arial" w:cs="Arial"/>
      <w:color w:val="000000"/>
      <w:sz w:val="24"/>
      <w:szCs w:val="24"/>
      <w:lang w:eastAsia="en-GB"/>
    </w:rPr>
  </w:style>
  <w:style w:type="character" w:customStyle="1" w:styleId="DefaultChar">
    <w:name w:val="Default Char"/>
    <w:link w:val="Default"/>
    <w:locked/>
    <w:rsid w:val="00260696"/>
    <w:rPr>
      <w:rFonts w:ascii="Arial" w:eastAsiaTheme="minorEastAsia" w:hAnsi="Arial" w:cs="Arial"/>
      <w:color w:val="000000"/>
      <w:sz w:val="24"/>
      <w:szCs w:val="24"/>
      <w:lang w:val="sk-SK" w:eastAsia="en-GB"/>
    </w:rPr>
  </w:style>
  <w:style w:type="paragraph" w:styleId="Odsekzoznamu">
    <w:name w:val="List Paragraph"/>
    <w:basedOn w:val="Normlny"/>
    <w:uiPriority w:val="34"/>
    <w:qFormat/>
    <w:rsid w:val="00260696"/>
    <w:pPr>
      <w:spacing w:before="0" w:after="200" w:line="276" w:lineRule="auto"/>
      <w:ind w:left="720"/>
      <w:contextualSpacing/>
    </w:pPr>
    <w:rPr>
      <w:rFonts w:eastAsiaTheme="minorEastAsia" w:cstheme="minorBidi"/>
      <w:lang w:eastAsia="en-GB"/>
    </w:rPr>
  </w:style>
  <w:style w:type="paragraph" w:styleId="Textkomentra">
    <w:name w:val="annotation text"/>
    <w:basedOn w:val="Normlny"/>
    <w:link w:val="TextkomentraChar"/>
    <w:uiPriority w:val="99"/>
    <w:unhideWhenUsed/>
    <w:rsid w:val="00260696"/>
    <w:pPr>
      <w:spacing w:before="0" w:after="200" w:line="240" w:lineRule="auto"/>
    </w:pPr>
    <w:rPr>
      <w:rFonts w:eastAsiaTheme="minorEastAsia" w:cstheme="minorBidi"/>
      <w:sz w:val="20"/>
      <w:szCs w:val="20"/>
      <w:lang w:eastAsia="en-GB"/>
    </w:rPr>
  </w:style>
  <w:style w:type="character" w:customStyle="1" w:styleId="TextkomentraChar">
    <w:name w:val="Text komentára Char"/>
    <w:basedOn w:val="Predvolenpsmoodseku"/>
    <w:link w:val="Textkomentra"/>
    <w:uiPriority w:val="99"/>
    <w:rsid w:val="00260696"/>
    <w:rPr>
      <w:rFonts w:ascii="Times New Roman" w:eastAsiaTheme="minorEastAsia" w:hAnsi="Times New Roman"/>
      <w:sz w:val="20"/>
      <w:szCs w:val="20"/>
      <w:lang w:val="sk-SK" w:eastAsia="en-GB"/>
    </w:rPr>
  </w:style>
  <w:style w:type="character" w:customStyle="1" w:styleId="PredmetkomentraChar">
    <w:name w:val="Predmet komentára Char"/>
    <w:basedOn w:val="TextkomentraChar"/>
    <w:link w:val="Predmetkomentra"/>
    <w:uiPriority w:val="99"/>
    <w:semiHidden/>
    <w:rsid w:val="00260696"/>
    <w:rPr>
      <w:rFonts w:ascii="Times New Roman" w:eastAsiaTheme="minorEastAsia" w:hAnsi="Times New Roman"/>
      <w:b/>
      <w:bCs/>
      <w:sz w:val="20"/>
      <w:szCs w:val="20"/>
      <w:lang w:val="sk-SK" w:eastAsia="en-GB"/>
    </w:rPr>
  </w:style>
  <w:style w:type="paragraph" w:styleId="Predmetkomentra">
    <w:name w:val="annotation subject"/>
    <w:basedOn w:val="Textkomentra"/>
    <w:next w:val="Textkomentra"/>
    <w:link w:val="PredmetkomentraChar"/>
    <w:uiPriority w:val="99"/>
    <w:semiHidden/>
    <w:unhideWhenUsed/>
    <w:rsid w:val="00260696"/>
    <w:rPr>
      <w:b/>
      <w:bCs/>
    </w:rPr>
  </w:style>
  <w:style w:type="character" w:styleId="Zvraznenie">
    <w:name w:val="Emphasis"/>
    <w:basedOn w:val="Predvolenpsmoodseku"/>
    <w:uiPriority w:val="20"/>
    <w:qFormat/>
    <w:rsid w:val="00260696"/>
    <w:rPr>
      <w:i/>
      <w:iCs/>
    </w:rPr>
  </w:style>
  <w:style w:type="character" w:customStyle="1" w:styleId="st">
    <w:name w:val="st"/>
    <w:basedOn w:val="Predvolenpsmoodseku"/>
    <w:rsid w:val="00260696"/>
  </w:style>
  <w:style w:type="paragraph" w:customStyle="1" w:styleId="tl1">
    <w:name w:val="Štýl1"/>
    <w:basedOn w:val="Normlny"/>
    <w:qFormat/>
    <w:rsid w:val="00260696"/>
    <w:pPr>
      <w:spacing w:before="0" w:after="0" w:line="240" w:lineRule="auto"/>
      <w:jc w:val="both"/>
    </w:pPr>
    <w:rPr>
      <w:rFonts w:eastAsia="Calibri"/>
      <w:i/>
      <w:color w:val="000000" w:themeColor="text1"/>
    </w:rPr>
  </w:style>
  <w:style w:type="character" w:customStyle="1" w:styleId="subtitleformat">
    <w:name w:val="subtitleformat"/>
    <w:basedOn w:val="Predvolenpsmoodseku"/>
    <w:rsid w:val="00260696"/>
  </w:style>
  <w:style w:type="character" w:customStyle="1" w:styleId="Zkladntext2">
    <w:name w:val="Základný text (2)_"/>
    <w:basedOn w:val="Predvolenpsmoodseku"/>
    <w:link w:val="Zkladntext20"/>
    <w:rsid w:val="00260696"/>
    <w:rPr>
      <w:rFonts w:ascii="Times New Roman" w:eastAsia="Times New Roman" w:hAnsi="Times New Roman"/>
      <w:shd w:val="clear" w:color="auto" w:fill="FFFFFF"/>
    </w:rPr>
  </w:style>
  <w:style w:type="paragraph" w:customStyle="1" w:styleId="Zkladntext20">
    <w:name w:val="Základný text (2)"/>
    <w:basedOn w:val="Normlny"/>
    <w:link w:val="Zkladntext2"/>
    <w:rsid w:val="00260696"/>
    <w:pPr>
      <w:widowControl w:val="0"/>
      <w:shd w:val="clear" w:color="auto" w:fill="FFFFFF"/>
      <w:spacing w:before="0" w:after="0" w:line="269" w:lineRule="exact"/>
      <w:ind w:hanging="660"/>
      <w:jc w:val="right"/>
    </w:pPr>
    <w:rPr>
      <w:rFonts w:eastAsia="Times New Roman" w:cstheme="minorBidi"/>
      <w:sz w:val="22"/>
    </w:rPr>
  </w:style>
  <w:style w:type="character" w:styleId="Siln">
    <w:name w:val="Strong"/>
    <w:basedOn w:val="Predvolenpsmoodseku"/>
    <w:uiPriority w:val="22"/>
    <w:qFormat/>
    <w:rsid w:val="00260696"/>
    <w:rPr>
      <w:b/>
      <w:bCs/>
    </w:rPr>
  </w:style>
  <w:style w:type="paragraph" w:styleId="Bezriadkovania">
    <w:name w:val="No Spacing"/>
    <w:uiPriority w:val="1"/>
    <w:qFormat/>
    <w:rsid w:val="00260696"/>
    <w:pPr>
      <w:spacing w:after="0" w:line="240" w:lineRule="auto"/>
    </w:pPr>
    <w:rPr>
      <w:rFonts w:ascii="Times New Roman" w:eastAsia="Calibri" w:hAnsi="Times New Roman" w:cs="Times New Roman"/>
      <w:sz w:val="24"/>
    </w:rPr>
  </w:style>
  <w:style w:type="paragraph" w:styleId="Zarkazkladnhotextu">
    <w:name w:val="Body Text Indent"/>
    <w:basedOn w:val="Normlny"/>
    <w:link w:val="ZarkazkladnhotextuChar"/>
    <w:unhideWhenUsed/>
    <w:rsid w:val="00260696"/>
    <w:pPr>
      <w:spacing w:before="0" w:line="240" w:lineRule="auto"/>
      <w:ind w:left="283"/>
    </w:pPr>
    <w:rPr>
      <w:rFonts w:eastAsia="Times New Roman"/>
      <w:szCs w:val="24"/>
      <w:lang w:eastAsia="sk-SK"/>
    </w:rPr>
  </w:style>
  <w:style w:type="character" w:customStyle="1" w:styleId="ZarkazkladnhotextuChar">
    <w:name w:val="Zarážka základného textu Char"/>
    <w:basedOn w:val="Predvolenpsmoodseku"/>
    <w:link w:val="Zarkazkladnhotextu"/>
    <w:rsid w:val="00260696"/>
    <w:rPr>
      <w:rFonts w:ascii="Times New Roman" w:eastAsia="Times New Roman" w:hAnsi="Times New Roman" w:cs="Times New Roman"/>
      <w:sz w:val="24"/>
      <w:szCs w:val="24"/>
      <w:lang w:val="sk-SK" w:eastAsia="sk-SK"/>
    </w:rPr>
  </w:style>
  <w:style w:type="paragraph" w:styleId="Zkladntext">
    <w:name w:val="Body Text"/>
    <w:basedOn w:val="Normlny"/>
    <w:link w:val="ZkladntextChar"/>
    <w:uiPriority w:val="1"/>
    <w:unhideWhenUsed/>
    <w:qFormat/>
    <w:rsid w:val="00260696"/>
    <w:pPr>
      <w:spacing w:before="0" w:line="276" w:lineRule="auto"/>
    </w:pPr>
    <w:rPr>
      <w:rFonts w:eastAsiaTheme="minorEastAsia" w:cstheme="minorBidi"/>
      <w:lang w:eastAsia="en-GB"/>
    </w:rPr>
  </w:style>
  <w:style w:type="character" w:customStyle="1" w:styleId="ZkladntextChar">
    <w:name w:val="Základný text Char"/>
    <w:basedOn w:val="Predvolenpsmoodseku"/>
    <w:link w:val="Zkladntext"/>
    <w:uiPriority w:val="1"/>
    <w:rsid w:val="00260696"/>
    <w:rPr>
      <w:rFonts w:ascii="Times New Roman" w:eastAsiaTheme="minorEastAsia" w:hAnsi="Times New Roman"/>
      <w:sz w:val="24"/>
      <w:lang w:val="sk-SK" w:eastAsia="en-GB"/>
    </w:rPr>
  </w:style>
  <w:style w:type="paragraph" w:customStyle="1" w:styleId="TableParagraph">
    <w:name w:val="Table Paragraph"/>
    <w:basedOn w:val="Normlny"/>
    <w:uiPriority w:val="1"/>
    <w:qFormat/>
    <w:rsid w:val="00260696"/>
    <w:pPr>
      <w:widowControl w:val="0"/>
      <w:autoSpaceDE w:val="0"/>
      <w:autoSpaceDN w:val="0"/>
      <w:spacing w:before="0" w:after="0" w:line="240" w:lineRule="auto"/>
    </w:pPr>
    <w:rPr>
      <w:rFonts w:ascii="Palatino Linotype" w:eastAsia="Palatino Linotype" w:hAnsi="Palatino Linotype" w:cs="Palatino Linotype"/>
      <w:sz w:val="22"/>
      <w:lang w:eastAsia="en-GB" w:bidi="en-GB"/>
    </w:rPr>
  </w:style>
  <w:style w:type="character" w:styleId="Odkaznakomentr">
    <w:name w:val="annotation reference"/>
    <w:basedOn w:val="Predvolenpsmoodseku"/>
    <w:uiPriority w:val="99"/>
    <w:semiHidden/>
    <w:unhideWhenUsed/>
    <w:rsid w:val="007D367D"/>
    <w:rPr>
      <w:sz w:val="16"/>
      <w:szCs w:val="16"/>
    </w:rPr>
  </w:style>
  <w:style w:type="character" w:styleId="PouitHypertextovPrepojenie">
    <w:name w:val="FollowedHyperlink"/>
    <w:basedOn w:val="Predvolenpsmoodseku"/>
    <w:uiPriority w:val="99"/>
    <w:semiHidden/>
    <w:unhideWhenUsed/>
    <w:rsid w:val="00D469E3"/>
    <w:rPr>
      <w:color w:val="800080" w:themeColor="followedHyperlink"/>
      <w:u w:val="single"/>
    </w:rPr>
  </w:style>
  <w:style w:type="paragraph" w:styleId="Revzia">
    <w:name w:val="Revision"/>
    <w:hidden/>
    <w:uiPriority w:val="99"/>
    <w:semiHidden/>
    <w:rsid w:val="00B22E12"/>
    <w:pPr>
      <w:spacing w:after="0" w:line="240" w:lineRule="auto"/>
    </w:pPr>
    <w:rPr>
      <w:rFonts w:ascii="Times New Roman" w:hAnsi="Times New Roman" w:cs="Times New Roman"/>
      <w:sz w:val="24"/>
    </w:rPr>
  </w:style>
  <w:style w:type="paragraph" w:styleId="Obsah4">
    <w:name w:val="toc 4"/>
    <w:basedOn w:val="Normlny"/>
    <w:next w:val="Normlny"/>
    <w:autoRedefine/>
    <w:uiPriority w:val="39"/>
    <w:unhideWhenUsed/>
    <w:rsid w:val="001D2AF3"/>
    <w:pPr>
      <w:spacing w:before="0" w:after="100" w:line="259" w:lineRule="auto"/>
      <w:ind w:left="660"/>
    </w:pPr>
    <w:rPr>
      <w:rFonts w:asciiTheme="minorHAnsi" w:eastAsiaTheme="minorEastAsia" w:hAnsiTheme="minorHAnsi" w:cstheme="minorBidi"/>
      <w:sz w:val="22"/>
      <w:lang w:eastAsia="en-GB"/>
    </w:rPr>
  </w:style>
  <w:style w:type="paragraph" w:styleId="Obsah5">
    <w:name w:val="toc 5"/>
    <w:basedOn w:val="Normlny"/>
    <w:next w:val="Normlny"/>
    <w:autoRedefine/>
    <w:uiPriority w:val="39"/>
    <w:unhideWhenUsed/>
    <w:rsid w:val="001D2AF3"/>
    <w:pPr>
      <w:spacing w:before="0" w:after="100" w:line="259" w:lineRule="auto"/>
      <w:ind w:left="880"/>
    </w:pPr>
    <w:rPr>
      <w:rFonts w:asciiTheme="minorHAnsi" w:eastAsiaTheme="minorEastAsia" w:hAnsiTheme="minorHAnsi" w:cstheme="minorBidi"/>
      <w:sz w:val="22"/>
      <w:lang w:eastAsia="en-GB"/>
    </w:rPr>
  </w:style>
  <w:style w:type="paragraph" w:styleId="Obsah6">
    <w:name w:val="toc 6"/>
    <w:basedOn w:val="Normlny"/>
    <w:next w:val="Normlny"/>
    <w:autoRedefine/>
    <w:uiPriority w:val="39"/>
    <w:unhideWhenUsed/>
    <w:rsid w:val="001D2AF3"/>
    <w:pPr>
      <w:spacing w:before="0" w:after="100" w:line="259" w:lineRule="auto"/>
      <w:ind w:left="1100"/>
    </w:pPr>
    <w:rPr>
      <w:rFonts w:asciiTheme="minorHAnsi" w:eastAsiaTheme="minorEastAsia" w:hAnsiTheme="minorHAnsi" w:cstheme="minorBidi"/>
      <w:sz w:val="22"/>
      <w:lang w:eastAsia="en-GB"/>
    </w:rPr>
  </w:style>
  <w:style w:type="paragraph" w:styleId="Obsah7">
    <w:name w:val="toc 7"/>
    <w:basedOn w:val="Normlny"/>
    <w:next w:val="Normlny"/>
    <w:autoRedefine/>
    <w:uiPriority w:val="39"/>
    <w:unhideWhenUsed/>
    <w:rsid w:val="001D2AF3"/>
    <w:pPr>
      <w:spacing w:before="0" w:after="100" w:line="259" w:lineRule="auto"/>
      <w:ind w:left="1320"/>
    </w:pPr>
    <w:rPr>
      <w:rFonts w:asciiTheme="minorHAnsi" w:eastAsiaTheme="minorEastAsia" w:hAnsiTheme="minorHAnsi" w:cstheme="minorBidi"/>
      <w:sz w:val="22"/>
      <w:lang w:eastAsia="en-GB"/>
    </w:rPr>
  </w:style>
  <w:style w:type="paragraph" w:styleId="Obsah8">
    <w:name w:val="toc 8"/>
    <w:basedOn w:val="Normlny"/>
    <w:next w:val="Normlny"/>
    <w:autoRedefine/>
    <w:uiPriority w:val="39"/>
    <w:unhideWhenUsed/>
    <w:rsid w:val="001D2AF3"/>
    <w:pPr>
      <w:spacing w:before="0" w:after="100" w:line="259" w:lineRule="auto"/>
      <w:ind w:left="1540"/>
    </w:pPr>
    <w:rPr>
      <w:rFonts w:asciiTheme="minorHAnsi" w:eastAsiaTheme="minorEastAsia" w:hAnsiTheme="minorHAnsi" w:cstheme="minorBidi"/>
      <w:sz w:val="22"/>
      <w:lang w:eastAsia="en-GB"/>
    </w:rPr>
  </w:style>
  <w:style w:type="paragraph" w:styleId="Obsah9">
    <w:name w:val="toc 9"/>
    <w:basedOn w:val="Normlny"/>
    <w:next w:val="Normlny"/>
    <w:autoRedefine/>
    <w:uiPriority w:val="39"/>
    <w:unhideWhenUsed/>
    <w:rsid w:val="001D2AF3"/>
    <w:pPr>
      <w:spacing w:before="0" w:after="100" w:line="259" w:lineRule="auto"/>
      <w:ind w:left="1760"/>
    </w:pPr>
    <w:rPr>
      <w:rFonts w:asciiTheme="minorHAnsi" w:eastAsiaTheme="minorEastAsia" w:hAnsiTheme="minorHAnsi" w:cstheme="minorBidi"/>
      <w:sz w:val="22"/>
      <w:lang w:eastAsia="en-GB"/>
    </w:rPr>
  </w:style>
  <w:style w:type="character" w:customStyle="1" w:styleId="shorttext">
    <w:name w:val="short_text"/>
    <w:basedOn w:val="Predvolenpsmoodseku"/>
    <w:rsid w:val="00C60D77"/>
  </w:style>
  <w:style w:type="paragraph" w:customStyle="1" w:styleId="He">
    <w:name w:val="He"/>
    <w:basedOn w:val="Hlavika"/>
    <w:rsid w:val="00110F2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pixelsPerInch w:val="72"/>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header" Target="header5.xml"/><Relationship Id="rId26" Type="http://schemas.openxmlformats.org/officeDocument/2006/relationships/footer" Target="footer8.xml"/><Relationship Id="rId3" Type="http://schemas.openxmlformats.org/officeDocument/2006/relationships/styles" Target="styles.xml"/><Relationship Id="rId21" Type="http://schemas.openxmlformats.org/officeDocument/2006/relationships/header" Target="header6.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header" Target="header4.xml"/><Relationship Id="rId25" Type="http://schemas.openxmlformats.org/officeDocument/2006/relationships/header" Target="header8.xml"/><Relationship Id="rId2" Type="http://schemas.openxmlformats.org/officeDocument/2006/relationships/numbering" Target="numbering.xml"/><Relationship Id="rId16" Type="http://schemas.openxmlformats.org/officeDocument/2006/relationships/hyperlink" Target="http://www.zakonypreludi.sk/zz/2007-355" TargetMode="Externa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24" Type="http://schemas.openxmlformats.org/officeDocument/2006/relationships/footer" Target="footer7.xml"/><Relationship Id="rId5" Type="http://schemas.openxmlformats.org/officeDocument/2006/relationships/settings" Target="settings.xml"/><Relationship Id="rId15" Type="http://schemas.openxmlformats.org/officeDocument/2006/relationships/footer" Target="footer3.xml"/><Relationship Id="rId23" Type="http://schemas.openxmlformats.org/officeDocument/2006/relationships/header" Target="header7.xml"/><Relationship Id="rId28" Type="http://schemas.openxmlformats.org/officeDocument/2006/relationships/theme" Target="theme/theme1.xml"/><Relationship Id="rId10" Type="http://schemas.openxmlformats.org/officeDocument/2006/relationships/header" Target="header1.xml"/><Relationship Id="rId19" Type="http://schemas.openxmlformats.org/officeDocument/2006/relationships/footer" Target="footer4.xml"/><Relationship Id="rId4" Type="http://schemas.microsoft.com/office/2007/relationships/stylesWithEffects" Target="stylesWithEffects.xml"/><Relationship Id="rId9" Type="http://schemas.openxmlformats.org/officeDocument/2006/relationships/image" Target="media/image1.emf"/><Relationship Id="rId14" Type="http://schemas.openxmlformats.org/officeDocument/2006/relationships/header" Target="header3.xml"/><Relationship Id="rId22" Type="http://schemas.openxmlformats.org/officeDocument/2006/relationships/footer" Target="footer6.xml"/><Relationship Id="rId27" Type="http://schemas.openxmlformats.org/officeDocument/2006/relationships/fontTable" Target="fontTable.xml"/></Relationships>
</file>

<file path=word/_rels/footnotes.xml.rels><?xml version="1.0" encoding="UTF-8" standalone="yes"?>
<Relationships xmlns="http://schemas.openxmlformats.org/package/2006/relationships"><Relationship Id="rId3" Type="http://schemas.openxmlformats.org/officeDocument/2006/relationships/hyperlink" Target="https://www.genpro.gov.sk/legislativa/zbierka-sluzobnych-predpisov-generalneho-prokuratora-308f.html?a=download&amp;id=1231" TargetMode="External"/><Relationship Id="rId2" Type="http://schemas.openxmlformats.org/officeDocument/2006/relationships/hyperlink" Target="http://www.minzp.sk/sekcie/temy-oblasti/odpady-obaly/poh/poh-sr-2016-2020/" TargetMode="External"/><Relationship Id="rId1" Type="http://schemas.openxmlformats.org/officeDocument/2006/relationships/hyperlink" Target="http://www.minzp.sk/sekcie/temy-oblasti/odpady-obaly/program-predchadzania-vzniku-odpadu/" TargetMode="External"/><Relationship Id="rId5" Type="http://schemas.openxmlformats.org/officeDocument/2006/relationships/hyperlink" Target="https://www.slov-lex.sk/pravne-predpisy/prilohy/SK/ZZ/2015/128/20160701_4453977-2.pdf" TargetMode="External"/><Relationship Id="rId4" Type="http://schemas.openxmlformats.org/officeDocument/2006/relationships/hyperlink" Target="http://www.sizp.sk/doc/cinnost/odpady/poznatky/plan-kontrol.pdf"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Public\Documents\Templates\DW_COUNCIL.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FC5B9B9-4A01-4A1B-A4E4-E23FA9C621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DW_COUNCIL.dotm</Template>
  <TotalTime>0</TotalTime>
  <Pages>131</Pages>
  <Words>33698</Words>
  <Characters>192083</Characters>
  <Application>Microsoft Office Word</Application>
  <DocSecurity>0</DocSecurity>
  <Lines>1600</Lines>
  <Paragraphs>450</Paragraphs>
  <ScaleCrop>false</ScaleCrop>
  <HeadingPairs>
    <vt:vector size="6" baseType="variant">
      <vt:variant>
        <vt:lpstr>Názov</vt:lpstr>
      </vt:variant>
      <vt:variant>
        <vt:i4>1</vt:i4>
      </vt:variant>
      <vt:variant>
        <vt:lpstr>Title</vt:lpstr>
      </vt:variant>
      <vt:variant>
        <vt:i4>1</vt:i4>
      </vt:variant>
      <vt:variant>
        <vt:lpstr>Tytuł</vt:lpstr>
      </vt:variant>
      <vt:variant>
        <vt:i4>1</vt:i4>
      </vt:variant>
    </vt:vector>
  </HeadingPairs>
  <TitlesOfParts>
    <vt:vector size="3" baseType="lpstr">
      <vt:lpstr/>
      <vt:lpstr/>
      <vt:lpstr/>
    </vt:vector>
  </TitlesOfParts>
  <Company>Council of European Union</Company>
  <LinksUpToDate>false</LinksUpToDate>
  <CharactersWithSpaces>225331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CUNHA Elsa</dc:creator>
  <cp:lastModifiedBy>Branislav BOHACIK </cp:lastModifiedBy>
  <cp:revision>2</cp:revision>
  <cp:lastPrinted>2018-06-12T07:35:00Z</cp:lastPrinted>
  <dcterms:created xsi:type="dcterms:W3CDTF">2019-01-11T16:02:00Z</dcterms:created>
  <dcterms:modified xsi:type="dcterms:W3CDTF">2019-01-11T16:02:00Z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ersion">
    <vt:lpwstr>4.1.6.0</vt:lpwstr>
  </property>
  <property fmtid="{D5CDD505-2E9C-101B-9397-08002B2CF9AE}" pid="3" name="Created using">
    <vt:lpwstr>DocuWrite 4.1.16, Build 20180302</vt:lpwstr>
  </property>
  <property fmtid="{D5CDD505-2E9C-101B-9397-08002B2CF9AE}" pid="4" name="Last edited using">
    <vt:lpwstr>DocuWrite 4.1.25, Build 20180730</vt:lpwstr>
  </property>
  <property fmtid="{D5CDD505-2E9C-101B-9397-08002B2CF9AE}" pid="5" name="SkipControlLengthPage">
    <vt:lpwstr> p.3 p.4 p.5 p.110 p.114</vt:lpwstr>
  </property>
</Properties>
</file>